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E9F" w:rsidRPr="00383502" w:rsidRDefault="00FF5E9F" w:rsidP="00383502">
      <w:pPr>
        <w:spacing w:after="0"/>
        <w:jc w:val="center"/>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Совет городского поселения "Давендинское"</w:t>
      </w:r>
    </w:p>
    <w:p w:rsidR="00FF5E9F" w:rsidRPr="00383502" w:rsidRDefault="00FF5E9F" w:rsidP="00383502">
      <w:pPr>
        <w:spacing w:after="0"/>
        <w:jc w:val="center"/>
        <w:rPr>
          <w:rFonts w:ascii="Times New Roman" w:eastAsia="Times New Roman" w:hAnsi="Times New Roman" w:cs="Times New Roman"/>
          <w:sz w:val="28"/>
          <w:szCs w:val="28"/>
        </w:rPr>
      </w:pPr>
    </w:p>
    <w:p w:rsidR="00FF5E9F" w:rsidRPr="00383502" w:rsidRDefault="00FF5E9F" w:rsidP="00383502">
      <w:pPr>
        <w:spacing w:after="0"/>
        <w:jc w:val="center"/>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РЕШЕНИЕ</w:t>
      </w:r>
    </w:p>
    <w:p w:rsidR="00FF5E9F" w:rsidRPr="00383502" w:rsidRDefault="00FF5E9F" w:rsidP="00383502">
      <w:pPr>
        <w:spacing w:after="0"/>
        <w:jc w:val="both"/>
        <w:rPr>
          <w:rFonts w:ascii="Times New Roman" w:eastAsia="Times New Roman" w:hAnsi="Times New Roman" w:cs="Times New Roman"/>
          <w:sz w:val="28"/>
          <w:szCs w:val="28"/>
        </w:rPr>
      </w:pPr>
    </w:p>
    <w:p w:rsidR="00FF5E9F" w:rsidRPr="00383502" w:rsidRDefault="00FF5E9F" w:rsidP="00383502">
      <w:pPr>
        <w:spacing w:after="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3 сессия 3 созыва</w:t>
      </w:r>
    </w:p>
    <w:p w:rsidR="00CA2F08" w:rsidRDefault="00FF5E9F" w:rsidP="00CA2F08">
      <w:pPr>
        <w:spacing w:after="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 03 » апреля 2012 г.</w:t>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t xml:space="preserve">  </w:t>
      </w:r>
      <w:r w:rsidRPr="00383502">
        <w:rPr>
          <w:rFonts w:ascii="Times New Roman" w:eastAsia="Times New Roman" w:hAnsi="Times New Roman" w:cs="Times New Roman"/>
          <w:sz w:val="28"/>
          <w:szCs w:val="28"/>
        </w:rPr>
        <w:tab/>
      </w:r>
      <w:r w:rsidRPr="00383502">
        <w:rPr>
          <w:rFonts w:ascii="Times New Roman" w:eastAsia="Times New Roman" w:hAnsi="Times New Roman" w:cs="Times New Roman"/>
          <w:sz w:val="28"/>
          <w:szCs w:val="28"/>
        </w:rPr>
        <w:tab/>
        <w:t>№ 25</w:t>
      </w:r>
    </w:p>
    <w:p w:rsidR="00FF5E9F" w:rsidRPr="00383502" w:rsidRDefault="00FF5E9F" w:rsidP="00CA2F08">
      <w:pPr>
        <w:spacing w:after="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 xml:space="preserve"> </w:t>
      </w:r>
    </w:p>
    <w:tbl>
      <w:tblPr>
        <w:tblStyle w:val="a4"/>
        <w:tblW w:w="0" w:type="auto"/>
        <w:tblLook w:val="01A0"/>
      </w:tblPr>
      <w:tblGrid>
        <w:gridCol w:w="9468"/>
      </w:tblGrid>
      <w:tr w:rsidR="00FF5E9F" w:rsidRPr="00383502" w:rsidTr="0013189B">
        <w:trPr>
          <w:trHeight w:val="1172"/>
        </w:trPr>
        <w:tc>
          <w:tcPr>
            <w:tcW w:w="9468" w:type="dxa"/>
            <w:tcBorders>
              <w:top w:val="nil"/>
              <w:left w:val="nil"/>
              <w:bottom w:val="nil"/>
              <w:right w:val="nil"/>
            </w:tcBorders>
            <w:vAlign w:val="center"/>
          </w:tcPr>
          <w:p w:rsidR="00FF5E9F" w:rsidRPr="00383502" w:rsidRDefault="00FF5E9F" w:rsidP="0013189B">
            <w:pPr>
              <w:pStyle w:val="Style9"/>
              <w:widowControl/>
              <w:jc w:val="center"/>
              <w:rPr>
                <w:rStyle w:val="FontStyle138"/>
                <w:sz w:val="28"/>
                <w:szCs w:val="28"/>
              </w:rPr>
            </w:pPr>
            <w:r w:rsidRPr="00383502">
              <w:rPr>
                <w:sz w:val="28"/>
                <w:szCs w:val="28"/>
              </w:rPr>
              <w:t>о передаче Контрольной комиссии муниципального района «Могочинский район» полномочий контрольно-счетного органа городского поселения «Давендинское» по осуществлению внешнего муниципального финансового контроля</w:t>
            </w:r>
          </w:p>
        </w:tc>
      </w:tr>
    </w:tbl>
    <w:p w:rsidR="00FF5E9F" w:rsidRPr="00383502" w:rsidRDefault="00FF5E9F" w:rsidP="00383502">
      <w:pPr>
        <w:spacing w:after="0"/>
        <w:ind w:firstLine="708"/>
        <w:jc w:val="both"/>
        <w:rPr>
          <w:rFonts w:ascii="Times New Roman" w:eastAsia="Times New Roman" w:hAnsi="Times New Roman" w:cs="Times New Roman"/>
          <w:sz w:val="28"/>
          <w:szCs w:val="28"/>
        </w:rPr>
      </w:pPr>
    </w:p>
    <w:p w:rsidR="00FF5E9F" w:rsidRPr="00CA2F08" w:rsidRDefault="00FF5E9F" w:rsidP="00CA2F08">
      <w:pPr>
        <w:spacing w:after="0"/>
        <w:ind w:firstLine="708"/>
        <w:jc w:val="both"/>
        <w:rPr>
          <w:rStyle w:val="FontStyle138"/>
          <w:rFonts w:eastAsia="Times New Roman"/>
          <w:sz w:val="28"/>
          <w:szCs w:val="28"/>
        </w:rPr>
      </w:pPr>
      <w:r w:rsidRPr="00383502">
        <w:rPr>
          <w:rFonts w:ascii="Times New Roman" w:eastAsia="Times New Roman" w:hAnsi="Times New Roman" w:cs="Times New Roman"/>
          <w:sz w:val="28"/>
          <w:szCs w:val="28"/>
        </w:rPr>
        <w:t>В соответствии со ст.ст.157, 266 Бюджетного кодекса Российской Федерации, статьей 38 Федерального Закона от 06.10.2003 г. № 131-ФЗ «Об общих принципах организации местного самоуправления в Российской Федерации», пунктом 11 статьи 3 Федерального</w:t>
      </w:r>
      <w:r w:rsidRPr="00383502">
        <w:rPr>
          <w:rFonts w:ascii="Times New Roman" w:eastAsia="Times New Roman" w:hAnsi="Times New Roman" w:cs="Times New Roman"/>
          <w:b/>
          <w:bCs/>
          <w:color w:val="000080"/>
          <w:sz w:val="28"/>
          <w:szCs w:val="28"/>
        </w:rPr>
        <w:t xml:space="preserve"> </w:t>
      </w:r>
      <w:r w:rsidRPr="00383502">
        <w:rPr>
          <w:rFonts w:ascii="Times New Roman" w:eastAsia="Times New Roman" w:hAnsi="Times New Roman" w:cs="Times New Roman"/>
          <w:bCs/>
          <w:sz w:val="28"/>
          <w:szCs w:val="28"/>
        </w:rPr>
        <w:t xml:space="preserve">закона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 </w:t>
      </w:r>
      <w:r w:rsidRPr="00383502">
        <w:rPr>
          <w:rFonts w:ascii="Times New Roman" w:eastAsia="Times New Roman" w:hAnsi="Times New Roman" w:cs="Times New Roman"/>
          <w:sz w:val="28"/>
          <w:szCs w:val="28"/>
        </w:rPr>
        <w:t>в целях обеспечения надлежащего муниципального финансового контроля,</w:t>
      </w:r>
      <w:r w:rsidR="00383502">
        <w:rPr>
          <w:rFonts w:ascii="Times New Roman" w:eastAsia="Times New Roman" w:hAnsi="Times New Roman" w:cs="Times New Roman"/>
          <w:sz w:val="28"/>
          <w:szCs w:val="28"/>
        </w:rPr>
        <w:t xml:space="preserve"> </w:t>
      </w:r>
      <w:r w:rsidRPr="00383502">
        <w:rPr>
          <w:rFonts w:ascii="Times New Roman" w:eastAsia="Times New Roman" w:hAnsi="Times New Roman" w:cs="Times New Roman"/>
          <w:sz w:val="28"/>
          <w:szCs w:val="28"/>
        </w:rPr>
        <w:t xml:space="preserve">Совет городского поселения "Давендинское" </w:t>
      </w:r>
      <w:r w:rsidRPr="00383502">
        <w:rPr>
          <w:rStyle w:val="FontStyle138"/>
          <w:sz w:val="28"/>
          <w:szCs w:val="28"/>
        </w:rPr>
        <w:t>РЕШИЛ:</w:t>
      </w:r>
    </w:p>
    <w:p w:rsidR="00FF5E9F" w:rsidRPr="00383502" w:rsidRDefault="00FF5E9F" w:rsidP="00FF5E9F">
      <w:pPr>
        <w:numPr>
          <w:ilvl w:val="0"/>
          <w:numId w:val="3"/>
        </w:numPr>
        <w:tabs>
          <w:tab w:val="clear" w:pos="720"/>
          <w:tab w:val="num" w:pos="0"/>
        </w:tabs>
        <w:spacing w:after="0" w:line="240" w:lineRule="auto"/>
        <w:ind w:left="0" w:firstLine="36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Передать полномочия контрольно-счетного органа городского поселения "Давендинское" по осуществлению внешнего муниципального финансового контроля Контрольной комиссии муниципального района "Могочинский район".</w:t>
      </w:r>
    </w:p>
    <w:p w:rsidR="00FF5E9F" w:rsidRPr="00383502" w:rsidRDefault="00FF5E9F" w:rsidP="00FF5E9F">
      <w:pPr>
        <w:numPr>
          <w:ilvl w:val="0"/>
          <w:numId w:val="3"/>
        </w:numPr>
        <w:tabs>
          <w:tab w:val="clear" w:pos="720"/>
          <w:tab w:val="num" w:pos="0"/>
        </w:tabs>
        <w:spacing w:after="0" w:line="240" w:lineRule="auto"/>
        <w:ind w:left="0" w:firstLine="36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Заключить Соглашение о передаче Контрольной комиссии муниципального района "Могочинский район" полномочий контрольно-счетного органа городского поселения "Давендинское" по осуществлению внешнего муниципального финансового контроля.</w:t>
      </w:r>
    </w:p>
    <w:p w:rsidR="00FF5E9F" w:rsidRPr="00383502" w:rsidRDefault="00FF5E9F" w:rsidP="00FF5E9F">
      <w:pPr>
        <w:numPr>
          <w:ilvl w:val="0"/>
          <w:numId w:val="3"/>
        </w:numPr>
        <w:spacing w:after="0" w:line="240" w:lineRule="auto"/>
        <w:ind w:left="0" w:firstLine="36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Для обеспечения выполнения передаваемых полномочий по осуществлению финансового контроля включить в проект бюджета на очередной финансовый год сумму затрат на обеспечение осуществления полномочий по финансовому контролю бюджета в 2012 году в соответствие с заключенным Соглашением.</w:t>
      </w:r>
    </w:p>
    <w:p w:rsidR="00FF5E9F" w:rsidRPr="00383502" w:rsidRDefault="00FF5E9F" w:rsidP="00FF5E9F">
      <w:pPr>
        <w:numPr>
          <w:ilvl w:val="0"/>
          <w:numId w:val="3"/>
        </w:numPr>
        <w:spacing w:after="0" w:line="240" w:lineRule="auto"/>
        <w:ind w:left="0" w:firstLine="36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Настоящее решение подлежит официальному обнародованию.</w:t>
      </w:r>
    </w:p>
    <w:p w:rsidR="00FF5E9F" w:rsidRPr="00383502" w:rsidRDefault="00FF5E9F" w:rsidP="00FF5E9F">
      <w:pPr>
        <w:numPr>
          <w:ilvl w:val="0"/>
          <w:numId w:val="3"/>
        </w:numPr>
        <w:spacing w:after="0" w:line="240" w:lineRule="auto"/>
        <w:ind w:left="0" w:firstLine="360"/>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Контроль за исполнением настоящего решения возложить на главу городского поселения "Давендинское" Кузьмину М.В.</w:t>
      </w:r>
    </w:p>
    <w:p w:rsidR="00FF5E9F" w:rsidRPr="00383502" w:rsidRDefault="00FF5E9F" w:rsidP="00383502">
      <w:pPr>
        <w:spacing w:after="0" w:line="240" w:lineRule="exact"/>
        <w:jc w:val="right"/>
        <w:rPr>
          <w:rFonts w:ascii="Times New Roman" w:eastAsia="Times New Roman" w:hAnsi="Times New Roman" w:cs="Times New Roman"/>
          <w:sz w:val="28"/>
          <w:szCs w:val="28"/>
        </w:rPr>
      </w:pPr>
    </w:p>
    <w:p w:rsidR="00FF5E9F" w:rsidRPr="00383502" w:rsidRDefault="00FF5E9F" w:rsidP="00383502">
      <w:pPr>
        <w:spacing w:after="0" w:line="240" w:lineRule="exact"/>
        <w:jc w:val="right"/>
        <w:rPr>
          <w:rFonts w:ascii="Times New Roman" w:eastAsia="Times New Roman" w:hAnsi="Times New Roman" w:cs="Times New Roman"/>
          <w:sz w:val="28"/>
          <w:szCs w:val="28"/>
        </w:rPr>
      </w:pPr>
    </w:p>
    <w:p w:rsidR="00FF5E9F" w:rsidRPr="00383502" w:rsidRDefault="00FF5E9F" w:rsidP="00383502">
      <w:pPr>
        <w:spacing w:after="0" w:line="240" w:lineRule="exact"/>
        <w:jc w:val="right"/>
        <w:rPr>
          <w:rFonts w:ascii="Times New Roman" w:eastAsia="Times New Roman" w:hAnsi="Times New Roman" w:cs="Times New Roman"/>
          <w:sz w:val="28"/>
          <w:szCs w:val="28"/>
        </w:rPr>
      </w:pPr>
    </w:p>
    <w:p w:rsidR="00FF5E9F" w:rsidRPr="00383502" w:rsidRDefault="00FF5E9F" w:rsidP="00383502">
      <w:pPr>
        <w:tabs>
          <w:tab w:val="left" w:pos="7920"/>
        </w:tabs>
        <w:spacing w:after="0" w:line="240" w:lineRule="exact"/>
        <w:jc w:val="both"/>
        <w:rPr>
          <w:rFonts w:ascii="Times New Roman" w:eastAsia="Times New Roman" w:hAnsi="Times New Roman" w:cs="Times New Roman"/>
          <w:sz w:val="28"/>
          <w:szCs w:val="28"/>
        </w:rPr>
      </w:pPr>
      <w:r w:rsidRPr="00383502">
        <w:rPr>
          <w:rFonts w:ascii="Times New Roman" w:eastAsia="Times New Roman" w:hAnsi="Times New Roman" w:cs="Times New Roman"/>
          <w:sz w:val="28"/>
          <w:szCs w:val="28"/>
        </w:rPr>
        <w:t>Глава городского поселения</w:t>
      </w:r>
    </w:p>
    <w:p w:rsidR="00FF5E9F" w:rsidRDefault="00FF5E9F" w:rsidP="00383502">
      <w:pPr>
        <w:spacing w:after="0"/>
        <w:rPr>
          <w:rFonts w:ascii="Times New Roman" w:hAnsi="Times New Roman" w:cs="Times New Roman"/>
          <w:sz w:val="28"/>
          <w:szCs w:val="28"/>
        </w:rPr>
      </w:pPr>
      <w:r w:rsidRPr="00383502">
        <w:rPr>
          <w:rFonts w:ascii="Times New Roman" w:eastAsia="Times New Roman" w:hAnsi="Times New Roman" w:cs="Times New Roman"/>
          <w:sz w:val="28"/>
          <w:szCs w:val="28"/>
        </w:rPr>
        <w:t xml:space="preserve">"Давендинское"                                                                                М.В.Кузьмина     </w:t>
      </w:r>
    </w:p>
    <w:p w:rsidR="00383502" w:rsidRPr="00383502" w:rsidRDefault="00383502" w:rsidP="00383502">
      <w:pPr>
        <w:spacing w:after="0"/>
        <w:rPr>
          <w:rFonts w:ascii="Times New Roman" w:hAnsi="Times New Roman" w:cs="Times New Roman"/>
          <w:sz w:val="28"/>
          <w:szCs w:val="28"/>
        </w:rPr>
      </w:pPr>
    </w:p>
    <w:p w:rsidR="00FF5E9F" w:rsidRPr="00383502" w:rsidRDefault="00FF5E9F" w:rsidP="00383502">
      <w:pPr>
        <w:shd w:val="clear" w:color="auto" w:fill="FFFFFF"/>
        <w:spacing w:after="0"/>
        <w:jc w:val="center"/>
        <w:rPr>
          <w:rFonts w:ascii="Times New Roman" w:hAnsi="Times New Roman" w:cs="Times New Roman"/>
          <w:b/>
          <w:sz w:val="28"/>
          <w:szCs w:val="28"/>
        </w:rPr>
      </w:pPr>
      <w:r w:rsidRPr="00383502">
        <w:rPr>
          <w:rFonts w:ascii="Times New Roman" w:hAnsi="Times New Roman" w:cs="Times New Roman"/>
          <w:sz w:val="28"/>
          <w:szCs w:val="28"/>
        </w:rPr>
        <w:lastRenderedPageBreak/>
        <w:t xml:space="preserve"> </w:t>
      </w:r>
      <w:r w:rsidRPr="00383502">
        <w:rPr>
          <w:rFonts w:ascii="Times New Roman" w:hAnsi="Times New Roman" w:cs="Times New Roman"/>
          <w:b/>
          <w:sz w:val="28"/>
          <w:szCs w:val="28"/>
        </w:rPr>
        <w:t>СОГЛАШЕНИЕ</w:t>
      </w:r>
    </w:p>
    <w:p w:rsidR="00FF5E9F" w:rsidRPr="00383502" w:rsidRDefault="00FF5E9F" w:rsidP="00383502">
      <w:pPr>
        <w:shd w:val="clear" w:color="auto" w:fill="FFFFFF"/>
        <w:spacing w:after="0"/>
        <w:jc w:val="center"/>
        <w:rPr>
          <w:rFonts w:ascii="Times New Roman" w:hAnsi="Times New Roman" w:cs="Times New Roman"/>
          <w:b/>
          <w:sz w:val="28"/>
          <w:szCs w:val="28"/>
        </w:rPr>
      </w:pPr>
      <w:r w:rsidRPr="00383502">
        <w:rPr>
          <w:rFonts w:ascii="Times New Roman" w:hAnsi="Times New Roman" w:cs="Times New Roman"/>
          <w:b/>
          <w:sz w:val="28"/>
          <w:szCs w:val="28"/>
        </w:rPr>
        <w:t xml:space="preserve">о передаче Контрольной комиссии муниципального района </w:t>
      </w:r>
    </w:p>
    <w:p w:rsidR="00FF5E9F" w:rsidRPr="00383502" w:rsidRDefault="00FF5E9F" w:rsidP="00383502">
      <w:pPr>
        <w:shd w:val="clear" w:color="auto" w:fill="FFFFFF"/>
        <w:spacing w:after="0"/>
        <w:jc w:val="center"/>
        <w:rPr>
          <w:rFonts w:ascii="Times New Roman" w:hAnsi="Times New Roman" w:cs="Times New Roman"/>
          <w:b/>
          <w:sz w:val="28"/>
          <w:szCs w:val="28"/>
        </w:rPr>
      </w:pPr>
      <w:r w:rsidRPr="00383502">
        <w:rPr>
          <w:rFonts w:ascii="Times New Roman" w:hAnsi="Times New Roman" w:cs="Times New Roman"/>
          <w:b/>
          <w:sz w:val="28"/>
          <w:szCs w:val="28"/>
        </w:rPr>
        <w:t>"Могочинский район" полномочий контрольно-счетного органа городского поселения "Давендинское" по осуществлению внешнего муниципального финансового контроля</w:t>
      </w:r>
    </w:p>
    <w:p w:rsidR="00FF5E9F" w:rsidRPr="00383502" w:rsidRDefault="00FF5E9F" w:rsidP="00383502">
      <w:pPr>
        <w:shd w:val="clear" w:color="auto" w:fill="FFFFFF"/>
        <w:spacing w:after="0"/>
        <w:ind w:firstLine="709"/>
        <w:jc w:val="both"/>
        <w:rPr>
          <w:rFonts w:ascii="Times New Roman" w:hAnsi="Times New Roman" w:cs="Times New Roman"/>
          <w:color w:val="000000"/>
          <w:sz w:val="28"/>
          <w:szCs w:val="28"/>
        </w:rPr>
      </w:pPr>
    </w:p>
    <w:p w:rsidR="00FF5E9F" w:rsidRPr="00383502" w:rsidRDefault="00FF5E9F" w:rsidP="00383502">
      <w:pPr>
        <w:tabs>
          <w:tab w:val="right" w:pos="9923"/>
        </w:tabs>
        <w:spacing w:after="0"/>
        <w:rPr>
          <w:rFonts w:ascii="Times New Roman" w:hAnsi="Times New Roman" w:cs="Times New Roman"/>
          <w:sz w:val="28"/>
          <w:szCs w:val="28"/>
        </w:rPr>
      </w:pPr>
      <w:r w:rsidRPr="00383502">
        <w:rPr>
          <w:rFonts w:ascii="Times New Roman" w:hAnsi="Times New Roman" w:cs="Times New Roman"/>
          <w:sz w:val="28"/>
          <w:szCs w:val="28"/>
        </w:rPr>
        <w:t xml:space="preserve">г. Могоча                                                  </w:t>
      </w:r>
      <w:r w:rsidR="00475A2D">
        <w:rPr>
          <w:rFonts w:ascii="Times New Roman" w:hAnsi="Times New Roman" w:cs="Times New Roman"/>
          <w:sz w:val="28"/>
          <w:szCs w:val="28"/>
        </w:rPr>
        <w:t xml:space="preserve">                              </w:t>
      </w:r>
      <w:r w:rsidRPr="00383502">
        <w:rPr>
          <w:rFonts w:ascii="Times New Roman" w:hAnsi="Times New Roman" w:cs="Times New Roman"/>
          <w:sz w:val="28"/>
          <w:szCs w:val="28"/>
        </w:rPr>
        <w:t xml:space="preserve"> « 03 » апреля 2012 </w:t>
      </w:r>
      <w:r w:rsidR="00475A2D">
        <w:rPr>
          <w:rFonts w:ascii="Times New Roman" w:hAnsi="Times New Roman" w:cs="Times New Roman"/>
          <w:sz w:val="28"/>
          <w:szCs w:val="28"/>
        </w:rPr>
        <w:t>г.</w:t>
      </w:r>
    </w:p>
    <w:p w:rsidR="00FF5E9F" w:rsidRPr="00383502" w:rsidRDefault="00FF5E9F" w:rsidP="00383502">
      <w:pPr>
        <w:shd w:val="clear" w:color="auto" w:fill="FFFFFF"/>
        <w:spacing w:after="0"/>
        <w:ind w:firstLine="709"/>
        <w:jc w:val="both"/>
        <w:rPr>
          <w:rFonts w:ascii="Times New Roman" w:hAnsi="Times New Roman" w:cs="Times New Roman"/>
          <w:color w:val="000000"/>
          <w:sz w:val="28"/>
          <w:szCs w:val="28"/>
        </w:rPr>
      </w:pPr>
    </w:p>
    <w:p w:rsidR="00FF5E9F" w:rsidRPr="00383502" w:rsidRDefault="00FF5E9F" w:rsidP="00383502">
      <w:pPr>
        <w:shd w:val="clear" w:color="auto" w:fill="FFFFFF"/>
        <w:spacing w:after="0"/>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Совет городского поселения «Давендинское» (далее – Совет городского поселения) в лице председателя Совета городского поселения «Давендинское» </w:t>
      </w:r>
      <w:r w:rsidRPr="00383502">
        <w:rPr>
          <w:rFonts w:ascii="Times New Roman" w:hAnsi="Times New Roman" w:cs="Times New Roman"/>
          <w:b/>
          <w:sz w:val="28"/>
          <w:szCs w:val="28"/>
        </w:rPr>
        <w:t>Жгилевой Марии Александровны</w:t>
      </w:r>
      <w:r w:rsidRPr="00383502">
        <w:rPr>
          <w:rFonts w:ascii="Times New Roman" w:hAnsi="Times New Roman" w:cs="Times New Roman"/>
          <w:color w:val="000000"/>
          <w:sz w:val="28"/>
          <w:szCs w:val="28"/>
        </w:rPr>
        <w:t xml:space="preserve">, действующей на основании Устава городского поселения «Давендинское», с одной стороны, и Совет муниципального района «Могочинский район» (далее – Совет муниципального района) в лице председателя Совета муниципального района «Могочинский район» </w:t>
      </w:r>
      <w:r w:rsidRPr="00383502">
        <w:rPr>
          <w:rFonts w:ascii="Times New Roman" w:hAnsi="Times New Roman" w:cs="Times New Roman"/>
          <w:b/>
          <w:color w:val="000000"/>
          <w:sz w:val="28"/>
          <w:szCs w:val="28"/>
        </w:rPr>
        <w:t>Колобова Виктора Ивановича</w:t>
      </w:r>
      <w:r w:rsidRPr="00383502">
        <w:rPr>
          <w:rFonts w:ascii="Times New Roman" w:hAnsi="Times New Roman" w:cs="Times New Roman"/>
          <w:color w:val="000000"/>
          <w:sz w:val="28"/>
          <w:szCs w:val="28"/>
        </w:rPr>
        <w:t xml:space="preserve">, действующего на основании Устава муниципального района «Могочинский район», с другой стороны, вместе именуемые «Стороны», в соответствии с пунктом </w:t>
      </w:r>
      <w:r w:rsidRPr="00383502">
        <w:rPr>
          <w:rFonts w:ascii="Times New Roman" w:hAnsi="Times New Roman" w:cs="Times New Roman"/>
          <w:sz w:val="28"/>
          <w:szCs w:val="28"/>
        </w:rPr>
        <w:t>11 статьи 3 Федерального</w:t>
      </w:r>
      <w:r w:rsidRPr="00383502">
        <w:rPr>
          <w:rFonts w:ascii="Times New Roman" w:hAnsi="Times New Roman" w:cs="Times New Roman"/>
          <w:b/>
          <w:bCs/>
          <w:color w:val="000080"/>
          <w:sz w:val="28"/>
          <w:szCs w:val="28"/>
        </w:rPr>
        <w:t xml:space="preserve"> </w:t>
      </w:r>
      <w:r w:rsidRPr="00383502">
        <w:rPr>
          <w:rFonts w:ascii="Times New Roman" w:hAnsi="Times New Roman" w:cs="Times New Roman"/>
          <w:bCs/>
          <w:sz w:val="28"/>
          <w:szCs w:val="28"/>
        </w:rPr>
        <w:t>закона от 7 февраля 2011 г. N 6-ФЗ "Об общих принципах организации и деятельности контрольно-счетных органов субъектов Российской Федерации и муниципальных образований",</w:t>
      </w:r>
      <w:r w:rsidRPr="00383502">
        <w:rPr>
          <w:rFonts w:ascii="Times New Roman" w:hAnsi="Times New Roman" w:cs="Times New Roman"/>
          <w:color w:val="000000"/>
          <w:sz w:val="28"/>
          <w:szCs w:val="28"/>
        </w:rPr>
        <w:t xml:space="preserve"> заключили настоящее Соглашение о следующем:</w:t>
      </w:r>
    </w:p>
    <w:p w:rsidR="00FF5E9F" w:rsidRPr="00383502" w:rsidRDefault="00FF5E9F" w:rsidP="00FF5E9F">
      <w:pPr>
        <w:pStyle w:val="1"/>
        <w:numPr>
          <w:ilvl w:val="0"/>
          <w:numId w:val="6"/>
        </w:numPr>
        <w:spacing w:before="120" w:after="0"/>
        <w:ind w:left="0" w:firstLine="709"/>
        <w:rPr>
          <w:rFonts w:ascii="Times New Roman" w:hAnsi="Times New Roman" w:cs="Times New Roman"/>
          <w:sz w:val="28"/>
          <w:szCs w:val="28"/>
        </w:rPr>
      </w:pPr>
      <w:r w:rsidRPr="00383502">
        <w:rPr>
          <w:rFonts w:ascii="Times New Roman" w:hAnsi="Times New Roman" w:cs="Times New Roman"/>
          <w:sz w:val="28"/>
          <w:szCs w:val="28"/>
        </w:rPr>
        <w:t>Предмет Соглашения</w:t>
      </w:r>
    </w:p>
    <w:p w:rsidR="00FF5E9F" w:rsidRPr="00383502" w:rsidRDefault="00FF5E9F" w:rsidP="00FF5E9F">
      <w:pPr>
        <w:numPr>
          <w:ilvl w:val="1"/>
          <w:numId w:val="5"/>
        </w:numPr>
        <w:shd w:val="clear" w:color="auto" w:fill="FFFFFF"/>
        <w:spacing w:after="0" w:line="240" w:lineRule="auto"/>
        <w:ind w:left="0"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Предметом настоящего Соглашения является передача </w:t>
      </w:r>
      <w:r w:rsidRPr="00383502">
        <w:rPr>
          <w:rFonts w:ascii="Times New Roman" w:hAnsi="Times New Roman" w:cs="Times New Roman"/>
          <w:sz w:val="28"/>
          <w:szCs w:val="28"/>
        </w:rPr>
        <w:t xml:space="preserve">Контрольной комиссии муниципального района "Могочинский район" (далее – Контрольная комиссия) полномочий контрольно-счетного органа городского поселения "Давендинское" по осуществлению внешнего муниципального финансового контроля </w:t>
      </w:r>
      <w:r w:rsidRPr="00383502">
        <w:rPr>
          <w:rFonts w:ascii="Times New Roman" w:hAnsi="Times New Roman" w:cs="Times New Roman"/>
          <w:snapToGrid w:val="0"/>
          <w:sz w:val="28"/>
          <w:szCs w:val="28"/>
        </w:rPr>
        <w:t xml:space="preserve">за счет межбюджетных трансфертов, предоставляемых из бюджета </w:t>
      </w:r>
      <w:r w:rsidRPr="00383502">
        <w:rPr>
          <w:rFonts w:ascii="Times New Roman" w:hAnsi="Times New Roman" w:cs="Times New Roman"/>
          <w:sz w:val="28"/>
          <w:szCs w:val="28"/>
        </w:rPr>
        <w:t>городского поселения «Давендинское»</w:t>
      </w:r>
      <w:r w:rsidRPr="00383502">
        <w:rPr>
          <w:rFonts w:ascii="Times New Roman" w:hAnsi="Times New Roman" w:cs="Times New Roman"/>
          <w:i/>
          <w:sz w:val="28"/>
          <w:szCs w:val="28"/>
        </w:rPr>
        <w:t xml:space="preserve"> </w:t>
      </w:r>
      <w:r w:rsidRPr="00383502">
        <w:rPr>
          <w:rFonts w:ascii="Times New Roman" w:hAnsi="Times New Roman" w:cs="Times New Roman"/>
          <w:snapToGrid w:val="0"/>
          <w:sz w:val="28"/>
          <w:szCs w:val="28"/>
        </w:rPr>
        <w:t>в бюджет муниципального района «Могочинский район» в соответствие с Бюджетным кодексом Российской Федерации</w:t>
      </w:r>
      <w:r w:rsidRPr="00383502">
        <w:rPr>
          <w:rFonts w:ascii="Times New Roman" w:hAnsi="Times New Roman" w:cs="Times New Roman"/>
          <w:sz w:val="28"/>
          <w:szCs w:val="28"/>
        </w:rPr>
        <w:t>.</w:t>
      </w:r>
    </w:p>
    <w:p w:rsidR="00FF5E9F" w:rsidRPr="00383502" w:rsidRDefault="00FF5E9F" w:rsidP="00FF5E9F">
      <w:pPr>
        <w:numPr>
          <w:ilvl w:val="1"/>
          <w:numId w:val="5"/>
        </w:numPr>
        <w:shd w:val="clear" w:color="auto" w:fill="FFFFFF"/>
        <w:spacing w:after="0" w:line="240" w:lineRule="auto"/>
        <w:ind w:left="0"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Контрольной комиссии передаются следующие полномочия контрольно-счетного органа городского поселения «Давендинское»:</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контроль за исполнением бюджета городского поселения «Давендинское»;</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внешняя проверка годового отчета об исполнении бюджета городского поселения «Давендинское»;</w:t>
      </w:r>
    </w:p>
    <w:p w:rsidR="00FF5E9F" w:rsidRPr="00383502" w:rsidRDefault="00FF5E9F" w:rsidP="00383502">
      <w:pPr>
        <w:keepNext/>
        <w:widowControl w:val="0"/>
        <w:spacing w:after="0" w:line="228" w:lineRule="auto"/>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lastRenderedPageBreak/>
        <w:t xml:space="preserve">          - организация и осуществление контроля за законностью, результативностью (эффективностью и экономностью) использования средств бюджета городского поселения «Давендинское», а также средств, получаемых бюджетом городского поселения «Давендинское» из иных источников, предусмотренных законодательством Российской Федерации;</w:t>
      </w:r>
    </w:p>
    <w:p w:rsidR="00FF5E9F" w:rsidRPr="00383502" w:rsidRDefault="00FF5E9F" w:rsidP="00383502">
      <w:pPr>
        <w:keepNext/>
        <w:widowControl w:val="0"/>
        <w:spacing w:after="0" w:line="228" w:lineRule="auto"/>
        <w:ind w:firstLine="720"/>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контроль за соблюдением установленного порядка управления и распоряжения имуществом, находящимся в муниципальной собственности городского поселения «Давендинское», в том числе охраняемыми результатами интеллектуальной деятельности и средствами индивидуализации, принадлежащими городскому поселению «Давендинское»;</w:t>
      </w:r>
    </w:p>
    <w:p w:rsidR="00FF5E9F" w:rsidRPr="00383502" w:rsidRDefault="00FF5E9F" w:rsidP="00383502">
      <w:pPr>
        <w:keepNext/>
        <w:widowControl w:val="0"/>
        <w:spacing w:after="0" w:line="228" w:lineRule="auto"/>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          - оценка эффективности предоставления налоговых и иных льгот и преимуществ, бюджетных кредитов за счет средств бюджета городского поселения «Давендинское»,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городского поселения «Давендинское» и имущества, находящегося в муниципальной собственности городского поселения «Давендинское»;</w:t>
      </w:r>
    </w:p>
    <w:p w:rsidR="00FF5E9F" w:rsidRPr="00383502" w:rsidRDefault="00FF5E9F" w:rsidP="00383502">
      <w:pPr>
        <w:keepNext/>
        <w:widowControl w:val="0"/>
        <w:spacing w:after="0" w:line="228" w:lineRule="auto"/>
        <w:ind w:firstLine="720"/>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городского поселения «Давендинское», а также муниципальных программ городского поселения «Давендинское»;</w:t>
      </w:r>
    </w:p>
    <w:p w:rsidR="00FF5E9F" w:rsidRPr="00383502" w:rsidRDefault="00FF5E9F" w:rsidP="00383502">
      <w:pPr>
        <w:keepNext/>
        <w:widowControl w:val="0"/>
        <w:spacing w:after="0" w:line="228" w:lineRule="auto"/>
        <w:ind w:firstLine="720"/>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анализ бюджетного процесса в городском поселении «Давендинское» и подготовка предложений, направленных на его совершенствование;</w:t>
      </w:r>
    </w:p>
    <w:p w:rsidR="00FF5E9F" w:rsidRPr="00383502" w:rsidRDefault="00FF5E9F" w:rsidP="00383502">
      <w:pPr>
        <w:keepNext/>
        <w:widowControl w:val="0"/>
        <w:spacing w:after="0" w:line="228" w:lineRule="auto"/>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         - подготовка информации о ходе исполнения бюджета городского поселения «Давендинское», о результатах проведенных контрольных и экспертно-аналитических мероприятий и представление такой информации в Совет городского поселения «Давендинское»;</w:t>
      </w:r>
    </w:p>
    <w:p w:rsidR="00FF5E9F" w:rsidRPr="00383502" w:rsidRDefault="00FF5E9F" w:rsidP="00383502">
      <w:pPr>
        <w:keepNext/>
        <w:widowControl w:val="0"/>
        <w:spacing w:after="0" w:line="228" w:lineRule="auto"/>
        <w:ind w:firstLine="720"/>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участие в пределах полномочий в мероприятиях, направленных на противодействие коррупции;</w:t>
      </w:r>
    </w:p>
    <w:p w:rsidR="00FF5E9F" w:rsidRPr="00383502" w:rsidRDefault="00FF5E9F" w:rsidP="00383502">
      <w:pPr>
        <w:keepNext/>
        <w:widowControl w:val="0"/>
        <w:spacing w:after="0" w:line="228" w:lineRule="auto"/>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          - иные полномочия в сфере внешнего муниципального финансового контроля, установленные федеральными законами, законами субъекта Российской Федерации, Положением о Контрольной комиссии муниципального района «Могочинский район», утвержденным решением Совета муниципального района «Могочинский район» от 22.февраля 2012 г. № 224, уставом и нормативными правовыми актами Совета городского поселения «Давендинское».</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1.3. Внешняя проверка годового отчета об исполнении бюджета поселения ежегодно включаются в планы работы Контрольной комиссии.</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1.4. Другие контрольные и экспертно-аналитические мероприятия включаются в планы работы Контрольной комиссии с её согласия по предложению Совета городского поселения.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1.5. Поручения Совета городского поселения подлежат обязательному включению в планы работы Контрольной комиссии при условии предоставления достаточных ресурсов для их исполнения.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z w:val="28"/>
          <w:szCs w:val="28"/>
        </w:rPr>
      </w:pPr>
      <w:r w:rsidRPr="00383502">
        <w:rPr>
          <w:rFonts w:ascii="Times New Roman" w:hAnsi="Times New Roman" w:cs="Times New Roman"/>
          <w:b/>
          <w:bCs/>
          <w:color w:val="000000"/>
          <w:sz w:val="28"/>
          <w:szCs w:val="28"/>
        </w:rPr>
        <w:t>2. Срок действия Соглашения</w:t>
      </w: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z w:val="28"/>
          <w:szCs w:val="28"/>
        </w:rPr>
      </w:pP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2.1. Соглашение заключено на срок девять месяцев и действует в период  с 01.04.2012 г. по 31.12.2012г.</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sz w:val="28"/>
          <w:szCs w:val="28"/>
        </w:rPr>
        <w:t>2.2. При отсутствии письменного обращения одной из Сторон о прекращении действия Соглашения, направленного не позднее, чем за месяц до истечения срока действия Соглашения, Соглашение считается пролонгированным на срок один год.</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2.3. В случае если решением Совета городского поселения о бюджете городского поселения «Давендинское» не будут утверждены межбюджетные трансферты бюджету муниципального района «Могочинский  район»,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pacing w:val="-2"/>
          <w:sz w:val="28"/>
          <w:szCs w:val="28"/>
        </w:rPr>
      </w:pPr>
      <w:r w:rsidRPr="00383502">
        <w:rPr>
          <w:rFonts w:ascii="Times New Roman" w:hAnsi="Times New Roman" w:cs="Times New Roman"/>
          <w:b/>
          <w:bCs/>
          <w:color w:val="000000"/>
          <w:spacing w:val="-2"/>
          <w:sz w:val="28"/>
          <w:szCs w:val="28"/>
        </w:rPr>
        <w:t>3. Права и обязанности сторон</w:t>
      </w: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pacing w:val="-2"/>
          <w:sz w:val="28"/>
          <w:szCs w:val="28"/>
        </w:rPr>
      </w:pP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3.1. Совет муниципального района:</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3.1.1. устанавливает в муниципальных правовых актах полномочия Контрольной комиссии по осуществлению предусмотренных настоящим Соглашением полномочий;</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3.1.2. устанавливает штатную численность Контрольной комиссии с учётом необходимости осуществления предусмотренных настоящим Соглашением полномочий;</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3.1.3. может устанавливать случаи и порядок использования собственных материальных ресурсов и финансовых средств муниципального района «Могочинский район» для осуществления предусмотренных настоящим Соглашением полномочий;</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3.1.4. вправе получать от Контрольной комиссии информацию об осуществлении предусмотренных настоящим Соглашением полномочий и результатах проведенных контрольных и экспертно-аналитических мероприятиях.</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 Совет  Городского поселения «Давендинское»:</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3.2.1. утверждает в решении о бюджете городского поселения «Давендинское» выделенные межбюджетные трансферты бюджету муниципального района «Могочинский район»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муниципального района «Могочинский район»;</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3.2.2. имеет право направлять в Контрольную комиссию предложения о проведении контрольных и экспертно-аналитических мероприятий и поручать ему проведение соответствующих мероприятий;</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3.2.3.  имеет право предлагать Контрольной комиссии сроки, цели, задачи и исполнителей проводимых мероприятий, способы их проведения, проверяемые органы и организации;</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sz w:val="28"/>
          <w:szCs w:val="28"/>
        </w:rPr>
        <w:lastRenderedPageBreak/>
        <w:t>3.2.4. имеет право направлять депутатов Совета городского поселения для участия в проведении контрольных и экспертно-аналитических мероприятий Контрольной комиссии;</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3.2.5. рассматривает отчёты и заключения, а также предложения Контрольной комиссии по результатам проведения контрольных и экспертно-аналитических мероприятий;</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3.2.6. рассматривает предписания Контрольной комиссии по поводу устранения препятствий для выполнения предусмотренных настоящим Соглашением полномочий, принимает необходимые для их устранения муниципальные правовые акты;</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3.2.7. обеспечивает предоставление Контрольной комиссии необходимых документов для осуществления переданных полномочий;</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3.2.8. обеспечивает соблюдение требований бюджетного законодательства РФ органами местного самоуправления городского поселения «Давендинское».</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3.3. Стороны имеют право принимать иные меры, необходимые для реализации настоящего Соглашения.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 xml:space="preserve">3.4. </w:t>
      </w:r>
      <w:r w:rsidRPr="00383502">
        <w:rPr>
          <w:rFonts w:ascii="Times New Roman" w:hAnsi="Times New Roman" w:cs="Times New Roman"/>
          <w:sz w:val="28"/>
          <w:szCs w:val="28"/>
        </w:rPr>
        <w:t>Порядок формирования, полномочия, основные задачи, порядок осуществления деятельности</w:t>
      </w:r>
      <w:r w:rsidRPr="00383502">
        <w:rPr>
          <w:rFonts w:ascii="Times New Roman" w:hAnsi="Times New Roman" w:cs="Times New Roman"/>
          <w:color w:val="000000"/>
          <w:sz w:val="28"/>
          <w:szCs w:val="28"/>
        </w:rPr>
        <w:t xml:space="preserve"> Контрольной комиссии предусмотрены Положением о Контрольной комиссии муниципального района «Могочинский район», утвержденным решением Совета муниципального района «Могочинский район» от 22 февраля 2012 г. № 224.</w:t>
      </w:r>
    </w:p>
    <w:p w:rsidR="00FF5E9F" w:rsidRPr="00383502" w:rsidRDefault="00FF5E9F" w:rsidP="00383502">
      <w:pPr>
        <w:shd w:val="clear" w:color="auto" w:fill="FFFFFF"/>
        <w:spacing w:after="0" w:line="228" w:lineRule="auto"/>
        <w:ind w:firstLine="709"/>
        <w:jc w:val="both"/>
        <w:rPr>
          <w:rFonts w:ascii="Times New Roman" w:hAnsi="Times New Roman" w:cs="Times New Roman"/>
          <w:i/>
          <w:sz w:val="28"/>
          <w:szCs w:val="28"/>
        </w:rPr>
      </w:pP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pacing w:val="-2"/>
          <w:sz w:val="28"/>
          <w:szCs w:val="28"/>
        </w:rPr>
      </w:pPr>
      <w:r w:rsidRPr="00383502">
        <w:rPr>
          <w:rFonts w:ascii="Times New Roman" w:hAnsi="Times New Roman" w:cs="Times New Roman"/>
          <w:b/>
          <w:bCs/>
          <w:color w:val="000000"/>
          <w:spacing w:val="-2"/>
          <w:sz w:val="28"/>
          <w:szCs w:val="28"/>
        </w:rPr>
        <w:t>4. Ответственность сторон</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4.1. Стороны несут ответственность за неисполнение или ненадлежащее исполнение предусмотренных настоящим Соглашением обязательств, в соответствии с действующим законодательством и настоящим Соглашением.</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4.2. В случае неисполнения или ненадлежащего исполнения Контрольной комиссией предусмотренных настоящим Соглашением полномочий, Совет муниципального района «Могочинский район» обеспечивает возврат в бюджет городского поселения «Давендинское» части объёма предусмотренных настоящим Соглашением межбюджетных трансфертов, приходящихся на непроведённые (ненадлежаще проведённые) мероприятия.</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4.3. Объем межбюджетных трансфертов, приходящихся на проведённые (непроведённые, ненадлежаще проведённые) мероприятия определяется следующим образом:</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  внешняя проверка годового отчета об исполнении бюджета городского поселения «Давендинское» – [2/3] годового объема межбюджетных трансфертов;</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 экспертиза проекта бюджета городского поселения «Давендинское» – [1/3] годового объёма межбюджетных трансфертов;</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  другие контрольные и экспертно-аналитические мероприятия – объём межбюджетных трансфертов, предусмотренных дополнительным соглашением для их проведения.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lastRenderedPageBreak/>
        <w:t>4.4.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 а также в случае, если неисполнение или ненадлежащее исполнение обязательств было допущено вследствие действий администрации муниципального района «Могочинский район», администрации городского поселения «Давендинское» или иных третьих лиц.</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spacing w:val="-2"/>
          <w:sz w:val="28"/>
          <w:szCs w:val="28"/>
        </w:rPr>
      </w:pPr>
      <w:r w:rsidRPr="00383502">
        <w:rPr>
          <w:rFonts w:ascii="Times New Roman" w:hAnsi="Times New Roman" w:cs="Times New Roman"/>
          <w:b/>
          <w:bCs/>
          <w:spacing w:val="-2"/>
          <w:sz w:val="28"/>
          <w:szCs w:val="28"/>
        </w:rPr>
        <w:t>5. Финансирование Соглашения.</w:t>
      </w:r>
    </w:p>
    <w:p w:rsidR="00FF5E9F" w:rsidRPr="00383502" w:rsidRDefault="00FF5E9F" w:rsidP="00383502">
      <w:pPr>
        <w:keepNext/>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bCs/>
          <w:spacing w:val="-2"/>
          <w:sz w:val="28"/>
          <w:szCs w:val="28"/>
        </w:rPr>
        <w:t>5.1. Расчет межбюджетных трансфертов на финансирование деятельности Контрольной комиссии, связанной с осуществлением</w:t>
      </w:r>
      <w:r w:rsidRPr="00383502">
        <w:rPr>
          <w:rFonts w:ascii="Times New Roman" w:hAnsi="Times New Roman" w:cs="Times New Roman"/>
          <w:sz w:val="28"/>
          <w:szCs w:val="28"/>
        </w:rPr>
        <w:t xml:space="preserve"> внешнего муниципального финансового контроля городского поселения «Давендинское», определяется в соответствии с методикой расчета объемов финансирования и является неотъемлемым приложением к настоящему Соглашению.</w:t>
      </w:r>
    </w:p>
    <w:p w:rsidR="00FF5E9F" w:rsidRPr="00383502" w:rsidRDefault="00FF5E9F" w:rsidP="00383502">
      <w:pPr>
        <w:keepNext/>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sz w:val="28"/>
          <w:szCs w:val="28"/>
        </w:rPr>
        <w:t>5.2. Перечисление межбюджетных трансфертов, предусмотренных в пункте 5.1 настоящего Соглашения, производится из бюджета городского поселения «Давендинское» в бюджет муниципального района «Могочинский район» ежеквартально (единовременным платежом) до 5 числа первого месяца квартала, следующего за расчетным.</w:t>
      </w:r>
    </w:p>
    <w:p w:rsidR="00FF5E9F" w:rsidRPr="00383502" w:rsidRDefault="00475A2D" w:rsidP="00383502">
      <w:pPr>
        <w:keepNext/>
        <w:shd w:val="clear" w:color="auto" w:fill="FFFFFF"/>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5.3. В случае несвое</w:t>
      </w:r>
      <w:r w:rsidR="00FF5E9F" w:rsidRPr="00383502">
        <w:rPr>
          <w:rFonts w:ascii="Times New Roman" w:hAnsi="Times New Roman" w:cs="Times New Roman"/>
          <w:sz w:val="28"/>
          <w:szCs w:val="28"/>
        </w:rPr>
        <w:t xml:space="preserve">временного перечисления суммы межбюджетных трансфертов в бюджет муниципального района «Могочинский район», городское поселение «Давендинское» уплачивает в бюджет муниципального района «Могочинский район» неустойку в размере 0,1% от суммы, подлежащей перечислению, за каждый день просрочки.  </w:t>
      </w:r>
    </w:p>
    <w:p w:rsidR="00FF5E9F" w:rsidRPr="00383502" w:rsidRDefault="00FF5E9F" w:rsidP="00383502">
      <w:pPr>
        <w:keepNext/>
        <w:shd w:val="clear" w:color="auto" w:fill="FFFFFF"/>
        <w:spacing w:after="0" w:line="228" w:lineRule="auto"/>
        <w:ind w:firstLine="709"/>
        <w:jc w:val="both"/>
        <w:rPr>
          <w:rFonts w:ascii="Times New Roman" w:hAnsi="Times New Roman" w:cs="Times New Roman"/>
          <w:b/>
          <w:bCs/>
          <w:color w:val="000000"/>
          <w:spacing w:val="-2"/>
          <w:sz w:val="28"/>
          <w:szCs w:val="28"/>
        </w:rPr>
      </w:pPr>
    </w:p>
    <w:p w:rsidR="00FF5E9F" w:rsidRPr="00383502" w:rsidRDefault="00FF5E9F" w:rsidP="00383502">
      <w:pPr>
        <w:keepNext/>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b/>
          <w:bCs/>
          <w:color w:val="000000"/>
          <w:spacing w:val="-2"/>
          <w:sz w:val="28"/>
          <w:szCs w:val="28"/>
        </w:rPr>
        <w:t>6. Заключительные положения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t>6.1. Настоящее Соглашение вступает в силу с 1 апреля 2012 года.</w:t>
      </w:r>
    </w:p>
    <w:p w:rsidR="00FF5E9F" w:rsidRPr="00383502" w:rsidRDefault="00FF5E9F" w:rsidP="00383502">
      <w:pPr>
        <w:shd w:val="clear" w:color="auto" w:fill="FFFFFF"/>
        <w:spacing w:after="0" w:line="228" w:lineRule="auto"/>
        <w:jc w:val="both"/>
        <w:rPr>
          <w:rFonts w:ascii="Times New Roman" w:hAnsi="Times New Roman" w:cs="Times New Roman"/>
          <w:sz w:val="28"/>
          <w:szCs w:val="28"/>
        </w:rPr>
      </w:pPr>
      <w:r w:rsidRPr="00383502">
        <w:rPr>
          <w:rFonts w:ascii="Times New Roman" w:hAnsi="Times New Roman" w:cs="Times New Roman"/>
          <w:color w:val="000000"/>
          <w:sz w:val="28"/>
          <w:szCs w:val="28"/>
        </w:rPr>
        <w:t xml:space="preserve">           6.2.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6.3. Действие настоящего Соглашения может быть прекращено досрочно по соглашению Сторон, либо по инициативе одной из Сторон, при этом она обязана не позднее, чем за месяц до желаемой даты прекращения действия Соглашения, направить другой Стороне письменное уведомление о расторжении Соглашения.</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6.4. Соглашение прекращает действие после окончания проводимых в соответствии с ним контрольных и экспертно-аналитических мероприятий, начатых до заключения соглашения (направления уведомления) о прекращении его действия, за исключением случаев, когда соглашением сторон предусмотрено иное.</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6.5. При прекращении действия Соглашения Совет городского поселения обеспечивает перечисление в бюджет муниципального района «Могочинский район» определенную в соответствии с настоящим Соглашением часть объёма межбюджетных трансфертов, приходящуюся на проведённые мероприятия.</w:t>
      </w:r>
    </w:p>
    <w:p w:rsidR="00FF5E9F" w:rsidRPr="00383502" w:rsidRDefault="00FF5E9F" w:rsidP="00383502">
      <w:pPr>
        <w:shd w:val="clear" w:color="auto" w:fill="FFFFFF"/>
        <w:spacing w:after="0" w:line="228" w:lineRule="auto"/>
        <w:ind w:firstLine="709"/>
        <w:jc w:val="both"/>
        <w:rPr>
          <w:rFonts w:ascii="Times New Roman" w:hAnsi="Times New Roman" w:cs="Times New Roman"/>
          <w:color w:val="000000"/>
          <w:sz w:val="28"/>
          <w:szCs w:val="28"/>
        </w:rPr>
      </w:pPr>
      <w:r w:rsidRPr="00383502">
        <w:rPr>
          <w:rFonts w:ascii="Times New Roman" w:hAnsi="Times New Roman" w:cs="Times New Roman"/>
          <w:color w:val="000000"/>
          <w:sz w:val="28"/>
          <w:szCs w:val="28"/>
        </w:rPr>
        <w:lastRenderedPageBreak/>
        <w:t>6.6. При прекращении действия Соглашения Совет муниципального района «Могочинский район» обеспечивает возврат в бюджет городского поселения «Давендинское» определенную в соответствии с настоящим Соглашением часть объема межбюджетных трансфертов, приходящуюся на непроведённые мероприятия.</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 xml:space="preserve">6.7. Стороны обязуются обеспечивать сохранение и защиту информации, полученной в результате осуществления </w:t>
      </w:r>
      <w:r w:rsidRPr="00383502">
        <w:rPr>
          <w:rFonts w:ascii="Times New Roman" w:hAnsi="Times New Roman" w:cs="Times New Roman"/>
          <w:sz w:val="28"/>
          <w:szCs w:val="28"/>
        </w:rPr>
        <w:t>внешнего муниципального финансового контроля, ее конфиденциальность, соблюдение государственной и коммерческих тайн, не передавать третьим лицам информацию конфиденциального характера.</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6.8.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color w:val="000000"/>
          <w:sz w:val="28"/>
          <w:szCs w:val="28"/>
        </w:rPr>
        <w:t>6.9. Настоящее Соглашение составлено в двух экземплярах, имеющих одинаковую юридическую силу, по одному экземпляру для каждой из Сторон.</w:t>
      </w:r>
    </w:p>
    <w:p w:rsidR="00FF5E9F" w:rsidRPr="00383502" w:rsidRDefault="00FF5E9F" w:rsidP="00383502">
      <w:pPr>
        <w:shd w:val="clear" w:color="auto" w:fill="FFFFFF"/>
        <w:spacing w:after="0" w:line="228" w:lineRule="auto"/>
        <w:ind w:firstLine="709"/>
        <w:jc w:val="both"/>
        <w:rPr>
          <w:rFonts w:ascii="Times New Roman" w:hAnsi="Times New Roman" w:cs="Times New Roman"/>
          <w:sz w:val="28"/>
          <w:szCs w:val="28"/>
        </w:rPr>
      </w:pPr>
      <w:r w:rsidRPr="00383502">
        <w:rPr>
          <w:rFonts w:ascii="Times New Roman" w:hAnsi="Times New Roman" w:cs="Times New Roman"/>
          <w:sz w:val="28"/>
          <w:szCs w:val="28"/>
        </w:rPr>
        <w:t> </w:t>
      </w:r>
    </w:p>
    <w:p w:rsidR="00FF5E9F" w:rsidRPr="00383502" w:rsidRDefault="00FF5E9F" w:rsidP="00383502">
      <w:pPr>
        <w:shd w:val="clear" w:color="auto" w:fill="FFFFFF"/>
        <w:spacing w:after="0" w:line="228" w:lineRule="auto"/>
        <w:ind w:firstLine="709"/>
        <w:jc w:val="both"/>
        <w:rPr>
          <w:rFonts w:ascii="Times New Roman" w:hAnsi="Times New Roman" w:cs="Times New Roman"/>
          <w:b/>
          <w:sz w:val="28"/>
          <w:szCs w:val="28"/>
        </w:rPr>
      </w:pPr>
      <w:r w:rsidRPr="00383502">
        <w:rPr>
          <w:rFonts w:ascii="Times New Roman" w:hAnsi="Times New Roman" w:cs="Times New Roman"/>
          <w:b/>
          <w:sz w:val="28"/>
          <w:szCs w:val="28"/>
        </w:rPr>
        <w:t>7. Подписи Сторон.</w:t>
      </w:r>
    </w:p>
    <w:p w:rsidR="00FF5E9F" w:rsidRPr="00383502" w:rsidRDefault="00FF5E9F" w:rsidP="00383502">
      <w:pPr>
        <w:shd w:val="clear" w:color="auto" w:fill="FFFFFF"/>
        <w:spacing w:after="0" w:line="228" w:lineRule="auto"/>
        <w:ind w:firstLine="709"/>
        <w:jc w:val="both"/>
        <w:rPr>
          <w:rFonts w:ascii="Times New Roman" w:hAnsi="Times New Roman" w:cs="Times New Roman"/>
          <w:b/>
          <w:sz w:val="28"/>
          <w:szCs w:val="28"/>
        </w:rPr>
      </w:pPr>
    </w:p>
    <w:p w:rsidR="00FF5E9F" w:rsidRPr="00383502" w:rsidRDefault="00FF5E9F" w:rsidP="00383502">
      <w:pPr>
        <w:shd w:val="clear" w:color="auto" w:fill="FFFFFF"/>
        <w:spacing w:after="0" w:line="228" w:lineRule="auto"/>
        <w:ind w:firstLine="709"/>
        <w:jc w:val="both"/>
        <w:rPr>
          <w:rFonts w:ascii="Times New Roman" w:hAnsi="Times New Roman" w:cs="Times New Roman"/>
          <w:b/>
          <w:sz w:val="28"/>
          <w:szCs w:val="28"/>
        </w:rPr>
      </w:pPr>
    </w:p>
    <w:tbl>
      <w:tblPr>
        <w:tblW w:w="0" w:type="auto"/>
        <w:tblCellMar>
          <w:left w:w="0" w:type="dxa"/>
          <w:right w:w="0" w:type="dxa"/>
        </w:tblCellMar>
        <w:tblLook w:val="04A0"/>
      </w:tblPr>
      <w:tblGrid>
        <w:gridCol w:w="4753"/>
        <w:gridCol w:w="4818"/>
      </w:tblGrid>
      <w:tr w:rsidR="00FF5E9F" w:rsidRPr="00383502" w:rsidTr="0013189B">
        <w:tc>
          <w:tcPr>
            <w:tcW w:w="4753" w:type="dxa"/>
            <w:tcMar>
              <w:top w:w="0" w:type="dxa"/>
              <w:left w:w="108" w:type="dxa"/>
              <w:bottom w:w="0" w:type="dxa"/>
              <w:right w:w="108" w:type="dxa"/>
            </w:tcMar>
          </w:tcPr>
          <w:p w:rsidR="00FF5E9F" w:rsidRPr="00383502" w:rsidRDefault="00FF5E9F" w:rsidP="0013189B">
            <w:pPr>
              <w:spacing w:line="228" w:lineRule="auto"/>
              <w:rPr>
                <w:rFonts w:ascii="Times New Roman" w:hAnsi="Times New Roman" w:cs="Times New Roman"/>
                <w:sz w:val="28"/>
                <w:szCs w:val="28"/>
              </w:rPr>
            </w:pPr>
            <w:r w:rsidRPr="00383502">
              <w:rPr>
                <w:rFonts w:ascii="Times New Roman" w:hAnsi="Times New Roman" w:cs="Times New Roman"/>
                <w:color w:val="000000"/>
                <w:sz w:val="28"/>
                <w:szCs w:val="28"/>
              </w:rPr>
              <w:t>Председатель Совета городского поселения «Давендинское»</w:t>
            </w:r>
          </w:p>
          <w:p w:rsidR="00FF5E9F" w:rsidRPr="00383502" w:rsidRDefault="00FF5E9F" w:rsidP="0013189B">
            <w:pPr>
              <w:spacing w:line="228" w:lineRule="auto"/>
              <w:rPr>
                <w:rFonts w:ascii="Times New Roman" w:hAnsi="Times New Roman" w:cs="Times New Roman"/>
                <w:sz w:val="28"/>
                <w:szCs w:val="28"/>
              </w:rPr>
            </w:pPr>
            <w:r w:rsidRPr="00383502">
              <w:rPr>
                <w:rFonts w:ascii="Times New Roman" w:hAnsi="Times New Roman" w:cs="Times New Roman"/>
                <w:sz w:val="28"/>
                <w:szCs w:val="28"/>
              </w:rPr>
              <w:t> </w:t>
            </w:r>
          </w:p>
          <w:p w:rsidR="00FF5E9F" w:rsidRPr="00383502" w:rsidRDefault="00FF5E9F" w:rsidP="0013189B">
            <w:pPr>
              <w:spacing w:line="228" w:lineRule="auto"/>
              <w:rPr>
                <w:rFonts w:ascii="Times New Roman" w:hAnsi="Times New Roman" w:cs="Times New Roman"/>
                <w:sz w:val="28"/>
                <w:szCs w:val="28"/>
              </w:rPr>
            </w:pPr>
            <w:r w:rsidRPr="00383502">
              <w:rPr>
                <w:rFonts w:ascii="Times New Roman" w:hAnsi="Times New Roman" w:cs="Times New Roman"/>
                <w:sz w:val="28"/>
                <w:szCs w:val="28"/>
              </w:rPr>
              <w:t xml:space="preserve">                              </w:t>
            </w:r>
          </w:p>
          <w:p w:rsidR="00FF5E9F" w:rsidRPr="00383502" w:rsidRDefault="00FF5E9F" w:rsidP="0013189B">
            <w:pPr>
              <w:spacing w:line="228" w:lineRule="auto"/>
              <w:rPr>
                <w:rFonts w:ascii="Times New Roman" w:hAnsi="Times New Roman" w:cs="Times New Roman"/>
                <w:sz w:val="28"/>
                <w:szCs w:val="28"/>
              </w:rPr>
            </w:pPr>
            <w:r w:rsidRPr="00383502">
              <w:rPr>
                <w:rFonts w:ascii="Times New Roman" w:hAnsi="Times New Roman" w:cs="Times New Roman"/>
                <w:sz w:val="28"/>
                <w:szCs w:val="28"/>
              </w:rPr>
              <w:t xml:space="preserve">                                      Жгилева М.А.</w:t>
            </w:r>
          </w:p>
          <w:p w:rsidR="00FF5E9F" w:rsidRPr="00383502" w:rsidRDefault="00FF5E9F" w:rsidP="0013189B">
            <w:pPr>
              <w:spacing w:line="228" w:lineRule="auto"/>
              <w:rPr>
                <w:rFonts w:ascii="Times New Roman" w:hAnsi="Times New Roman" w:cs="Times New Roman"/>
                <w:sz w:val="28"/>
                <w:szCs w:val="28"/>
              </w:rPr>
            </w:pPr>
            <w:r w:rsidRPr="00383502">
              <w:rPr>
                <w:rFonts w:ascii="Times New Roman" w:hAnsi="Times New Roman" w:cs="Times New Roman"/>
                <w:sz w:val="28"/>
                <w:szCs w:val="28"/>
              </w:rPr>
              <w:t> </w:t>
            </w:r>
          </w:p>
        </w:tc>
        <w:tc>
          <w:tcPr>
            <w:tcW w:w="4818" w:type="dxa"/>
            <w:tcMar>
              <w:top w:w="0" w:type="dxa"/>
              <w:left w:w="108" w:type="dxa"/>
              <w:bottom w:w="0" w:type="dxa"/>
              <w:right w:w="108" w:type="dxa"/>
            </w:tcMar>
          </w:tcPr>
          <w:p w:rsidR="00FF5E9F" w:rsidRPr="00383502" w:rsidRDefault="00FF5E9F" w:rsidP="00383502">
            <w:pPr>
              <w:spacing w:after="0" w:line="228" w:lineRule="auto"/>
              <w:rPr>
                <w:rFonts w:ascii="Times New Roman" w:hAnsi="Times New Roman" w:cs="Times New Roman"/>
                <w:sz w:val="28"/>
                <w:szCs w:val="28"/>
              </w:rPr>
            </w:pPr>
            <w:r w:rsidRPr="00383502">
              <w:rPr>
                <w:rFonts w:ascii="Times New Roman" w:hAnsi="Times New Roman" w:cs="Times New Roman"/>
                <w:color w:val="000000"/>
                <w:sz w:val="28"/>
                <w:szCs w:val="28"/>
              </w:rPr>
              <w:t>Председатель Совета   муниципального района «Могочинский район»</w:t>
            </w:r>
          </w:p>
          <w:p w:rsidR="00FF5E9F" w:rsidRPr="00383502" w:rsidRDefault="00FF5E9F" w:rsidP="00383502">
            <w:pPr>
              <w:spacing w:after="0" w:line="228" w:lineRule="auto"/>
              <w:rPr>
                <w:rFonts w:ascii="Times New Roman" w:hAnsi="Times New Roman" w:cs="Times New Roman"/>
                <w:sz w:val="28"/>
                <w:szCs w:val="28"/>
              </w:rPr>
            </w:pPr>
            <w:r w:rsidRPr="00383502">
              <w:rPr>
                <w:rFonts w:ascii="Times New Roman" w:hAnsi="Times New Roman" w:cs="Times New Roman"/>
                <w:sz w:val="28"/>
                <w:szCs w:val="28"/>
              </w:rPr>
              <w:t>  </w:t>
            </w:r>
          </w:p>
          <w:p w:rsidR="00FF5E9F" w:rsidRPr="00383502" w:rsidRDefault="00FF5E9F" w:rsidP="00383502">
            <w:pPr>
              <w:tabs>
                <w:tab w:val="right" w:pos="4602"/>
              </w:tabs>
              <w:spacing w:after="0" w:line="228" w:lineRule="auto"/>
              <w:rPr>
                <w:rFonts w:ascii="Times New Roman" w:hAnsi="Times New Roman" w:cs="Times New Roman"/>
                <w:sz w:val="28"/>
                <w:szCs w:val="28"/>
              </w:rPr>
            </w:pPr>
            <w:r w:rsidRPr="00383502">
              <w:rPr>
                <w:rFonts w:ascii="Times New Roman" w:hAnsi="Times New Roman" w:cs="Times New Roman"/>
                <w:sz w:val="28"/>
                <w:szCs w:val="28"/>
              </w:rPr>
              <w:t xml:space="preserve">             </w:t>
            </w:r>
          </w:p>
          <w:p w:rsidR="00FF5E9F" w:rsidRPr="00383502" w:rsidRDefault="00FF5E9F" w:rsidP="00383502">
            <w:pPr>
              <w:tabs>
                <w:tab w:val="right" w:pos="4602"/>
              </w:tabs>
              <w:spacing w:after="0" w:line="228" w:lineRule="auto"/>
              <w:rPr>
                <w:rFonts w:ascii="Times New Roman" w:hAnsi="Times New Roman" w:cs="Times New Roman"/>
                <w:sz w:val="28"/>
                <w:szCs w:val="28"/>
              </w:rPr>
            </w:pPr>
            <w:r w:rsidRPr="00383502">
              <w:rPr>
                <w:rFonts w:ascii="Times New Roman" w:hAnsi="Times New Roman" w:cs="Times New Roman"/>
                <w:sz w:val="28"/>
                <w:szCs w:val="28"/>
              </w:rPr>
              <w:t xml:space="preserve">                                              В.И.Колобов</w:t>
            </w:r>
          </w:p>
        </w:tc>
      </w:tr>
    </w:tbl>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Default="00FF5E9F"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Default="00475A2D" w:rsidP="00383502">
      <w:pPr>
        <w:spacing w:after="0"/>
        <w:rPr>
          <w:rFonts w:ascii="Times New Roman" w:hAnsi="Times New Roman" w:cs="Times New Roman"/>
          <w:sz w:val="28"/>
          <w:szCs w:val="28"/>
        </w:rPr>
      </w:pPr>
    </w:p>
    <w:p w:rsidR="00475A2D" w:rsidRPr="00383502" w:rsidRDefault="00475A2D" w:rsidP="00383502">
      <w:pPr>
        <w:spacing w:after="0"/>
        <w:rPr>
          <w:rFonts w:ascii="Times New Roman" w:hAnsi="Times New Roman" w:cs="Times New Roman"/>
          <w:sz w:val="28"/>
          <w:szCs w:val="28"/>
        </w:rPr>
      </w:pPr>
    </w:p>
    <w:p w:rsidR="00FF5E9F" w:rsidRPr="00383502" w:rsidRDefault="00FF5E9F" w:rsidP="00383502">
      <w:pPr>
        <w:spacing w:after="0"/>
        <w:rPr>
          <w:rFonts w:ascii="Times New Roman" w:hAnsi="Times New Roman" w:cs="Times New Roman"/>
          <w:sz w:val="28"/>
          <w:szCs w:val="28"/>
        </w:rPr>
      </w:pPr>
    </w:p>
    <w:p w:rsidR="00FF5E9F" w:rsidRPr="00383502" w:rsidRDefault="00FF5E9F" w:rsidP="00383502">
      <w:pPr>
        <w:shd w:val="clear" w:color="auto" w:fill="FFFFFF"/>
        <w:spacing w:after="0"/>
        <w:jc w:val="right"/>
        <w:rPr>
          <w:rFonts w:ascii="Times New Roman" w:hAnsi="Times New Roman" w:cs="Times New Roman"/>
          <w:sz w:val="28"/>
          <w:szCs w:val="28"/>
        </w:rPr>
      </w:pPr>
      <w:r w:rsidRPr="00383502">
        <w:rPr>
          <w:rFonts w:ascii="Times New Roman" w:hAnsi="Times New Roman" w:cs="Times New Roman"/>
          <w:sz w:val="28"/>
          <w:szCs w:val="28"/>
        </w:rPr>
        <w:t xml:space="preserve">Приложение к Соглашению </w:t>
      </w:r>
    </w:p>
    <w:p w:rsidR="00FF5E9F" w:rsidRPr="00383502" w:rsidRDefault="00FF5E9F" w:rsidP="00383502">
      <w:pPr>
        <w:shd w:val="clear" w:color="auto" w:fill="FFFFFF"/>
        <w:spacing w:after="0"/>
        <w:jc w:val="right"/>
        <w:rPr>
          <w:rFonts w:ascii="Times New Roman" w:hAnsi="Times New Roman" w:cs="Times New Roman"/>
          <w:sz w:val="28"/>
          <w:szCs w:val="28"/>
        </w:rPr>
      </w:pPr>
      <w:r w:rsidRPr="00383502">
        <w:rPr>
          <w:rFonts w:ascii="Times New Roman" w:hAnsi="Times New Roman" w:cs="Times New Roman"/>
          <w:sz w:val="28"/>
          <w:szCs w:val="28"/>
        </w:rPr>
        <w:t xml:space="preserve">о передаче Контрольной комиссии муниципального района </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 xml:space="preserve">"Могочинский район" полномочий контрольно-счетного органа </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городских и сельских поселений, входящих в состав</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 xml:space="preserve">муниципального района «Могочинский район» </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 xml:space="preserve">по осуществлению внешнего муниципального </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финансового контроля</w:t>
      </w:r>
    </w:p>
    <w:p w:rsidR="00FF5E9F" w:rsidRPr="00383502" w:rsidRDefault="00FF5E9F" w:rsidP="00383502">
      <w:pPr>
        <w:spacing w:after="0"/>
        <w:jc w:val="right"/>
        <w:rPr>
          <w:rFonts w:ascii="Times New Roman" w:hAnsi="Times New Roman" w:cs="Times New Roman"/>
          <w:sz w:val="28"/>
          <w:szCs w:val="28"/>
        </w:rPr>
      </w:pPr>
      <w:r w:rsidRPr="00383502">
        <w:rPr>
          <w:rFonts w:ascii="Times New Roman" w:hAnsi="Times New Roman" w:cs="Times New Roman"/>
          <w:sz w:val="28"/>
          <w:szCs w:val="28"/>
        </w:rPr>
        <w:t>от 01 апреля 2012 г.</w:t>
      </w:r>
    </w:p>
    <w:p w:rsidR="00FF5E9F" w:rsidRPr="00383502" w:rsidRDefault="00FF5E9F" w:rsidP="00383502">
      <w:pPr>
        <w:spacing w:after="0"/>
        <w:jc w:val="right"/>
        <w:rPr>
          <w:rFonts w:ascii="Times New Roman" w:hAnsi="Times New Roman" w:cs="Times New Roman"/>
          <w:sz w:val="28"/>
          <w:szCs w:val="28"/>
        </w:rPr>
      </w:pPr>
    </w:p>
    <w:p w:rsidR="00FF5E9F" w:rsidRPr="00383502" w:rsidRDefault="00FF5E9F" w:rsidP="00383502">
      <w:pPr>
        <w:spacing w:after="0"/>
        <w:jc w:val="center"/>
        <w:rPr>
          <w:rFonts w:ascii="Times New Roman" w:hAnsi="Times New Roman" w:cs="Times New Roman"/>
          <w:b/>
          <w:sz w:val="28"/>
          <w:szCs w:val="28"/>
        </w:rPr>
      </w:pPr>
    </w:p>
    <w:p w:rsidR="00FF5E9F" w:rsidRPr="00383502" w:rsidRDefault="00FF5E9F" w:rsidP="00383502">
      <w:pPr>
        <w:spacing w:after="0"/>
        <w:jc w:val="center"/>
        <w:rPr>
          <w:rFonts w:ascii="Times New Roman" w:hAnsi="Times New Roman" w:cs="Times New Roman"/>
          <w:b/>
          <w:sz w:val="28"/>
          <w:szCs w:val="28"/>
        </w:rPr>
      </w:pPr>
      <w:r w:rsidRPr="00383502">
        <w:rPr>
          <w:rFonts w:ascii="Times New Roman" w:hAnsi="Times New Roman" w:cs="Times New Roman"/>
          <w:b/>
          <w:sz w:val="28"/>
          <w:szCs w:val="28"/>
        </w:rPr>
        <w:t>МЕТОДИКА</w:t>
      </w:r>
    </w:p>
    <w:p w:rsidR="00FF5E9F" w:rsidRPr="00383502" w:rsidRDefault="00FF5E9F" w:rsidP="00383502">
      <w:pPr>
        <w:spacing w:after="0"/>
        <w:jc w:val="center"/>
        <w:rPr>
          <w:rFonts w:ascii="Times New Roman" w:hAnsi="Times New Roman" w:cs="Times New Roman"/>
          <w:b/>
          <w:sz w:val="28"/>
          <w:szCs w:val="28"/>
        </w:rPr>
      </w:pPr>
      <w:r w:rsidRPr="00383502">
        <w:rPr>
          <w:rFonts w:ascii="Times New Roman" w:hAnsi="Times New Roman" w:cs="Times New Roman"/>
          <w:sz w:val="28"/>
          <w:szCs w:val="28"/>
        </w:rPr>
        <w:t>Расчета субвенций, предоставляемых из бюджетов городских и сельских поселений, входящих в состав муниципального района «Могочинский район» в бюджет муниципального района «Могочинский район» для осуществления полномочий контрольно-счетных органов Контрольной комиссией муниципального района «Могочинский район»</w:t>
      </w:r>
    </w:p>
    <w:p w:rsidR="00FF5E9F" w:rsidRPr="00383502" w:rsidRDefault="00FF5E9F" w:rsidP="00383502">
      <w:pPr>
        <w:spacing w:after="0"/>
        <w:ind w:left="360"/>
        <w:rPr>
          <w:rFonts w:ascii="Times New Roman" w:hAnsi="Times New Roman" w:cs="Times New Roman"/>
          <w:sz w:val="28"/>
          <w:szCs w:val="28"/>
        </w:rPr>
      </w:pPr>
    </w:p>
    <w:p w:rsidR="00FF5E9F" w:rsidRPr="00383502" w:rsidRDefault="00FF5E9F" w:rsidP="00383502">
      <w:pPr>
        <w:spacing w:after="0"/>
        <w:ind w:left="360"/>
        <w:rPr>
          <w:rFonts w:ascii="Times New Roman" w:hAnsi="Times New Roman" w:cs="Times New Roman"/>
          <w:sz w:val="28"/>
          <w:szCs w:val="28"/>
        </w:rPr>
      </w:pPr>
      <w:r w:rsidRPr="00383502">
        <w:rPr>
          <w:rFonts w:ascii="Times New Roman" w:hAnsi="Times New Roman" w:cs="Times New Roman"/>
          <w:sz w:val="28"/>
          <w:szCs w:val="28"/>
        </w:rPr>
        <w:t xml:space="preserve">         </w:t>
      </w:r>
    </w:p>
    <w:p w:rsidR="00FF5E9F" w:rsidRPr="00383502" w:rsidRDefault="00FF5E9F" w:rsidP="00383502">
      <w:pPr>
        <w:spacing w:after="0"/>
        <w:ind w:left="360"/>
        <w:rPr>
          <w:rFonts w:ascii="Times New Roman" w:hAnsi="Times New Roman" w:cs="Times New Roman"/>
          <w:b/>
          <w:sz w:val="28"/>
          <w:szCs w:val="28"/>
        </w:rPr>
      </w:pPr>
    </w:p>
    <w:p w:rsidR="00FF5E9F" w:rsidRPr="00383502" w:rsidRDefault="00FF5E9F" w:rsidP="00383502">
      <w:pPr>
        <w:spacing w:after="0"/>
        <w:ind w:left="360"/>
        <w:jc w:val="both"/>
        <w:rPr>
          <w:rFonts w:ascii="Times New Roman" w:hAnsi="Times New Roman" w:cs="Times New Roman"/>
          <w:sz w:val="28"/>
          <w:szCs w:val="28"/>
        </w:rPr>
      </w:pPr>
      <w:r w:rsidRPr="00383502">
        <w:rPr>
          <w:rFonts w:ascii="Times New Roman" w:hAnsi="Times New Roman" w:cs="Times New Roman"/>
          <w:b/>
          <w:sz w:val="28"/>
          <w:szCs w:val="28"/>
        </w:rPr>
        <w:t xml:space="preserve">   </w:t>
      </w:r>
      <w:r w:rsidRPr="00383502">
        <w:rPr>
          <w:rFonts w:ascii="Times New Roman" w:hAnsi="Times New Roman" w:cs="Times New Roman"/>
          <w:b/>
          <w:sz w:val="28"/>
          <w:szCs w:val="28"/>
        </w:rPr>
        <w:tab/>
      </w:r>
      <w:r w:rsidRPr="00383502">
        <w:rPr>
          <w:rFonts w:ascii="Times New Roman" w:hAnsi="Times New Roman" w:cs="Times New Roman"/>
          <w:sz w:val="28"/>
          <w:szCs w:val="28"/>
        </w:rPr>
        <w:t>Размер субвенции, предоставляемой из бюджета городского (сельского) поселения в бюджет муниципального района «Могочинский район» рассчитывается по формуле:</w:t>
      </w:r>
    </w:p>
    <w:p w:rsidR="00FF5E9F" w:rsidRPr="00383502" w:rsidRDefault="00FF5E9F" w:rsidP="00383502">
      <w:pPr>
        <w:spacing w:after="0"/>
        <w:ind w:left="360"/>
        <w:rPr>
          <w:rFonts w:ascii="Times New Roman" w:hAnsi="Times New Roman" w:cs="Times New Roman"/>
          <w:sz w:val="28"/>
          <w:szCs w:val="28"/>
        </w:rPr>
      </w:pPr>
    </w:p>
    <w:p w:rsidR="00FF5E9F" w:rsidRPr="00383502" w:rsidRDefault="00FF5E9F" w:rsidP="00383502">
      <w:pPr>
        <w:spacing w:after="0"/>
        <w:ind w:left="360"/>
        <w:rPr>
          <w:rFonts w:ascii="Times New Roman" w:hAnsi="Times New Roman" w:cs="Times New Roman"/>
          <w:sz w:val="28"/>
          <w:szCs w:val="28"/>
        </w:rPr>
      </w:pPr>
      <w:r w:rsidRPr="00383502">
        <w:rPr>
          <w:rFonts w:ascii="Times New Roman" w:hAnsi="Times New Roman" w:cs="Times New Roman"/>
          <w:sz w:val="28"/>
          <w:szCs w:val="28"/>
          <w:lang w:val="en-US"/>
        </w:rPr>
        <w:t>V</w:t>
      </w:r>
      <w:r w:rsidRPr="00383502">
        <w:rPr>
          <w:rFonts w:ascii="Times New Roman" w:hAnsi="Times New Roman" w:cs="Times New Roman"/>
          <w:sz w:val="28"/>
          <w:szCs w:val="28"/>
        </w:rPr>
        <w:t>гп = (ФН + Пр)/7, где</w:t>
      </w:r>
    </w:p>
    <w:p w:rsidR="00FF5E9F" w:rsidRPr="00383502" w:rsidRDefault="00FF5E9F" w:rsidP="00383502">
      <w:pPr>
        <w:spacing w:after="0"/>
        <w:ind w:left="360"/>
        <w:rPr>
          <w:rFonts w:ascii="Times New Roman" w:hAnsi="Times New Roman" w:cs="Times New Roman"/>
          <w:sz w:val="28"/>
          <w:szCs w:val="28"/>
        </w:rPr>
      </w:pPr>
      <w:r w:rsidRPr="00383502">
        <w:rPr>
          <w:rFonts w:ascii="Times New Roman" w:hAnsi="Times New Roman" w:cs="Times New Roman"/>
          <w:sz w:val="28"/>
          <w:szCs w:val="28"/>
          <w:lang w:val="en-US"/>
        </w:rPr>
        <w:t>V</w:t>
      </w:r>
      <w:r w:rsidRPr="00383502">
        <w:rPr>
          <w:rFonts w:ascii="Times New Roman" w:hAnsi="Times New Roman" w:cs="Times New Roman"/>
          <w:sz w:val="28"/>
          <w:szCs w:val="28"/>
        </w:rPr>
        <w:t>гп – годовой объем финансовых средств для 1 поселения на осуществление переданных полномочий;</w:t>
      </w: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rPr>
        <w:t>ФН – годовой фонд оплаты труда с начислениями 1 специалиста;</w:t>
      </w: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rPr>
        <w:lastRenderedPageBreak/>
        <w:t>ПР – расходы в год на материально-техническое обеспечение деятельности специалиста (картриджи для принтера, канцелярия, связь, командировочные расходы и т.д.).;</w:t>
      </w: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rPr>
        <w:t>7 – количество поселений передавших свои полномочия.</w:t>
      </w:r>
    </w:p>
    <w:p w:rsidR="00FF5E9F" w:rsidRPr="00383502" w:rsidRDefault="00FF5E9F" w:rsidP="004D525D">
      <w:pPr>
        <w:spacing w:after="0"/>
        <w:ind w:left="360"/>
        <w:rPr>
          <w:rFonts w:ascii="Times New Roman" w:hAnsi="Times New Roman" w:cs="Times New Roman"/>
          <w:sz w:val="28"/>
          <w:szCs w:val="28"/>
        </w:rPr>
      </w:pP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rPr>
        <w:t>ФН = 2213 * 62 * 1,8 * 1,302 = 321556 рублей</w:t>
      </w: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rPr>
        <w:t>ПР = 60000 рублей</w:t>
      </w:r>
    </w:p>
    <w:p w:rsidR="00FF5E9F" w:rsidRPr="00383502" w:rsidRDefault="00FF5E9F" w:rsidP="004D525D">
      <w:pPr>
        <w:spacing w:after="0"/>
        <w:ind w:left="360"/>
        <w:rPr>
          <w:rFonts w:ascii="Times New Roman" w:hAnsi="Times New Roman" w:cs="Times New Roman"/>
          <w:sz w:val="28"/>
          <w:szCs w:val="28"/>
        </w:rPr>
      </w:pPr>
    </w:p>
    <w:p w:rsidR="00FF5E9F" w:rsidRPr="00383502" w:rsidRDefault="00FF5E9F" w:rsidP="004D525D">
      <w:pPr>
        <w:spacing w:after="0"/>
        <w:ind w:left="360"/>
        <w:rPr>
          <w:rFonts w:ascii="Times New Roman" w:hAnsi="Times New Roman" w:cs="Times New Roman"/>
          <w:b/>
          <w:sz w:val="28"/>
          <w:szCs w:val="28"/>
        </w:rPr>
      </w:pPr>
      <w:r w:rsidRPr="00383502">
        <w:rPr>
          <w:rFonts w:ascii="Times New Roman" w:hAnsi="Times New Roman" w:cs="Times New Roman"/>
          <w:sz w:val="28"/>
          <w:szCs w:val="28"/>
          <w:lang w:val="en-US"/>
        </w:rPr>
        <w:t>V</w:t>
      </w:r>
      <w:r w:rsidRPr="00383502">
        <w:rPr>
          <w:rFonts w:ascii="Times New Roman" w:hAnsi="Times New Roman" w:cs="Times New Roman"/>
          <w:sz w:val="28"/>
          <w:szCs w:val="28"/>
        </w:rPr>
        <w:t xml:space="preserve">гп = 321556руб.  + 60000 руб. </w:t>
      </w:r>
      <w:r w:rsidRPr="00383502">
        <w:rPr>
          <w:rFonts w:ascii="Times New Roman" w:hAnsi="Times New Roman" w:cs="Times New Roman"/>
          <w:b/>
          <w:sz w:val="28"/>
          <w:szCs w:val="28"/>
        </w:rPr>
        <w:t xml:space="preserve">= </w:t>
      </w:r>
      <w:r w:rsidRPr="00383502">
        <w:rPr>
          <w:rFonts w:ascii="Times New Roman" w:hAnsi="Times New Roman" w:cs="Times New Roman"/>
          <w:sz w:val="28"/>
          <w:szCs w:val="28"/>
        </w:rPr>
        <w:t xml:space="preserve">381556 руб./7 = </w:t>
      </w:r>
      <w:r w:rsidRPr="00383502">
        <w:rPr>
          <w:rFonts w:ascii="Times New Roman" w:hAnsi="Times New Roman" w:cs="Times New Roman"/>
          <w:b/>
          <w:sz w:val="28"/>
          <w:szCs w:val="28"/>
        </w:rPr>
        <w:t>54508 рублей</w:t>
      </w:r>
    </w:p>
    <w:p w:rsidR="00FF5E9F" w:rsidRPr="00383502" w:rsidRDefault="00FF5E9F" w:rsidP="004D525D">
      <w:pPr>
        <w:spacing w:after="0"/>
        <w:ind w:left="360"/>
        <w:rPr>
          <w:rFonts w:ascii="Times New Roman" w:hAnsi="Times New Roman" w:cs="Times New Roman"/>
          <w:sz w:val="28"/>
          <w:szCs w:val="28"/>
        </w:rPr>
      </w:pPr>
    </w:p>
    <w:p w:rsidR="00FF5E9F" w:rsidRPr="00383502" w:rsidRDefault="00FF5E9F" w:rsidP="004D525D">
      <w:pPr>
        <w:spacing w:after="0"/>
        <w:ind w:left="360"/>
        <w:rPr>
          <w:rFonts w:ascii="Times New Roman" w:hAnsi="Times New Roman" w:cs="Times New Roman"/>
          <w:sz w:val="28"/>
          <w:szCs w:val="28"/>
        </w:rPr>
      </w:pPr>
      <w:r w:rsidRPr="00383502">
        <w:rPr>
          <w:rFonts w:ascii="Times New Roman" w:hAnsi="Times New Roman" w:cs="Times New Roman"/>
          <w:sz w:val="28"/>
          <w:szCs w:val="28"/>
          <w:lang w:val="en-US"/>
        </w:rPr>
        <w:t>V</w:t>
      </w:r>
      <w:r w:rsidRPr="00383502">
        <w:rPr>
          <w:rFonts w:ascii="Times New Roman" w:hAnsi="Times New Roman" w:cs="Times New Roman"/>
          <w:sz w:val="28"/>
          <w:szCs w:val="28"/>
        </w:rPr>
        <w:t>мп – месячный объем финансовых средств для одного поселения на осуществление переданных полномочий</w:t>
      </w:r>
    </w:p>
    <w:p w:rsidR="00FF5E9F" w:rsidRPr="00383502" w:rsidRDefault="00FF5E9F" w:rsidP="004D525D">
      <w:pPr>
        <w:spacing w:after="0"/>
        <w:ind w:left="360"/>
        <w:rPr>
          <w:rFonts w:ascii="Times New Roman" w:hAnsi="Times New Roman" w:cs="Times New Roman"/>
          <w:sz w:val="28"/>
          <w:szCs w:val="28"/>
        </w:rPr>
      </w:pPr>
    </w:p>
    <w:p w:rsidR="00FF5E9F" w:rsidRPr="00383502" w:rsidRDefault="00FF5E9F" w:rsidP="004D525D">
      <w:pPr>
        <w:spacing w:after="0"/>
        <w:ind w:left="360"/>
        <w:rPr>
          <w:rFonts w:ascii="Times New Roman" w:hAnsi="Times New Roman" w:cs="Times New Roman"/>
          <w:b/>
          <w:sz w:val="28"/>
          <w:szCs w:val="28"/>
        </w:rPr>
      </w:pPr>
      <w:r w:rsidRPr="00383502">
        <w:rPr>
          <w:rFonts w:ascii="Times New Roman" w:hAnsi="Times New Roman" w:cs="Times New Roman"/>
          <w:sz w:val="28"/>
          <w:szCs w:val="28"/>
          <w:lang w:val="en-US"/>
        </w:rPr>
        <w:t>V</w:t>
      </w:r>
      <w:r w:rsidRPr="00383502">
        <w:rPr>
          <w:rFonts w:ascii="Times New Roman" w:hAnsi="Times New Roman" w:cs="Times New Roman"/>
          <w:sz w:val="28"/>
          <w:szCs w:val="28"/>
        </w:rPr>
        <w:t xml:space="preserve">мп = 54508 рублей / 12 = </w:t>
      </w:r>
      <w:r w:rsidRPr="00383502">
        <w:rPr>
          <w:rFonts w:ascii="Times New Roman" w:hAnsi="Times New Roman" w:cs="Times New Roman"/>
          <w:b/>
          <w:sz w:val="28"/>
          <w:szCs w:val="28"/>
        </w:rPr>
        <w:t>4542,33 рубля.</w:t>
      </w:r>
    </w:p>
    <w:p w:rsidR="00FF5E9F" w:rsidRPr="00383502" w:rsidRDefault="00FF5E9F" w:rsidP="00FF5E9F">
      <w:pPr>
        <w:rPr>
          <w:rFonts w:ascii="Times New Roman" w:hAnsi="Times New Roman" w:cs="Times New Roman"/>
          <w:sz w:val="28"/>
          <w:szCs w:val="28"/>
        </w:rPr>
      </w:pPr>
      <w:r w:rsidRPr="00383502">
        <w:rPr>
          <w:rFonts w:ascii="Times New Roman" w:hAnsi="Times New Roman" w:cs="Times New Roman"/>
          <w:sz w:val="28"/>
          <w:szCs w:val="28"/>
        </w:rPr>
        <w:t xml:space="preserve">     </w:t>
      </w:r>
    </w:p>
    <w:sectPr w:rsidR="00FF5E9F" w:rsidRPr="00383502" w:rsidSect="00383502">
      <w:headerReference w:type="default" r:id="rId7"/>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352" w:rsidRDefault="00301352" w:rsidP="00CA2F08">
      <w:pPr>
        <w:spacing w:after="0" w:line="240" w:lineRule="auto"/>
      </w:pPr>
      <w:r>
        <w:separator/>
      </w:r>
    </w:p>
  </w:endnote>
  <w:endnote w:type="continuationSeparator" w:id="1">
    <w:p w:rsidR="00301352" w:rsidRDefault="00301352" w:rsidP="00CA2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352" w:rsidRDefault="00301352" w:rsidP="00CA2F08">
      <w:pPr>
        <w:spacing w:after="0" w:line="240" w:lineRule="auto"/>
      </w:pPr>
      <w:r>
        <w:separator/>
      </w:r>
    </w:p>
  </w:footnote>
  <w:footnote w:type="continuationSeparator" w:id="1">
    <w:p w:rsidR="00301352" w:rsidRDefault="00301352" w:rsidP="00CA2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89782"/>
      <w:docPartObj>
        <w:docPartGallery w:val="㔄∀ऀ܀"/>
        <w:docPartUnique/>
      </w:docPartObj>
    </w:sdtPr>
    <w:sdtContent>
      <w:p w:rsidR="00CA2F08" w:rsidRDefault="00CA2F08">
        <w:pPr>
          <w:pStyle w:val="a5"/>
          <w:jc w:val="right"/>
        </w:pPr>
        <w:fldSimple w:instr=" PAGE   \* MERGEFORMAT ">
          <w:r>
            <w:rPr>
              <w:noProof/>
            </w:rPr>
            <w:t>2</w:t>
          </w:r>
        </w:fldSimple>
      </w:p>
    </w:sdtContent>
  </w:sdt>
  <w:p w:rsidR="00CA2F08" w:rsidRDefault="00CA2F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3141B"/>
    <w:multiLevelType w:val="hybridMultilevel"/>
    <w:tmpl w:val="80164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604EDC"/>
    <w:multiLevelType w:val="hybridMultilevel"/>
    <w:tmpl w:val="801649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8E225E"/>
    <w:multiLevelType w:val="hybridMultilevel"/>
    <w:tmpl w:val="D77E7F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EB61BE1"/>
    <w:multiLevelType w:val="multilevel"/>
    <w:tmpl w:val="C974DC92"/>
    <w:lvl w:ilvl="0">
      <w:start w:val="1"/>
      <w:numFmt w:val="decimal"/>
      <w:pStyle w:val="1"/>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15"/>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71F105FD"/>
    <w:multiLevelType w:val="hybridMultilevel"/>
    <w:tmpl w:val="D77E7F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17497"/>
    <w:rsid w:val="00117497"/>
    <w:rsid w:val="00301352"/>
    <w:rsid w:val="00383502"/>
    <w:rsid w:val="00475A2D"/>
    <w:rsid w:val="00492E31"/>
    <w:rsid w:val="004D525D"/>
    <w:rsid w:val="005E2A1C"/>
    <w:rsid w:val="00C06056"/>
    <w:rsid w:val="00CA2F08"/>
    <w:rsid w:val="00D23552"/>
    <w:rsid w:val="00E05426"/>
    <w:rsid w:val="00F825A1"/>
    <w:rsid w:val="00FF5E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426"/>
  </w:style>
  <w:style w:type="paragraph" w:styleId="1">
    <w:name w:val="heading 1"/>
    <w:basedOn w:val="a"/>
    <w:next w:val="a"/>
    <w:link w:val="10"/>
    <w:qFormat/>
    <w:rsid w:val="00FF5E9F"/>
    <w:pPr>
      <w:keepNext/>
      <w:numPr>
        <w:numId w:val="5"/>
      </w:numPr>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FF5E9F"/>
    <w:pPr>
      <w:spacing w:after="160" w:line="240" w:lineRule="exact"/>
    </w:pPr>
    <w:rPr>
      <w:rFonts w:ascii="Verdana" w:eastAsia="Times New Roman" w:hAnsi="Verdana" w:cs="Verdana"/>
      <w:sz w:val="20"/>
      <w:szCs w:val="20"/>
      <w:lang w:val="en-US" w:eastAsia="en-US"/>
    </w:rPr>
  </w:style>
  <w:style w:type="paragraph" w:customStyle="1" w:styleId="Style9">
    <w:name w:val="Style9"/>
    <w:basedOn w:val="a"/>
    <w:rsid w:val="00FF5E9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FF5E9F"/>
    <w:pPr>
      <w:widowControl w:val="0"/>
      <w:autoSpaceDE w:val="0"/>
      <w:autoSpaceDN w:val="0"/>
      <w:adjustRightInd w:val="0"/>
      <w:spacing w:after="0" w:line="226" w:lineRule="exact"/>
      <w:jc w:val="center"/>
    </w:pPr>
    <w:rPr>
      <w:rFonts w:ascii="Arial" w:eastAsia="Times New Roman" w:hAnsi="Arial" w:cs="Arial"/>
      <w:sz w:val="24"/>
      <w:szCs w:val="24"/>
    </w:rPr>
  </w:style>
  <w:style w:type="character" w:customStyle="1" w:styleId="FontStyle138">
    <w:name w:val="Font Style138"/>
    <w:rsid w:val="00FF5E9F"/>
    <w:rPr>
      <w:rFonts w:ascii="Times New Roman" w:hAnsi="Times New Roman" w:cs="Times New Roman" w:hint="default"/>
      <w:sz w:val="26"/>
      <w:szCs w:val="26"/>
    </w:rPr>
  </w:style>
  <w:style w:type="table" w:styleId="a4">
    <w:name w:val="Table Grid"/>
    <w:basedOn w:val="a1"/>
    <w:rsid w:val="00FF5E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FF5E9F"/>
    <w:rPr>
      <w:rFonts w:ascii="Arial" w:eastAsia="Times New Roman" w:hAnsi="Arial" w:cs="Arial"/>
      <w:b/>
      <w:bCs/>
      <w:kern w:val="32"/>
      <w:sz w:val="32"/>
      <w:szCs w:val="32"/>
    </w:rPr>
  </w:style>
  <w:style w:type="paragraph" w:styleId="a5">
    <w:name w:val="header"/>
    <w:basedOn w:val="a"/>
    <w:link w:val="a6"/>
    <w:uiPriority w:val="99"/>
    <w:unhideWhenUsed/>
    <w:rsid w:val="00CA2F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A2F08"/>
  </w:style>
  <w:style w:type="paragraph" w:styleId="a7">
    <w:name w:val="footer"/>
    <w:basedOn w:val="a"/>
    <w:link w:val="a8"/>
    <w:uiPriority w:val="99"/>
    <w:semiHidden/>
    <w:unhideWhenUsed/>
    <w:rsid w:val="00CA2F0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A2F0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2485</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16617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2011-04-19T12:46:00Z</cp:lastPrinted>
  <dcterms:created xsi:type="dcterms:W3CDTF">2011-04-10T05:59:00Z</dcterms:created>
  <dcterms:modified xsi:type="dcterms:W3CDTF">2011-04-19T12:48:00Z</dcterms:modified>
</cp:coreProperties>
</file>