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3B" w:rsidRPr="0006193B" w:rsidRDefault="0006193B" w:rsidP="00061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93B">
        <w:rPr>
          <w:rFonts w:ascii="Times New Roman" w:hAnsi="Times New Roman" w:cs="Times New Roman"/>
          <w:b/>
          <w:sz w:val="28"/>
          <w:szCs w:val="28"/>
        </w:rPr>
        <w:t>СОВЕТ СЕЛЬСКОГО ПОСЕЛЕНИЯ «СЕМИОЗЕРНИНСКОЕ»</w:t>
      </w:r>
    </w:p>
    <w:p w:rsidR="0006193B" w:rsidRPr="0006193B" w:rsidRDefault="0006193B" w:rsidP="00061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93B" w:rsidRPr="0006193B" w:rsidRDefault="0006193B" w:rsidP="00061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93B" w:rsidRPr="0006193B" w:rsidRDefault="0006193B" w:rsidP="00061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93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3B" w:rsidRPr="0006193B" w:rsidRDefault="0006193B" w:rsidP="000619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«10" </w:t>
      </w:r>
      <w:r w:rsidRPr="0006193B">
        <w:rPr>
          <w:rFonts w:ascii="Times New Roman" w:hAnsi="Times New Roman" w:cs="Times New Roman"/>
          <w:sz w:val="28"/>
          <w:szCs w:val="28"/>
        </w:rPr>
        <w:t xml:space="preserve">ноября 2016 г.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№ 07                           </w:t>
      </w:r>
    </w:p>
    <w:p w:rsidR="0006193B" w:rsidRPr="0006193B" w:rsidRDefault="0006193B" w:rsidP="00061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93B" w:rsidRP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О порядке проведения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антикоррупционнной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их проектов в сельском поселении «Семиозернинское».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            В соответствии с Федеральным законом от 17 июля 2009 г. № 172-ФЗ «Об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 правовых актов», постановлением  Правительства  Российской Федерации от 26 февраля 2010 г. № 96 «Об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 и проектов нормативных правовых актов»,статьёй решил: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ab/>
        <w:t xml:space="preserve">1. Признать утратившим силу решение Совета сельского поселения "Семиозёрнинское" № 70 от 14.06.2014г. "О порядке проведения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проектов нормативных правовых актов администрации сельского поселения "Семиозёрнинское". 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ab/>
        <w:t xml:space="preserve">2. Утвердить прилагаемый порядок проведения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 экспертизы нормативных  правовых актов и их проектов в администрации сельского поселения «Семиозернинское».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     </w:t>
      </w:r>
      <w:r w:rsidRPr="0006193B"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на следующий день после дня его официального опубликования (обнародования).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    </w:t>
      </w:r>
      <w:r w:rsidRPr="0006193B">
        <w:rPr>
          <w:rFonts w:ascii="Times New Roman" w:hAnsi="Times New Roman" w:cs="Times New Roman"/>
          <w:sz w:val="28"/>
          <w:szCs w:val="28"/>
        </w:rPr>
        <w:tab/>
        <w:t xml:space="preserve"> 4. Настоящее решение опубликовать (обнародовать)  в газете «Могочинский рабочий».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93B" w:rsidRPr="0006193B" w:rsidRDefault="0006193B" w:rsidP="0006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6193B" w:rsidRPr="0006193B" w:rsidRDefault="0006193B" w:rsidP="0006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СП «Семиозернинское»                                                                      С.В.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Грудинина</w:t>
      </w:r>
      <w:proofErr w:type="spellEnd"/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93B" w:rsidRDefault="0006193B" w:rsidP="0006193B">
      <w:pPr>
        <w:spacing w:after="0"/>
        <w:jc w:val="both"/>
        <w:rPr>
          <w:sz w:val="28"/>
          <w:szCs w:val="28"/>
        </w:rPr>
      </w:pPr>
    </w:p>
    <w:p w:rsidR="0006193B" w:rsidRDefault="0006193B" w:rsidP="0006193B">
      <w:pPr>
        <w:jc w:val="right"/>
        <w:rPr>
          <w:sz w:val="32"/>
          <w:szCs w:val="32"/>
        </w:rPr>
      </w:pPr>
    </w:p>
    <w:p w:rsidR="0006193B" w:rsidRPr="0006193B" w:rsidRDefault="0006193B" w:rsidP="000619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6193B" w:rsidRDefault="0006193B" w:rsidP="000619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>Решением Совета 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93B" w:rsidRPr="0006193B" w:rsidRDefault="0006193B" w:rsidP="000619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93B">
        <w:rPr>
          <w:rFonts w:ascii="Times New Roman" w:hAnsi="Times New Roman" w:cs="Times New Roman"/>
          <w:sz w:val="28"/>
          <w:szCs w:val="28"/>
        </w:rPr>
        <w:t>«Семиозернинское»</w:t>
      </w:r>
    </w:p>
    <w:p w:rsidR="0006193B" w:rsidRPr="0006193B" w:rsidRDefault="0006193B" w:rsidP="000619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>от 10.11.2016 г. № 07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93B" w:rsidRP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>ПОРЯДОК</w:t>
      </w:r>
    </w:p>
    <w:p w:rsidR="0006193B" w:rsidRP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НОРМАТИВНЫХ ПРАВОВЫХ АКТОВ И ИХ ПРОЕКТОВ </w:t>
      </w:r>
      <w:r w:rsidR="00C933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6193B">
        <w:rPr>
          <w:rFonts w:ascii="Times New Roman" w:hAnsi="Times New Roman" w:cs="Times New Roman"/>
          <w:sz w:val="28"/>
          <w:szCs w:val="28"/>
        </w:rPr>
        <w:t>СЕЛЬСКОГО ПОСЕЛЕНИЯ «СЕМИОЗЕРНИНСКОЕ»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1.Общие положения 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       1.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 экспертиза проводится в целях выявления в муниципальных нормативных правовых актах и проектах муниципальных  нормативных правовых актов коррупционных факторов и их последующего устранения.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       2. 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 экспертизе подлежат проекты муниципальных норматив</w:t>
      </w:r>
      <w:r w:rsidR="0036747D">
        <w:rPr>
          <w:rFonts w:ascii="Times New Roman" w:hAnsi="Times New Roman" w:cs="Times New Roman"/>
          <w:sz w:val="28"/>
          <w:szCs w:val="28"/>
        </w:rPr>
        <w:t>ных правовых актов Совета</w:t>
      </w:r>
      <w:r w:rsidRPr="0006193B">
        <w:rPr>
          <w:rFonts w:ascii="Times New Roman" w:hAnsi="Times New Roman" w:cs="Times New Roman"/>
          <w:sz w:val="28"/>
          <w:szCs w:val="28"/>
        </w:rPr>
        <w:t xml:space="preserve"> сельского поселения «Семиозернинское», </w:t>
      </w:r>
      <w:r w:rsidR="00C93364"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06193B">
        <w:rPr>
          <w:rFonts w:ascii="Times New Roman" w:hAnsi="Times New Roman" w:cs="Times New Roman"/>
          <w:sz w:val="28"/>
          <w:szCs w:val="28"/>
        </w:rPr>
        <w:t>сельского поселения (в случае, когда глава возглавляет администрацию), проектов иных муниципальных  нормативных правовых актов</w:t>
      </w:r>
      <w:r w:rsidR="0036747D">
        <w:rPr>
          <w:rFonts w:ascii="Times New Roman" w:hAnsi="Times New Roman" w:cs="Times New Roman"/>
          <w:sz w:val="28"/>
          <w:szCs w:val="28"/>
        </w:rPr>
        <w:t>, разрабатываемых Советом</w:t>
      </w:r>
      <w:r w:rsidRPr="0006193B">
        <w:rPr>
          <w:rFonts w:ascii="Times New Roman" w:hAnsi="Times New Roman" w:cs="Times New Roman"/>
          <w:sz w:val="28"/>
          <w:szCs w:val="28"/>
        </w:rPr>
        <w:t xml:space="preserve"> сельского поселения «Семиозернинское» (далее - проекты муниципальных  нормативных правовых актов), а также муниципальные  нормативные правовые  акты</w:t>
      </w:r>
      <w:r w:rsidR="00C93364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06193B">
        <w:rPr>
          <w:rFonts w:ascii="Times New Roman" w:hAnsi="Times New Roman" w:cs="Times New Roman"/>
          <w:sz w:val="28"/>
          <w:szCs w:val="28"/>
        </w:rPr>
        <w:t xml:space="preserve"> сельского поселения «Семиозернинское», </w:t>
      </w:r>
      <w:r w:rsidR="0036747D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06193B">
        <w:rPr>
          <w:rFonts w:ascii="Times New Roman" w:hAnsi="Times New Roman" w:cs="Times New Roman"/>
          <w:sz w:val="28"/>
          <w:szCs w:val="28"/>
        </w:rPr>
        <w:t>сельского поселения «Семиозернинское» (далее - муниципальные  нормативные правовые  акты) в целях выявления  в них коррупционных факторов  и их последующего устранения.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 экспертиза осуществляется в соответствии с Методикой проведения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 постановлением Правительства  Российской Федерации от 26 февраля 2010 г. № 96 «Об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 и проектов нормативных правовых актов» (далее - Методика).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       4.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  факторами, устанавливающими для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 или возможность необоснованного применения исключений из общих правил, являются: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       а) широта дискреционных полномочий – отсутствие или неопределенность сроков, условий или оснований  принятия  решения, наличие дублирующих полномочий органов местного самоуправления  (их должностных лиц);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lastRenderedPageBreak/>
        <w:t xml:space="preserve">       б) определение компетенции по формуле «вправе» - диспозитивное установление возможности совершения органами  местного самоуправления (их должностными лицами) действий в отношении граждан и организаций;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        в)  выборочное изменение объема  прав – возможность необоснованного установления исключений из общего порядка для граждан  и организаций по усмотрению органов местного самоуправления  (их  должностных лиц);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       г)  чрезмерная свобода подзаконного нормотворчества – наличие бланкетных и отсылочных норм, приводящее к принятию муниципальных актов, вторгающихся в компетенцию органа местного самоуправления, принявшего первоначальный муниципальный нормативный правовой акт;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>) принятие нормативного правового акта за пределами компетенции – нарушение компетенции органов местного самоуправления (их должностных лиц) при принятии муниципальных нормативных правовых актов;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       е) отсутствие или неполнота административных процедур  - отсутствие порядка совершения органами местного самоуправления (их должностными  лицами) определённых действий  либо одного из элементов такого порядка;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       ж) отказ от конкурсных (аукционных) процедур – закрепление административного порядка предоставления права (блага).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       и) нормативные коллизии  - противоречия, в том числе внутренние, между нормами, создающие для государственных органов, органов местного самоуправления  или организаций (их должностных лиц) возможность произвольного выбора норм, подлежащих применению в конкретном случае.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       5) Коррупционными факторами, содержащими неопределённые, трудновыполнимые  и (или) обременительные требования к гражданам и организациям, являются: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      а) наличие завышенных требований к лицу, предъявляемых для реализации принадлежащего ему права, - установление неопределённых, трудновыполнимых и обременительных требований  к гражданам и организациям;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       б) злоупотребление правом заявителя органами местного самоуправления (их должностными лицами) – отсутствие чёткой регламентации прав  граждан и организациям;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       в) 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юридико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–лингвистическая неопределенность – употребление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>, двусмысленных терминов и категорий оценочного характера.</w:t>
      </w:r>
    </w:p>
    <w:p w:rsidR="0006193B" w:rsidRDefault="0006193B" w:rsidP="000619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193B" w:rsidRPr="0006193B" w:rsidRDefault="0006193B" w:rsidP="00061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93B">
        <w:rPr>
          <w:rFonts w:ascii="Times New Roman" w:hAnsi="Times New Roman" w:cs="Times New Roman"/>
          <w:b/>
          <w:sz w:val="28"/>
          <w:szCs w:val="28"/>
        </w:rPr>
        <w:t xml:space="preserve">2. Порядок проведения </w:t>
      </w:r>
      <w:proofErr w:type="spellStart"/>
      <w:r w:rsidRPr="0006193B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06193B">
        <w:rPr>
          <w:rFonts w:ascii="Times New Roman" w:hAnsi="Times New Roman" w:cs="Times New Roman"/>
          <w:b/>
          <w:sz w:val="28"/>
          <w:szCs w:val="28"/>
        </w:rPr>
        <w:t xml:space="preserve"> экспертизы </w:t>
      </w:r>
    </w:p>
    <w:p w:rsidR="0006193B" w:rsidRDefault="0006193B" w:rsidP="00061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93B">
        <w:rPr>
          <w:rFonts w:ascii="Times New Roman" w:hAnsi="Times New Roman" w:cs="Times New Roman"/>
          <w:b/>
          <w:sz w:val="28"/>
          <w:szCs w:val="28"/>
        </w:rPr>
        <w:t>проектов муниципальных нормативных правовых актов</w:t>
      </w:r>
    </w:p>
    <w:p w:rsidR="00C93364" w:rsidRDefault="00C93364" w:rsidP="00061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93B" w:rsidRPr="0006193B" w:rsidRDefault="0006193B" w:rsidP="00C933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 экспертиза проектов муниципальных нормативных правовых актов, проводится </w:t>
      </w:r>
      <w:r w:rsidR="00C93364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Pr="0006193B">
        <w:rPr>
          <w:rFonts w:ascii="Times New Roman" w:hAnsi="Times New Roman" w:cs="Times New Roman"/>
          <w:sz w:val="28"/>
          <w:szCs w:val="28"/>
        </w:rPr>
        <w:t xml:space="preserve">сельского поселения «Семиозернинское»  (далее – исполнитель) </w:t>
      </w:r>
      <w:r w:rsidR="00C93364">
        <w:rPr>
          <w:rFonts w:ascii="Times New Roman" w:hAnsi="Times New Roman" w:cs="Times New Roman"/>
          <w:sz w:val="28"/>
          <w:szCs w:val="28"/>
        </w:rPr>
        <w:t>.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 экспертиза проектов муниципальных нормативных правовых актов, проводится в течение 7 рабочих дней со дня поступления исполнителю.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8. При выявлении в проекте муниципального нормативного правового акта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 факторов  исполнитель отражает выявленные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 факторы в заключении по результатам проведения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 экспертизы со ссылкой на положения Методики.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9. Отсутствие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 факторов в проекте муниципального нормативного правового акта подтверждается согласованием проекта муниципального нормативного правового акта исполнителем.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10. После устранения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 факторов, выявленных при проведении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  экспертизы, доработанный проект нормативного правового акта направляется на повторное рассмотрение исполнителю.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93B" w:rsidRPr="0006193B" w:rsidRDefault="0006193B" w:rsidP="00061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93B">
        <w:rPr>
          <w:rFonts w:ascii="Times New Roman" w:hAnsi="Times New Roman" w:cs="Times New Roman"/>
          <w:b/>
          <w:sz w:val="28"/>
          <w:szCs w:val="28"/>
        </w:rPr>
        <w:t xml:space="preserve">3. Обеспечение проведения независимой </w:t>
      </w:r>
      <w:proofErr w:type="spellStart"/>
      <w:r w:rsidRPr="0006193B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06193B">
        <w:rPr>
          <w:rFonts w:ascii="Times New Roman" w:hAnsi="Times New Roman" w:cs="Times New Roman"/>
          <w:b/>
          <w:sz w:val="28"/>
          <w:szCs w:val="28"/>
        </w:rPr>
        <w:t xml:space="preserve"> экспертизы </w:t>
      </w:r>
    </w:p>
    <w:p w:rsidR="0006193B" w:rsidRPr="0006193B" w:rsidRDefault="0006193B" w:rsidP="00061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93B">
        <w:rPr>
          <w:rFonts w:ascii="Times New Roman" w:hAnsi="Times New Roman" w:cs="Times New Roman"/>
          <w:b/>
          <w:sz w:val="28"/>
          <w:szCs w:val="28"/>
        </w:rPr>
        <w:t>проектов муниципальных нормативных правовых акто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11. В целях обеспечения возможности проведения независимой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 экспертизы  проектов муниципальных нормативных правовых актов специалисты, ответственные за подготовку проектов муниципальных нормативных правовых актов обеспечивают представление указанных проектов муниципальных нормативных правовых актов для их размещения на официальном сайте </w:t>
      </w:r>
      <w:r w:rsidR="00C93364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06193B">
        <w:rPr>
          <w:rFonts w:ascii="Times New Roman" w:hAnsi="Times New Roman" w:cs="Times New Roman"/>
          <w:sz w:val="28"/>
          <w:szCs w:val="28"/>
        </w:rPr>
        <w:t xml:space="preserve">сельского поселения "Семиозернинское" в информационно-телекоммуникационной сети» Интернет» с указанием дат начала и окончания приема заключений по результатам независимой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 экспертизы. 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>12. Нормативные коллизии - противоречия в том числе внутренние, между нормами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конкретных случаях.</w:t>
      </w:r>
    </w:p>
    <w:p w:rsidR="0006193B" w:rsidRPr="0006193B" w:rsidRDefault="0006193B" w:rsidP="00061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93B" w:rsidRPr="0006193B" w:rsidRDefault="0006193B" w:rsidP="00061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93B">
        <w:rPr>
          <w:rFonts w:ascii="Times New Roman" w:hAnsi="Times New Roman" w:cs="Times New Roman"/>
          <w:b/>
          <w:sz w:val="28"/>
          <w:szCs w:val="28"/>
        </w:rPr>
        <w:t xml:space="preserve">4.  Порядок проведения </w:t>
      </w:r>
      <w:proofErr w:type="spellStart"/>
      <w:r w:rsidRPr="0006193B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06193B">
        <w:rPr>
          <w:rFonts w:ascii="Times New Roman" w:hAnsi="Times New Roman" w:cs="Times New Roman"/>
          <w:b/>
          <w:sz w:val="28"/>
          <w:szCs w:val="28"/>
        </w:rPr>
        <w:t xml:space="preserve"> экспертизы </w:t>
      </w:r>
    </w:p>
    <w:p w:rsidR="0006193B" w:rsidRPr="0006193B" w:rsidRDefault="0006193B" w:rsidP="00061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93B">
        <w:rPr>
          <w:rFonts w:ascii="Times New Roman" w:hAnsi="Times New Roman" w:cs="Times New Roman"/>
          <w:b/>
          <w:sz w:val="28"/>
          <w:szCs w:val="28"/>
        </w:rPr>
        <w:t>проектов муниципальных нормативных правовых актов</w:t>
      </w:r>
    </w:p>
    <w:p w:rsidR="0006193B" w:rsidRPr="0006193B" w:rsidRDefault="0006193B" w:rsidP="00061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 экспертиза действующих муниципальных нормативных правовых актов проводится при мониторинге  их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>.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>14.Мониторинг проводится, специалистами, структурными подразделениями администрации сельского поселения  в соответствии с их компетенцией.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lastRenderedPageBreak/>
        <w:t xml:space="preserve">15. При выявлении в ходе мониторинга муниципальных нормативных правовых актах положений, способствующих созданию условий для проявления коррупции, подготавливается заключение, в порядке, предусмотренном пунктом  8 настоящего порядка, которое направляется руководителю администрации сельского поселения для организации работы по устранению выявленных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  факторов.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93B" w:rsidRP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193B" w:rsidRP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</w:t>
      </w:r>
    </w:p>
    <w:p w:rsidR="0006193B" w:rsidRP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 экспертизы </w:t>
      </w:r>
    </w:p>
    <w:p w:rsidR="0006193B" w:rsidRP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</w:p>
    <w:p w:rsidR="0006193B" w:rsidRP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>(проекта муниципального нормативного правового акта)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193B">
        <w:rPr>
          <w:rFonts w:ascii="Times New Roman" w:hAnsi="Times New Roman" w:cs="Times New Roman"/>
          <w:bCs/>
          <w:sz w:val="28"/>
          <w:szCs w:val="28"/>
        </w:rPr>
        <w:t>от «_____» ____________20___ г.</w:t>
      </w:r>
      <w:r w:rsidRPr="0006193B">
        <w:rPr>
          <w:rFonts w:ascii="Times New Roman" w:hAnsi="Times New Roman" w:cs="Times New Roman"/>
          <w:bCs/>
          <w:sz w:val="28"/>
          <w:szCs w:val="28"/>
        </w:rPr>
        <w:tab/>
      </w:r>
      <w:r w:rsidRPr="0006193B">
        <w:rPr>
          <w:rFonts w:ascii="Times New Roman" w:hAnsi="Times New Roman" w:cs="Times New Roman"/>
          <w:bCs/>
          <w:sz w:val="28"/>
          <w:szCs w:val="28"/>
        </w:rPr>
        <w:tab/>
      </w:r>
      <w:r w:rsidRPr="0006193B">
        <w:rPr>
          <w:rFonts w:ascii="Times New Roman" w:hAnsi="Times New Roman" w:cs="Times New Roman"/>
          <w:bCs/>
          <w:sz w:val="28"/>
          <w:szCs w:val="28"/>
        </w:rPr>
        <w:tab/>
      </w:r>
      <w:r w:rsidRPr="0006193B">
        <w:rPr>
          <w:rFonts w:ascii="Times New Roman" w:hAnsi="Times New Roman" w:cs="Times New Roman"/>
          <w:bCs/>
          <w:sz w:val="28"/>
          <w:szCs w:val="28"/>
        </w:rPr>
        <w:tab/>
      </w:r>
      <w:r w:rsidRPr="0006193B">
        <w:rPr>
          <w:rFonts w:ascii="Times New Roman" w:hAnsi="Times New Roman" w:cs="Times New Roman"/>
          <w:bCs/>
          <w:sz w:val="28"/>
          <w:szCs w:val="28"/>
        </w:rPr>
        <w:tab/>
      </w:r>
      <w:r w:rsidRPr="0006193B">
        <w:rPr>
          <w:rFonts w:ascii="Times New Roman" w:hAnsi="Times New Roman" w:cs="Times New Roman"/>
          <w:bCs/>
          <w:sz w:val="28"/>
          <w:szCs w:val="28"/>
        </w:rPr>
        <w:tab/>
        <w:t>№ __________</w:t>
      </w:r>
    </w:p>
    <w:p w:rsidR="0006193B" w:rsidRPr="0006193B" w:rsidRDefault="0006193B" w:rsidP="000619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193B" w:rsidRPr="0006193B" w:rsidRDefault="0006193B" w:rsidP="0006193B">
      <w:pPr>
        <w:tabs>
          <w:tab w:val="left" w:pos="5250"/>
          <w:tab w:val="left" w:leader="underscore" w:pos="7541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6193B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</w:t>
      </w:r>
    </w:p>
    <w:p w:rsidR="0006193B" w:rsidRPr="0006193B" w:rsidRDefault="0006193B" w:rsidP="0006193B">
      <w:pPr>
        <w:tabs>
          <w:tab w:val="left" w:pos="5250"/>
          <w:tab w:val="left" w:leader="underscore" w:pos="7541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06193B"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 (указать уполномоченное лицо (несколько лиц, коллегиальный орган и т.п.), которое (</w:t>
      </w:r>
      <w:proofErr w:type="spellStart"/>
      <w:r w:rsidRPr="0006193B">
        <w:rPr>
          <w:rFonts w:ascii="Times New Roman" w:hAnsi="Times New Roman" w:cs="Times New Roman"/>
          <w:iCs/>
          <w:sz w:val="28"/>
          <w:szCs w:val="28"/>
          <w:vertAlign w:val="superscript"/>
        </w:rPr>
        <w:t>ые</w:t>
      </w:r>
      <w:proofErr w:type="spellEnd"/>
      <w:r w:rsidRPr="0006193B"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) проводило (ли) </w:t>
      </w:r>
      <w:proofErr w:type="spellStart"/>
      <w:r w:rsidRPr="0006193B">
        <w:rPr>
          <w:rFonts w:ascii="Times New Roman" w:hAnsi="Times New Roman" w:cs="Times New Roman"/>
          <w:iCs/>
          <w:sz w:val="28"/>
          <w:szCs w:val="28"/>
          <w:vertAlign w:val="superscript"/>
        </w:rPr>
        <w:t>антикоррупционную</w:t>
      </w:r>
      <w:proofErr w:type="spellEnd"/>
      <w:r w:rsidRPr="0006193B"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</w:p>
    <w:p w:rsidR="0006193B" w:rsidRPr="0006193B" w:rsidRDefault="0006193B" w:rsidP="0006193B">
      <w:pPr>
        <w:tabs>
          <w:tab w:val="left" w:pos="5250"/>
          <w:tab w:val="left" w:leader="underscore" w:pos="754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в соответствии с частями 3 и 4 статьи 3 Федерального закона от 17.07.2009 № 172-ФЗ «Об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 экспертиза</w:t>
      </w:r>
    </w:p>
    <w:p w:rsidR="0006193B" w:rsidRPr="0006193B" w:rsidRDefault="0006193B" w:rsidP="0006193B">
      <w:pPr>
        <w:tabs>
          <w:tab w:val="left" w:pos="5250"/>
          <w:tab w:val="left" w:leader="underscore" w:pos="754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6193B" w:rsidRPr="0006193B" w:rsidRDefault="0006193B" w:rsidP="0006193B">
      <w:pPr>
        <w:tabs>
          <w:tab w:val="left" w:pos="5250"/>
          <w:tab w:val="left" w:leader="underscore" w:pos="7541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6193B" w:rsidRPr="0006193B" w:rsidRDefault="0006193B" w:rsidP="0006193B">
      <w:pPr>
        <w:tabs>
          <w:tab w:val="left" w:pos="5250"/>
          <w:tab w:val="left" w:leader="underscore" w:pos="7541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06193B">
        <w:rPr>
          <w:rFonts w:ascii="Times New Roman" w:hAnsi="Times New Roman" w:cs="Times New Roman"/>
          <w:iCs/>
          <w:sz w:val="28"/>
          <w:szCs w:val="28"/>
          <w:vertAlign w:val="superscript"/>
        </w:rPr>
        <w:t>(реквизиты</w:t>
      </w:r>
      <w:r w:rsidRPr="0006193B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</w:t>
      </w:r>
      <w:r w:rsidRPr="0006193B">
        <w:rPr>
          <w:rFonts w:ascii="Times New Roman" w:hAnsi="Times New Roman" w:cs="Times New Roman"/>
          <w:iCs/>
          <w:sz w:val="28"/>
          <w:szCs w:val="28"/>
          <w:vertAlign w:val="superscript"/>
        </w:rPr>
        <w:t>муниципального нормативного правового акта или проекта муниципального нормативного правового акта)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06193B" w:rsidRPr="0006193B" w:rsidRDefault="0006193B" w:rsidP="0006193B">
      <w:pPr>
        <w:tabs>
          <w:tab w:val="left" w:pos="5250"/>
          <w:tab w:val="left" w:leader="underscore" w:pos="7541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6193B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____________________________________________________________________</w:t>
      </w:r>
    </w:p>
    <w:p w:rsidR="0006193B" w:rsidRPr="0006193B" w:rsidRDefault="0006193B" w:rsidP="0006193B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193B">
        <w:rPr>
          <w:rFonts w:ascii="Times New Roman" w:hAnsi="Times New Roman" w:cs="Times New Roman"/>
          <w:b/>
          <w:i/>
          <w:iCs/>
          <w:sz w:val="28"/>
          <w:szCs w:val="28"/>
        </w:rPr>
        <w:t>В</w:t>
      </w:r>
      <w:bookmarkStart w:id="0" w:name="_GoBack"/>
      <w:bookmarkEnd w:id="0"/>
      <w:r w:rsidRPr="0006193B">
        <w:rPr>
          <w:rFonts w:ascii="Times New Roman" w:hAnsi="Times New Roman" w:cs="Times New Roman"/>
          <w:b/>
          <w:i/>
          <w:iCs/>
          <w:sz w:val="28"/>
          <w:szCs w:val="28"/>
        </w:rPr>
        <w:t>ариант 1:</w:t>
      </w:r>
    </w:p>
    <w:p w:rsidR="0006193B" w:rsidRPr="0006193B" w:rsidRDefault="0006193B" w:rsidP="0006193B">
      <w:pPr>
        <w:tabs>
          <w:tab w:val="left" w:leader="underscore" w:pos="8681"/>
        </w:tabs>
        <w:spacing w:after="0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>В представленном____________________________________________________</w:t>
      </w:r>
    </w:p>
    <w:p w:rsidR="0006193B" w:rsidRPr="0006193B" w:rsidRDefault="0006193B" w:rsidP="0006193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6193B">
        <w:rPr>
          <w:rFonts w:ascii="Times New Roman" w:hAnsi="Times New Roman" w:cs="Times New Roman"/>
          <w:iCs/>
          <w:sz w:val="28"/>
          <w:szCs w:val="28"/>
          <w:vertAlign w:val="superscript"/>
        </w:rPr>
        <w:t>(реквизиты</w:t>
      </w:r>
      <w:r w:rsidRPr="0006193B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</w:t>
      </w:r>
      <w:r w:rsidRPr="0006193B">
        <w:rPr>
          <w:rFonts w:ascii="Times New Roman" w:hAnsi="Times New Roman" w:cs="Times New Roman"/>
          <w:iCs/>
          <w:sz w:val="28"/>
          <w:szCs w:val="28"/>
          <w:vertAlign w:val="superscript"/>
        </w:rPr>
        <w:t>муниципального нормативного правового акта  или проекта муниципального нормативного правового акта)</w:t>
      </w:r>
      <w:r w:rsidRPr="0006193B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</w:t>
      </w:r>
    </w:p>
    <w:p w:rsidR="0006193B" w:rsidRPr="0006193B" w:rsidRDefault="0006193B" w:rsidP="0006193B">
      <w:pPr>
        <w:tabs>
          <w:tab w:val="left" w:leader="underscore" w:pos="8681"/>
        </w:tabs>
        <w:spacing w:after="0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6193B" w:rsidRPr="0006193B" w:rsidRDefault="0006193B" w:rsidP="0006193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06193B" w:rsidRPr="0006193B" w:rsidRDefault="0006193B" w:rsidP="0006193B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6193B" w:rsidRPr="0006193B" w:rsidRDefault="0006193B" w:rsidP="0006193B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6193B">
        <w:rPr>
          <w:rFonts w:ascii="Times New Roman" w:hAnsi="Times New Roman" w:cs="Times New Roman"/>
          <w:b/>
          <w:i/>
          <w:iCs/>
          <w:sz w:val="28"/>
          <w:szCs w:val="28"/>
        </w:rPr>
        <w:t>Вариант 2:</w:t>
      </w:r>
    </w:p>
    <w:p w:rsidR="0006193B" w:rsidRPr="0006193B" w:rsidRDefault="0006193B" w:rsidP="0006193B">
      <w:pPr>
        <w:tabs>
          <w:tab w:val="left" w:leader="underscore" w:pos="8681"/>
        </w:tabs>
        <w:spacing w:after="0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В представленном____________________________________________________ </w:t>
      </w:r>
    </w:p>
    <w:p w:rsidR="0006193B" w:rsidRPr="0006193B" w:rsidRDefault="0006193B" w:rsidP="0006193B">
      <w:pPr>
        <w:spacing w:after="0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06193B">
        <w:rPr>
          <w:rFonts w:ascii="Times New Roman" w:hAnsi="Times New Roman" w:cs="Times New Roman"/>
          <w:iCs/>
          <w:sz w:val="28"/>
          <w:szCs w:val="28"/>
          <w:vertAlign w:val="superscript"/>
        </w:rPr>
        <w:t>(реквизиты</w:t>
      </w:r>
      <w:r w:rsidRPr="0006193B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</w:t>
      </w:r>
      <w:r w:rsidRPr="0006193B">
        <w:rPr>
          <w:rFonts w:ascii="Times New Roman" w:hAnsi="Times New Roman" w:cs="Times New Roman"/>
          <w:iCs/>
          <w:sz w:val="28"/>
          <w:szCs w:val="28"/>
          <w:vertAlign w:val="superscript"/>
        </w:rPr>
        <w:t>муниципального нормативного правового акта  или проекта муниципального нормативного правового акта)</w:t>
      </w:r>
    </w:p>
    <w:p w:rsidR="0006193B" w:rsidRPr="0006193B" w:rsidRDefault="0006193B" w:rsidP="0006193B">
      <w:pPr>
        <w:tabs>
          <w:tab w:val="left" w:leader="underscore" w:pos="8681"/>
        </w:tabs>
        <w:spacing w:after="0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6193B" w:rsidRPr="0006193B" w:rsidRDefault="0006193B" w:rsidP="0006193B">
      <w:pPr>
        <w:tabs>
          <w:tab w:val="left" w:leader="underscore" w:pos="8681"/>
        </w:tabs>
        <w:spacing w:after="0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 xml:space="preserve">выявлены следующие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 факторы: </w:t>
      </w:r>
    </w:p>
    <w:p w:rsidR="0006193B" w:rsidRPr="0006193B" w:rsidRDefault="0006193B" w:rsidP="0006193B">
      <w:pPr>
        <w:tabs>
          <w:tab w:val="left" w:leader="underscore" w:pos="8681"/>
        </w:tabs>
        <w:spacing w:after="0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06193B" w:rsidRPr="0006193B" w:rsidRDefault="0006193B" w:rsidP="000619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93B" w:rsidRPr="0006193B" w:rsidRDefault="0006193B" w:rsidP="000619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lastRenderedPageBreak/>
        <w:t xml:space="preserve">В целях устранения выявленных </w:t>
      </w:r>
      <w:proofErr w:type="spellStart"/>
      <w:r w:rsidRPr="0006193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06193B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предлагается_________________________________________________________</w:t>
      </w:r>
    </w:p>
    <w:p w:rsidR="0006193B" w:rsidRPr="0006193B" w:rsidRDefault="0006193B" w:rsidP="00061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(указать способ устранения </w:t>
      </w:r>
      <w:proofErr w:type="spellStart"/>
      <w:r w:rsidRPr="0006193B">
        <w:rPr>
          <w:rFonts w:ascii="Times New Roman" w:hAnsi="Times New Roman" w:cs="Times New Roman"/>
          <w:iCs/>
          <w:sz w:val="28"/>
          <w:szCs w:val="28"/>
          <w:vertAlign w:val="superscript"/>
        </w:rPr>
        <w:t>коррупциогенных</w:t>
      </w:r>
      <w:proofErr w:type="spellEnd"/>
      <w:r w:rsidRPr="0006193B"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p w:rsidR="0006193B" w:rsidRPr="0006193B" w:rsidRDefault="0006193B" w:rsidP="0006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6193B" w:rsidRPr="0006193B" w:rsidRDefault="0006193B" w:rsidP="00061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93B" w:rsidRPr="0006193B" w:rsidRDefault="0006193B" w:rsidP="00061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93B" w:rsidRPr="0006193B" w:rsidRDefault="0006193B" w:rsidP="00061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193B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6193B">
        <w:rPr>
          <w:rFonts w:ascii="Times New Roman" w:hAnsi="Times New Roman" w:cs="Times New Roman"/>
          <w:sz w:val="28"/>
          <w:szCs w:val="28"/>
        </w:rPr>
        <w:tab/>
      </w:r>
      <w:r w:rsidRPr="0006193B">
        <w:rPr>
          <w:rFonts w:ascii="Times New Roman" w:hAnsi="Times New Roman" w:cs="Times New Roman"/>
          <w:sz w:val="28"/>
          <w:szCs w:val="28"/>
        </w:rPr>
        <w:tab/>
      </w:r>
      <w:r w:rsidRPr="0006193B">
        <w:rPr>
          <w:rFonts w:ascii="Times New Roman" w:hAnsi="Times New Roman" w:cs="Times New Roman"/>
          <w:sz w:val="28"/>
          <w:szCs w:val="28"/>
        </w:rPr>
        <w:tab/>
      </w:r>
      <w:r w:rsidRPr="0006193B">
        <w:rPr>
          <w:rFonts w:ascii="Times New Roman" w:hAnsi="Times New Roman" w:cs="Times New Roman"/>
          <w:sz w:val="28"/>
          <w:szCs w:val="28"/>
        </w:rPr>
        <w:tab/>
      </w:r>
      <w:r w:rsidRPr="0006193B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06193B" w:rsidRPr="0006193B" w:rsidRDefault="0006193B" w:rsidP="0006193B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06193B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должностного лица)</w:t>
      </w:r>
      <w:r w:rsidRPr="0006193B">
        <w:rPr>
          <w:rFonts w:ascii="Times New Roman" w:hAnsi="Times New Roman" w:cs="Times New Roman"/>
          <w:sz w:val="28"/>
          <w:szCs w:val="28"/>
        </w:rPr>
        <w:t xml:space="preserve"> </w:t>
      </w:r>
      <w:r w:rsidRPr="0006193B">
        <w:rPr>
          <w:rFonts w:ascii="Times New Roman" w:hAnsi="Times New Roman" w:cs="Times New Roman"/>
          <w:sz w:val="28"/>
          <w:szCs w:val="28"/>
        </w:rPr>
        <w:tab/>
      </w:r>
      <w:r w:rsidRPr="0006193B">
        <w:rPr>
          <w:rFonts w:ascii="Times New Roman" w:hAnsi="Times New Roman" w:cs="Times New Roman"/>
          <w:sz w:val="28"/>
          <w:szCs w:val="28"/>
        </w:rPr>
        <w:tab/>
      </w:r>
      <w:r w:rsidRPr="0006193B">
        <w:rPr>
          <w:rFonts w:ascii="Times New Roman" w:hAnsi="Times New Roman" w:cs="Times New Roman"/>
          <w:sz w:val="28"/>
          <w:szCs w:val="28"/>
        </w:rPr>
        <w:tab/>
      </w:r>
      <w:r w:rsidRPr="0006193B">
        <w:rPr>
          <w:rFonts w:ascii="Times New Roman" w:hAnsi="Times New Roman" w:cs="Times New Roman"/>
          <w:sz w:val="28"/>
          <w:szCs w:val="28"/>
        </w:rPr>
        <w:tab/>
      </w:r>
      <w:r w:rsidRPr="0006193B">
        <w:rPr>
          <w:rFonts w:ascii="Times New Roman" w:hAnsi="Times New Roman" w:cs="Times New Roman"/>
          <w:sz w:val="28"/>
          <w:szCs w:val="28"/>
        </w:rPr>
        <w:tab/>
      </w:r>
      <w:r w:rsidRPr="0006193B">
        <w:rPr>
          <w:rFonts w:ascii="Times New Roman" w:hAnsi="Times New Roman" w:cs="Times New Roman"/>
          <w:sz w:val="28"/>
          <w:szCs w:val="28"/>
        </w:rPr>
        <w:tab/>
      </w:r>
      <w:r w:rsidRPr="0006193B">
        <w:rPr>
          <w:rFonts w:ascii="Times New Roman" w:hAnsi="Times New Roman" w:cs="Times New Roman"/>
          <w:sz w:val="28"/>
          <w:szCs w:val="28"/>
        </w:rPr>
        <w:tab/>
      </w:r>
      <w:r w:rsidRPr="0006193B">
        <w:rPr>
          <w:rFonts w:ascii="Times New Roman" w:hAnsi="Times New Roman" w:cs="Times New Roman"/>
          <w:sz w:val="28"/>
          <w:szCs w:val="28"/>
        </w:rPr>
        <w:tab/>
      </w:r>
      <w:r w:rsidRPr="0006193B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06193B" w:rsidRPr="0006193B" w:rsidRDefault="0006193B" w:rsidP="0006193B">
      <w:pPr>
        <w:shd w:val="clear" w:color="auto" w:fill="FFFFFF"/>
        <w:spacing w:after="0"/>
        <w:ind w:right="53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06193B" w:rsidRPr="0006193B" w:rsidRDefault="0006193B" w:rsidP="00061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93B" w:rsidRPr="00F910AA" w:rsidRDefault="0006193B" w:rsidP="0006193B">
      <w:pPr>
        <w:jc w:val="both"/>
        <w:rPr>
          <w:sz w:val="28"/>
          <w:szCs w:val="28"/>
        </w:rPr>
      </w:pPr>
    </w:p>
    <w:p w:rsidR="00596E4B" w:rsidRPr="0006193B" w:rsidRDefault="00596E4B" w:rsidP="000619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6E4B" w:rsidRPr="0006193B" w:rsidSect="007E266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6193B"/>
    <w:rsid w:val="0006193B"/>
    <w:rsid w:val="001B095D"/>
    <w:rsid w:val="0036747D"/>
    <w:rsid w:val="00596E4B"/>
    <w:rsid w:val="00C93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4</cp:revision>
  <dcterms:created xsi:type="dcterms:W3CDTF">2017-01-27T08:23:00Z</dcterms:created>
  <dcterms:modified xsi:type="dcterms:W3CDTF">2017-01-27T11:58:00Z</dcterms:modified>
</cp:coreProperties>
</file>