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73" w:rsidRDefault="00385E73" w:rsidP="007A64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86FE7" w:rsidRDefault="00E86FE7" w:rsidP="00385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86F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Администрация муниципального района «Могочинский район»</w:t>
      </w:r>
    </w:p>
    <w:p w:rsidR="00385E73" w:rsidRDefault="00385E73" w:rsidP="00385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85E73" w:rsidRDefault="00385E73" w:rsidP="00385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86FE7" w:rsidRPr="00385E73" w:rsidRDefault="00E86FE7" w:rsidP="00385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85E7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</w:t>
      </w:r>
      <w:r w:rsidR="00314713" w:rsidRPr="00385E7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ОСТАНОВЛЕНИЕ </w:t>
      </w:r>
    </w:p>
    <w:p w:rsidR="00E86FE7" w:rsidRDefault="00385E73" w:rsidP="00385E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02</w:t>
      </w:r>
      <w:r w:rsidR="005C64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октября</w:t>
      </w:r>
      <w:r w:rsidR="00BD1B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B2567" w:rsidRPr="00BB25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201</w:t>
      </w:r>
      <w:r w:rsidR="005C64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9</w:t>
      </w:r>
      <w:r w:rsidR="00BB2567" w:rsidRPr="00BB25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года                                                                           №</w:t>
      </w:r>
      <w:r w:rsidR="009838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612</w:t>
      </w:r>
    </w:p>
    <w:p w:rsidR="00F22EF8" w:rsidRDefault="00F22EF8" w:rsidP="00385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г. Могоча</w:t>
      </w:r>
    </w:p>
    <w:p w:rsidR="00385E73" w:rsidRDefault="00385E73" w:rsidP="00385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85E73" w:rsidRPr="00BB2567" w:rsidRDefault="00385E73" w:rsidP="00385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F10F21" w:rsidRPr="00314713" w:rsidRDefault="00F10F21" w:rsidP="00385E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</w:t>
      </w:r>
      <w:r w:rsidR="00C13F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 утверждении положения о</w:t>
      </w:r>
      <w:r w:rsidRPr="00314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комиссии по обследованию </w:t>
      </w:r>
      <w:r w:rsidR="00362018">
        <w:rPr>
          <w:rFonts w:ascii="Times New Roman" w:hAnsi="Times New Roman" w:cs="Times New Roman"/>
          <w:b/>
          <w:sz w:val="28"/>
          <w:szCs w:val="28"/>
        </w:rPr>
        <w:t>специализированных</w:t>
      </w:r>
      <w:r w:rsidR="00362018" w:rsidRPr="00314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314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жилых помещений</w:t>
      </w:r>
      <w:r w:rsidR="003620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314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предоставленных </w:t>
      </w:r>
      <w:r w:rsidRPr="00314713">
        <w:rPr>
          <w:rFonts w:ascii="Times New Roman" w:hAnsi="Times New Roman" w:cs="Times New Roman"/>
          <w:b/>
          <w:sz w:val="28"/>
          <w:szCs w:val="28"/>
        </w:rPr>
        <w:t>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F10F21" w:rsidRDefault="00F10F21" w:rsidP="00385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85E73" w:rsidRDefault="00385E73" w:rsidP="00385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A6472" w:rsidRPr="007A6472" w:rsidRDefault="007A6472" w:rsidP="007A6472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7A6472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0</w:t>
      </w:r>
    </w:p>
    <w:p w:rsidR="007A6472" w:rsidRPr="007A6472" w:rsidRDefault="007A6472" w:rsidP="007A6472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7A6472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0</w:t>
      </w:r>
    </w:p>
    <w:p w:rsidR="007A6472" w:rsidRPr="007A6472" w:rsidRDefault="007A6472" w:rsidP="007A6472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7A6472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0</w:t>
      </w:r>
    </w:p>
    <w:p w:rsidR="007A6472" w:rsidRPr="007A6472" w:rsidRDefault="007A6472" w:rsidP="007A6472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A6472">
        <w:rPr>
          <w:rFonts w:ascii="Times New Roman" w:eastAsia="Times New Roman" w:hAnsi="Times New Roman" w:cs="Times New Roman"/>
          <w:b/>
          <w:bCs/>
          <w:color w:val="707070"/>
          <w:sz w:val="2"/>
          <w:lang w:eastAsia="ru-RU"/>
        </w:rPr>
        <w:t>0</w:t>
      </w:r>
    </w:p>
    <w:p w:rsidR="00BB2567" w:rsidRPr="00385E73" w:rsidRDefault="00BB2567" w:rsidP="00872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7A6472" w:rsidRPr="00D3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проверки состояния</w:t>
      </w:r>
      <w:r w:rsidR="00BD1BF5" w:rsidRPr="00D3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помещений,</w:t>
      </w:r>
      <w:r w:rsidR="0004162A" w:rsidRPr="00D3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F59" w:rsidRPr="00D363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предоставленных </w:t>
      </w:r>
      <w:r w:rsidR="00872F59" w:rsidRPr="00D363B5">
        <w:rPr>
          <w:rFonts w:ascii="Times New Roman" w:hAnsi="Times New Roman" w:cs="Times New Roman"/>
          <w:sz w:val="28"/>
          <w:szCs w:val="28"/>
        </w:rPr>
        <w:t xml:space="preserve">по договорам </w:t>
      </w:r>
      <w:r w:rsidR="00656344" w:rsidRPr="00D363B5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872F59" w:rsidRPr="00D363B5">
        <w:rPr>
          <w:rFonts w:ascii="Times New Roman" w:hAnsi="Times New Roman" w:cs="Times New Roman"/>
          <w:sz w:val="28"/>
          <w:szCs w:val="28"/>
        </w:rPr>
        <w:t xml:space="preserve"> найма детям-сиротам и детям, оставшимся без попечения родителей, лицам из числа детей-сирот и детей, оставшихся без попечения родителей, </w:t>
      </w:r>
      <w:r w:rsidR="0004162A" w:rsidRPr="00D3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</w:t>
      </w:r>
      <w:r w:rsidR="00BD1BF5" w:rsidRPr="00D3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</w:t>
      </w:r>
      <w:r w:rsidR="0004162A" w:rsidRPr="00D3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344" w:rsidRPr="00D3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04162A" w:rsidRPr="00D3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472" w:rsidRPr="00D3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D3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«Могочинский район»</w:t>
      </w:r>
      <w:r w:rsidR="007A6472" w:rsidRPr="00D3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</w:t>
      </w:r>
      <w:r w:rsidRPr="00D363B5">
        <w:rPr>
          <w:rFonts w:ascii="Times New Roman" w:hAnsi="Times New Roman" w:cs="Times New Roman"/>
          <w:sz w:val="28"/>
          <w:szCs w:val="28"/>
        </w:rPr>
        <w:t xml:space="preserve"> </w:t>
      </w:r>
      <w:r w:rsidR="00362018" w:rsidRPr="00D363B5">
        <w:rPr>
          <w:rFonts w:ascii="Times New Roman" w:hAnsi="Times New Roman" w:cs="Times New Roman"/>
          <w:sz w:val="28"/>
          <w:szCs w:val="28"/>
        </w:rPr>
        <w:t>«Порядком</w:t>
      </w:r>
      <w:r w:rsidRPr="00D363B5">
        <w:rPr>
          <w:rFonts w:ascii="Times New Roman" w:hAnsi="Times New Roman" w:cs="Times New Roman"/>
          <w:sz w:val="28"/>
          <w:szCs w:val="28"/>
        </w:rPr>
        <w:t xml:space="preserve">  </w:t>
      </w:r>
      <w:r w:rsidR="00362018" w:rsidRPr="00D363B5">
        <w:rPr>
          <w:rFonts w:ascii="Times New Roman" w:hAnsi="Times New Roman" w:cs="Times New Roman"/>
          <w:sz w:val="28"/>
          <w:szCs w:val="28"/>
        </w:rPr>
        <w:t>осуществления контроля за выполнением условий договоров найма специализированных жилых помещений, предоставленных  по договорам найма детям-сиротам и детям, оставшимся без попечения родителей, лицам из</w:t>
      </w:r>
      <w:proofErr w:type="gramEnd"/>
      <w:r w:rsidR="00362018" w:rsidRPr="00D363B5">
        <w:rPr>
          <w:rFonts w:ascii="Times New Roman" w:hAnsi="Times New Roman" w:cs="Times New Roman"/>
          <w:sz w:val="28"/>
          <w:szCs w:val="28"/>
        </w:rPr>
        <w:t xml:space="preserve"> числа детей-сирот и детей, оставшихся без попечения родителей»</w:t>
      </w:r>
      <w:r w:rsidRPr="00D363B5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62018" w:rsidRPr="00D363B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</w:t>
      </w:r>
      <w:r w:rsidRPr="00D363B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62018" w:rsidRPr="00D363B5">
        <w:rPr>
          <w:rFonts w:ascii="Times New Roman" w:eastAsia="Calibri" w:hAnsi="Times New Roman" w:cs="Times New Roman"/>
          <w:sz w:val="28"/>
          <w:szCs w:val="28"/>
        </w:rPr>
        <w:t>18</w:t>
      </w:r>
      <w:r w:rsidRPr="00D363B5">
        <w:rPr>
          <w:rFonts w:ascii="Times New Roman" w:eastAsia="Calibri" w:hAnsi="Times New Roman" w:cs="Times New Roman"/>
          <w:sz w:val="28"/>
          <w:szCs w:val="28"/>
        </w:rPr>
        <w:t>.0</w:t>
      </w:r>
      <w:r w:rsidR="00362018" w:rsidRPr="00D363B5">
        <w:rPr>
          <w:rFonts w:ascii="Times New Roman" w:eastAsia="Calibri" w:hAnsi="Times New Roman" w:cs="Times New Roman"/>
          <w:sz w:val="28"/>
          <w:szCs w:val="28"/>
        </w:rPr>
        <w:t>1</w:t>
      </w:r>
      <w:r w:rsidRPr="00D363B5">
        <w:rPr>
          <w:rFonts w:ascii="Times New Roman" w:eastAsia="Calibri" w:hAnsi="Times New Roman" w:cs="Times New Roman"/>
          <w:sz w:val="28"/>
          <w:szCs w:val="28"/>
        </w:rPr>
        <w:t>.</w:t>
      </w:r>
      <w:r w:rsidRPr="00D363B5">
        <w:rPr>
          <w:rFonts w:ascii="Times New Roman" w:hAnsi="Times New Roman" w:cs="Times New Roman"/>
          <w:sz w:val="28"/>
          <w:szCs w:val="28"/>
        </w:rPr>
        <w:t>201</w:t>
      </w:r>
      <w:r w:rsidR="00362018" w:rsidRPr="00D363B5">
        <w:rPr>
          <w:rFonts w:ascii="Times New Roman" w:hAnsi="Times New Roman" w:cs="Times New Roman"/>
          <w:sz w:val="28"/>
          <w:szCs w:val="28"/>
        </w:rPr>
        <w:t>8</w:t>
      </w:r>
      <w:r w:rsidRPr="00D363B5">
        <w:rPr>
          <w:rFonts w:ascii="Times New Roman" w:hAnsi="Times New Roman" w:cs="Times New Roman"/>
          <w:sz w:val="28"/>
          <w:szCs w:val="28"/>
        </w:rPr>
        <w:t xml:space="preserve"> </w:t>
      </w:r>
      <w:r w:rsidRPr="00D363B5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362018" w:rsidRPr="00D363B5">
        <w:rPr>
          <w:rFonts w:ascii="Times New Roman" w:hAnsi="Times New Roman" w:cs="Times New Roman"/>
          <w:bCs/>
          <w:sz w:val="28"/>
          <w:szCs w:val="28"/>
        </w:rPr>
        <w:t>№ 10</w:t>
      </w:r>
      <w:r w:rsidRPr="00D363B5">
        <w:rPr>
          <w:rFonts w:ascii="Times New Roman" w:hAnsi="Times New Roman" w:cs="Times New Roman"/>
          <w:bCs/>
          <w:sz w:val="28"/>
          <w:szCs w:val="28"/>
        </w:rPr>
        <w:t xml:space="preserve">, администрация муниципального района «Могочинский район» </w:t>
      </w:r>
      <w:r w:rsidRPr="00385E7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85E73" w:rsidRPr="00385E73" w:rsidRDefault="00385E73" w:rsidP="00872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0C45" w:rsidRPr="00660C45" w:rsidRDefault="00F10F21" w:rsidP="00872F59">
      <w:pPr>
        <w:pBdr>
          <w:bottom w:val="single" w:sz="6" w:space="1" w:color="auto"/>
        </w:pBd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C45" w:rsidRPr="00660C4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660C45" w:rsidRDefault="00660C45" w:rsidP="00872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комиссии </w:t>
      </w:r>
      <w:r w:rsidR="00872F59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обследованию </w:t>
      </w:r>
      <w:r w:rsidR="0036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специализированных</w:t>
      </w:r>
      <w:r w:rsidR="00362018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F59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  помещений </w:t>
      </w:r>
      <w:r w:rsidR="00872F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872F59"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редоставленных</w:t>
      </w:r>
      <w:r w:rsidR="00872F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72F59">
        <w:rPr>
          <w:rFonts w:ascii="Times New Roman" w:hAnsi="Times New Roman" w:cs="Times New Roman"/>
          <w:sz w:val="28"/>
          <w:szCs w:val="28"/>
        </w:rPr>
        <w:t>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C13FDE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4EB9" w:rsidRPr="00660C45" w:rsidRDefault="007E4EB9" w:rsidP="00872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Признать утратившим силу постановление администрации муниципального района «Могочинский район» от </w:t>
      </w:r>
      <w:r w:rsidR="005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марта 2019 года </w:t>
      </w:r>
      <w:r w:rsidR="00C1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180 </w:t>
      </w:r>
      <w:r w:rsidR="00C1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создании комиссии по обследованию специализированных жилых помещений предоставленных по договорам </w:t>
      </w:r>
      <w:r w:rsidR="00C13FDE" w:rsidRPr="00362018">
        <w:rPr>
          <w:rFonts w:ascii="Times New Roman" w:hAnsi="Times New Roman" w:cs="Times New Roman"/>
          <w:sz w:val="28"/>
          <w:szCs w:val="28"/>
        </w:rPr>
        <w:t>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C13FDE">
        <w:rPr>
          <w:rFonts w:ascii="Times New Roman" w:hAnsi="Times New Roman" w:cs="Times New Roman"/>
          <w:sz w:val="28"/>
          <w:szCs w:val="28"/>
        </w:rPr>
        <w:t xml:space="preserve">». </w:t>
      </w:r>
      <w:bookmarkStart w:id="0" w:name="_GoBack"/>
      <w:bookmarkEnd w:id="0"/>
    </w:p>
    <w:p w:rsidR="00C13FDE" w:rsidRPr="00C13FDE" w:rsidRDefault="00872F59" w:rsidP="00C13FD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3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C13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C13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C13FDE" w:rsidRPr="00C13FDE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C13FD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C13FDE" w:rsidRPr="00C13FDE">
        <w:rPr>
          <w:rFonts w:ascii="Times New Roman" w:eastAsia="Calibri" w:hAnsi="Times New Roman" w:cs="Times New Roman"/>
          <w:sz w:val="28"/>
          <w:szCs w:val="28"/>
        </w:rPr>
        <w:t xml:space="preserve"> подлежит официальному обнародованию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C13FDE" w:rsidRPr="00C13FDE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</w:t>
      </w:r>
      <w:r w:rsidR="00636215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  <w:r w:rsidR="00C13FDE" w:rsidRPr="00C13FDE">
        <w:rPr>
          <w:rFonts w:ascii="Times New Roman" w:eastAsia="Calibri" w:hAnsi="Times New Roman" w:cs="Times New Roman"/>
          <w:bCs/>
          <w:sz w:val="28"/>
          <w:szCs w:val="28"/>
        </w:rPr>
        <w:t xml:space="preserve"> официально опубликовать (обнародовать) на </w:t>
      </w:r>
      <w:r w:rsidR="00C13FDE" w:rsidRPr="00C13FDE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муниципального района </w:t>
      </w:r>
      <w:r w:rsidR="00C13FDE" w:rsidRPr="00C13FDE">
        <w:rPr>
          <w:rFonts w:ascii="Times New Roman" w:eastAsia="Calibri" w:hAnsi="Times New Roman" w:cs="Times New Roman"/>
          <w:sz w:val="28"/>
          <w:szCs w:val="28"/>
        </w:rPr>
        <w:lastRenderedPageBreak/>
        <w:t>«Могочинский район» в информационно-телекоммуникационной сети Интернет «http://</w:t>
      </w:r>
      <w:r w:rsidR="00C13FDE" w:rsidRPr="00C13FDE">
        <w:rPr>
          <w:rFonts w:ascii="Times New Roman" w:eastAsia="Calibri" w:hAnsi="Times New Roman" w:cs="Times New Roman"/>
          <w:sz w:val="28"/>
          <w:szCs w:val="28"/>
          <w:u w:val="single"/>
        </w:rPr>
        <w:t>могоча</w:t>
      </w:r>
      <w:proofErr w:type="gramStart"/>
      <w:r w:rsidR="00C13FDE" w:rsidRPr="00C13FDE">
        <w:rPr>
          <w:rFonts w:ascii="Times New Roman" w:eastAsia="Calibri" w:hAnsi="Times New Roman" w:cs="Times New Roman"/>
          <w:sz w:val="28"/>
          <w:szCs w:val="28"/>
          <w:u w:val="single"/>
        </w:rPr>
        <w:t>.з</w:t>
      </w:r>
      <w:proofErr w:type="gramEnd"/>
      <w:r w:rsidR="00C13FDE" w:rsidRPr="00C13FDE">
        <w:rPr>
          <w:rFonts w:ascii="Times New Roman" w:eastAsia="Calibri" w:hAnsi="Times New Roman" w:cs="Times New Roman"/>
          <w:sz w:val="28"/>
          <w:szCs w:val="28"/>
          <w:u w:val="single"/>
        </w:rPr>
        <w:t>абайкальскийкрай.рф.».</w:t>
      </w:r>
      <w:r w:rsidR="00C13FDE" w:rsidRPr="00C13F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48D6" w:rsidRPr="00B948D6" w:rsidRDefault="00385E73" w:rsidP="00385E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5E1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="00872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B948D6" w:rsidRPr="00B948D6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14EA7" w:rsidRPr="00B948D6" w:rsidRDefault="00872F59" w:rsidP="00B94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48D6"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14EA7"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614EA7"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</w:t>
      </w:r>
      <w:r w:rsidR="002102E9"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возложить на</w:t>
      </w:r>
      <w:r w:rsidR="00614EA7"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</w:t>
      </w:r>
      <w:r w:rsidR="00614EA7"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="003A2A6B"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администрации</w:t>
      </w:r>
      <w:r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«Могочинский район»</w:t>
      </w:r>
      <w:r w:rsidR="002102E9"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A2A6B"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экономическому и территориальному развитию</w:t>
      </w:r>
      <w:r w:rsidR="00614EA7"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F59" w:rsidRPr="00B948D6" w:rsidRDefault="00614EA7" w:rsidP="00872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 Вяткина</w:t>
      </w:r>
      <w:r w:rsidR="002102E9" w:rsidRPr="00B9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653F" w:rsidRPr="00B948D6" w:rsidRDefault="005A653F" w:rsidP="00872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F59" w:rsidRDefault="00872F59" w:rsidP="00872F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E73" w:rsidRDefault="00385E73" w:rsidP="00872F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E73" w:rsidRPr="007A6472" w:rsidRDefault="00385E73" w:rsidP="00872F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2F59" w:rsidRPr="00385E73" w:rsidRDefault="00872F59" w:rsidP="00872F59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района</w:t>
      </w:r>
    </w:p>
    <w:p w:rsidR="00660C45" w:rsidRPr="00385E73" w:rsidRDefault="00872F59" w:rsidP="00872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«Могочинский район»</w:t>
      </w:r>
      <w:r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А.А. Сорокотягин </w:t>
      </w:r>
    </w:p>
    <w:p w:rsidR="00F10F21" w:rsidRPr="00385E73" w:rsidRDefault="00F10F21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0F21" w:rsidRDefault="00F10F21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5A653F" w:rsidRDefault="005A653F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60C45" w:rsidRDefault="00660C45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60C4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</w:t>
      </w:r>
    </w:p>
    <w:p w:rsidR="00B948D6" w:rsidRDefault="00660C45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   </w:t>
      </w: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48D6" w:rsidRDefault="00B948D6" w:rsidP="00163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3AD6" w:rsidRPr="00385E73" w:rsidRDefault="00660C45" w:rsidP="00385E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="00163AD6" w:rsidRPr="00F2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 w:rsidR="00B94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948D6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85E73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УТВЕРЖДЕНО       </w:t>
      </w:r>
      <w:r w:rsidR="00B948D6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163AD6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B948D6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163AD6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8D6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63AD6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163AD6" w:rsidRPr="00385E73" w:rsidRDefault="00B948D6" w:rsidP="00385E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163AD6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163AD6" w:rsidRPr="00385E73" w:rsidRDefault="00B948D6" w:rsidP="00385E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163AD6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«Могочинский район»</w:t>
      </w:r>
    </w:p>
    <w:p w:rsidR="00660C45" w:rsidRPr="00385E73" w:rsidRDefault="00B948D6" w:rsidP="00385E73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314713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D04D9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612</w:t>
      </w:r>
      <w:r w:rsidR="00163AD6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</w:t>
      </w:r>
      <w:r w:rsidR="004D04D9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A6B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314713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63AD6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3A2A6B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63AD6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314713" w:rsidRPr="0038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</w:p>
    <w:p w:rsidR="00385E73" w:rsidRDefault="00385E73" w:rsidP="0016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45" w:rsidRPr="00F22EF8" w:rsidRDefault="00660C45" w:rsidP="0016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63AD6" w:rsidRPr="00F22EF8" w:rsidRDefault="00660C45" w:rsidP="0016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163AD6" w:rsidRPr="00F22E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комиссии по обследованию </w:t>
      </w:r>
      <w:r w:rsidR="004D04D9" w:rsidRPr="00F22E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специализированных </w:t>
      </w:r>
      <w:r w:rsidR="00163AD6" w:rsidRPr="00F22E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жилых помещений</w:t>
      </w:r>
    </w:p>
    <w:p w:rsidR="00163AD6" w:rsidRDefault="00163AD6" w:rsidP="00163A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2E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предоставленных </w:t>
      </w:r>
      <w:r w:rsidRPr="00F22EF8">
        <w:rPr>
          <w:rFonts w:ascii="Times New Roman" w:hAnsi="Times New Roman" w:cs="Times New Roman"/>
          <w:sz w:val="28"/>
          <w:szCs w:val="28"/>
        </w:rPr>
        <w:t>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385E73" w:rsidRPr="00F22EF8" w:rsidRDefault="00385E73" w:rsidP="00163A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C45" w:rsidRPr="00F22EF8" w:rsidRDefault="00660C45" w:rsidP="0016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7A4836" w:rsidRPr="00F22EF8" w:rsidRDefault="00660C45" w:rsidP="007A48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163AD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5A653F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обследованию 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помещений </w:t>
      </w:r>
      <w:r w:rsidR="005A653F" w:rsidRPr="00F22E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предоставленных </w:t>
      </w:r>
      <w:r w:rsidR="005A653F" w:rsidRPr="00F22EF8">
        <w:rPr>
          <w:rFonts w:ascii="Times New Roman" w:hAnsi="Times New Roman" w:cs="Times New Roman"/>
          <w:sz w:val="28"/>
          <w:szCs w:val="28"/>
        </w:rPr>
        <w:t xml:space="preserve">по договорам найма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района «Могочинский район»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Комиссия) образована с целью контроля  использован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жилых помещений и обеспечения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надлежащего санитарного и технического состояния жилых помещений нанимателями по договорам </w:t>
      </w:r>
      <w:r w:rsidR="005A653F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специализированного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 для детей-сирот</w:t>
      </w:r>
      <w:proofErr w:type="gramEnd"/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детей, оставшихся без попечения родителей</w:t>
      </w:r>
      <w:r w:rsidR="007A4836" w:rsidRPr="00F22EF8">
        <w:rPr>
          <w:rFonts w:ascii="Times New Roman" w:hAnsi="Times New Roman" w:cs="Times New Roman"/>
          <w:sz w:val="28"/>
          <w:szCs w:val="28"/>
        </w:rPr>
        <w:t>.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1.2.</w:t>
      </w:r>
      <w:r w:rsidR="005A653F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образуется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постановлением Администрации </w:t>
      </w:r>
      <w:r w:rsidR="00EA2FF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«Могочинский район»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1.3.Комиссия в своей деятельности руководствуется Федеральными законами, законами</w:t>
      </w:r>
      <w:r w:rsidR="00EA2FF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 по вопросам, относящимся к компетенции Комиссии, а также настоящим Положением.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2.Задачи Комиссии</w:t>
      </w:r>
    </w:p>
    <w:p w:rsidR="00660C45" w:rsidRDefault="00660C45" w:rsidP="00EA2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2.1.Комиссия осуществляет обследование 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помещений в форм</w:t>
      </w:r>
      <w:r w:rsidR="00EA2FF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выездн</w:t>
      </w:r>
      <w:r w:rsidR="00EA2FF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</w:t>
      </w:r>
      <w:r w:rsidR="00EA2FF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</w:t>
      </w:r>
      <w:r w:rsidR="00EA2FF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E73" w:rsidRPr="00F22EF8" w:rsidRDefault="00385E73" w:rsidP="00EA2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45" w:rsidRPr="00F22EF8" w:rsidRDefault="00660C45" w:rsidP="0016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3.Права и обязанности Комиссии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3.1.Комиссия осуществляет контроль использования 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помещений нанимателями, которыми являются дети-сироты и дети, оставшиеся без попечения родителей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лица из их числа,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целях: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1) выселения из 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помещений лиц, утративших право пользования жилым помещением, посторонних лиц, граждан, нарушающих нормы жилищного законодательства и условия пользования 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специализированным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 помещением;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2) поддержания надлежащего санитарно-технического состояния 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помещений;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 3)</w:t>
      </w:r>
      <w:r w:rsidR="00EA2FF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установления факта переустройства и (или) перепланировки 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специализированного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 в нарушение установленного порядка.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  3.2. </w:t>
      </w:r>
      <w:proofErr w:type="gramStart"/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r w:rsidR="007A483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выезжает к месту нахождения 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специализированного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жилого помещения, осуществляет внешний осмотр 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своевременность внесения платежей за коммунальные услуги, устанавливает факт проживания (не проживания) в 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специализированном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 помещении нанимателей.</w:t>
      </w:r>
      <w:proofErr w:type="gramEnd"/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</w:t>
      </w:r>
      <w:r w:rsidR="00B123E1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 В ходе </w:t>
      </w:r>
      <w:r w:rsidR="007A483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вправе истребовать от нанимателей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специализированного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 договор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найма 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специализированного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услуги, документы, подтверждающие правомерность переустройства и (или) перепланировки жилого помещения</w:t>
      </w:r>
      <w:r w:rsidR="00754FA1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производить фото или видео съемку.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</w:t>
      </w:r>
      <w:r w:rsidR="00B123E1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3.4. По итогам </w:t>
      </w:r>
      <w:r w:rsidR="007A483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дней с момента ее завершения составляется акт  с указанием даты проверки, описанием результата осмотра </w:t>
      </w:r>
      <w:r w:rsidR="004D04D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специализированного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предположительный срок проведения дополнительной проверки для проверки устранения выявленных нарушений.</w:t>
      </w:r>
      <w:r w:rsidR="007A483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C45" w:rsidRPr="00F22EF8" w:rsidRDefault="007A4836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60C45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Акт, составленный по результатам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="00660C45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хранится в учетном деле нанимателей, копия акта направляется указанным лицам и при наличии их законным представителям в течение 10 дней с момента составления акта.</w:t>
      </w:r>
    </w:p>
    <w:p w:rsidR="00660C45" w:rsidRPr="00F22EF8" w:rsidRDefault="00EA2FF6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3.5</w:t>
      </w:r>
      <w:r w:rsidR="00660C45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660C45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</w:t>
      </w:r>
      <w:r w:rsidR="007A483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обследование</w:t>
      </w:r>
      <w:r w:rsidR="00B123E1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C45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случае выявленных в ходе проведения  </w:t>
      </w:r>
      <w:r w:rsidR="00B123E1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</w:t>
      </w:r>
      <w:r w:rsidR="00660C45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</w:t>
      </w:r>
      <w:r w:rsidR="00B123E1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в сроки, указанные в акте</w:t>
      </w:r>
      <w:r w:rsidR="00660C45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случае поступления в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района «Могочинский район»</w:t>
      </w:r>
      <w:r w:rsidR="00660C45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сообщения от заинтересованных лиц (родственников, соседей нанимателей жилых помещений) о ненадлежащем испол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ьзовании</w:t>
      </w:r>
      <w:r w:rsidR="00660C45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="00660C45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помещений и (или) незаконном распоряжении 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="00660C45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 помещениями, ненадлежащем санитарном и техническом состоянии жилых помещений в течение 5 рабочих</w:t>
      </w:r>
      <w:proofErr w:type="gramEnd"/>
      <w:r w:rsidR="00660C45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 момента поступления указанного сообщения.</w:t>
      </w:r>
    </w:p>
    <w:p w:rsidR="00672074" w:rsidRPr="00F22EF8" w:rsidRDefault="00660C45" w:rsidP="00672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3.</w:t>
      </w:r>
      <w:r w:rsidR="00EA2FF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ходе </w:t>
      </w:r>
      <w:r w:rsidR="00B123E1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установлено, что в 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помещениях проживают лица, не имеющие на то законных оснований, лица, утратившие право пользования 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данным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жилым помещением, посторонние лица, граждане, нарушающие нормы законодательства Российской Федерации, условия пользования 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специализированным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жилым помещением, комиссия в течение 30 дней с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момента завершения </w:t>
      </w:r>
      <w:r w:rsidR="00B123E1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предпринимает меры </w:t>
      </w:r>
      <w:r w:rsidR="00B123E1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действующим законодательством РФ.</w:t>
      </w:r>
      <w:r w:rsidR="00672074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   </w:t>
      </w:r>
      <w:proofErr w:type="gramEnd"/>
    </w:p>
    <w:p w:rsidR="00B123E1" w:rsidRPr="00F22EF8" w:rsidRDefault="00672074" w:rsidP="00672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3.7. Если в ходе обследования  будет установлено, что в 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специализированном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жилом помещении не поддерживается надлежащее санитарно-техническое состояние, имеют место разрушения или повреждения жилого помещения нанимателем или другими гражданами, за действия которых он отвечает, Комиссия в течение 30 дней с момента завершения проверки уведомляет нанимателя об устранении выявленных нарушений. 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</w:t>
      </w:r>
      <w:r w:rsidR="00EA2FF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2FF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.Комиссия имеет право привлекать к участию в работе компетентных специалистов.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Акты обследования 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помещений подписываются всеми членами Комиссии участвовавших в обследовании.</w:t>
      </w:r>
    </w:p>
    <w:p w:rsid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Члены Комиссии, имеющие особое мнение, излагают его в письменном виде, которое прилагается к актам обследования 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помещений с обоснованиями, имеющими ссылки на действующие нормативно-правовые акты.</w:t>
      </w:r>
    </w:p>
    <w:p w:rsidR="00385E73" w:rsidRPr="00F22EF8" w:rsidRDefault="00385E73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45" w:rsidRPr="00F22EF8" w:rsidRDefault="00660C45" w:rsidP="0016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4.Организация работы Комиссии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4.1.Свою деятельность Комиссия осуществляет посредством проведения </w:t>
      </w:r>
      <w:r w:rsidR="00B123E1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выездом на место, составления актов обследования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специализированных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по результатам</w:t>
      </w:r>
      <w:r w:rsidR="00B123E1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рассмотрения предоставленных материалов и документов.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4.2.Работу  Комиссии  возглавляет  ее  председатель.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1A637B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4.3. Председатель Комиссии определяет время и место работы Комиссии, организует контроль выполнения принятых Комиссией решений.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4.4.Заместитель председателя Комиссии выполняет поручения председателя Комиссии, а в случае его отсутствия – его полномочия.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4.5.Секретарь Комиссии уведомляет по телефону членов Комиссии о месте, дате и времени проведения Комиссии и повестке дня, ведет рабочую документацию Комиссии, обеспечивает оформление актов обследования 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помещений, направляет нанимателям жилых </w:t>
      </w:r>
      <w:proofErr w:type="gramStart"/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копии актов обследования жилых помещений</w:t>
      </w:r>
      <w:proofErr w:type="gramEnd"/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иную необходимую информацию.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4.6.Члены Комиссии: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4.6.1.Имеют право письменно излагать особое мнение в письменном виде, которое прилагается к актам обследования 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помещений, с обоснованиями, имеющими ссылки на действующие законодательные и нормативные акты;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4.6.2.Вносить предложения по работе Комиссии;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4.6.3.Организовывать в пределах своих полномочий реализацию решений Комиссии.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4.7.Председатель, заместитель председателя, секретарь Комиссии вправе вести деловую переписку от имени Комиссии и представлять ее в других организациях.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 4.8.Оформление актов обследования 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помещений осуществляется в течение 30 дней с момента окончания обследования 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помещений.</w:t>
      </w: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4.9.Копии актов обследования 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помещений передаются Нанимателям</w:t>
      </w:r>
      <w:r w:rsidR="009042AE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специализированных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 в течение 10 дней.</w:t>
      </w:r>
    </w:p>
    <w:p w:rsidR="00385E73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4.10.Комиссия правомочна принимать решения по результатам обследования </w:t>
      </w:r>
      <w:r w:rsidR="00005829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помещений, если присутствует не менее 2/3 от общего количества членов Комиссии.  </w:t>
      </w:r>
    </w:p>
    <w:p w:rsidR="00385E73" w:rsidRDefault="00385E73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E73" w:rsidRDefault="00385E73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45" w:rsidRPr="00F22EF8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2EF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232D76" w:rsidRPr="007A6472" w:rsidRDefault="00660C45" w:rsidP="00AD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163AD6" w:rsidRPr="00F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sectPr w:rsidR="00232D76" w:rsidRPr="007A6472" w:rsidSect="00C86637">
      <w:footerReference w:type="default" r:id="rId8"/>
      <w:pgSz w:w="11906" w:h="16838" w:code="9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14F" w:rsidRDefault="009E314F" w:rsidP="00C86637">
      <w:pPr>
        <w:spacing w:after="0" w:line="240" w:lineRule="auto"/>
      </w:pPr>
      <w:r>
        <w:separator/>
      </w:r>
    </w:p>
  </w:endnote>
  <w:endnote w:type="continuationSeparator" w:id="0">
    <w:p w:rsidR="009E314F" w:rsidRDefault="009E314F" w:rsidP="00C8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8702"/>
      <w:docPartObj>
        <w:docPartGallery w:val="Page Numbers (Bottom of Page)"/>
        <w:docPartUnique/>
      </w:docPartObj>
    </w:sdtPr>
    <w:sdtContent>
      <w:p w:rsidR="00C86637" w:rsidRDefault="00C800A7">
        <w:pPr>
          <w:pStyle w:val="ac"/>
          <w:jc w:val="center"/>
        </w:pPr>
        <w:fldSimple w:instr=" PAGE   \* MERGEFORMAT ">
          <w:r w:rsidR="007F4E54">
            <w:rPr>
              <w:noProof/>
            </w:rPr>
            <w:t>2</w:t>
          </w:r>
        </w:fldSimple>
      </w:p>
    </w:sdtContent>
  </w:sdt>
  <w:p w:rsidR="00C86637" w:rsidRDefault="00C866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14F" w:rsidRDefault="009E314F" w:rsidP="00C86637">
      <w:pPr>
        <w:spacing w:after="0" w:line="240" w:lineRule="auto"/>
      </w:pPr>
      <w:r>
        <w:separator/>
      </w:r>
    </w:p>
  </w:footnote>
  <w:footnote w:type="continuationSeparator" w:id="0">
    <w:p w:rsidR="009E314F" w:rsidRDefault="009E314F" w:rsidP="00C8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57E"/>
    <w:multiLevelType w:val="hybridMultilevel"/>
    <w:tmpl w:val="3AF2A74C"/>
    <w:lvl w:ilvl="0" w:tplc="6FBAA3A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8B6E11"/>
    <w:multiLevelType w:val="multilevel"/>
    <w:tmpl w:val="B15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F0469"/>
    <w:multiLevelType w:val="multilevel"/>
    <w:tmpl w:val="C63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6472"/>
    <w:rsid w:val="00005829"/>
    <w:rsid w:val="00010E40"/>
    <w:rsid w:val="00013722"/>
    <w:rsid w:val="0004162A"/>
    <w:rsid w:val="00043A66"/>
    <w:rsid w:val="000632BE"/>
    <w:rsid w:val="00064BFE"/>
    <w:rsid w:val="00094D16"/>
    <w:rsid w:val="000C6B8E"/>
    <w:rsid w:val="00155A56"/>
    <w:rsid w:val="00163AD6"/>
    <w:rsid w:val="00191BE5"/>
    <w:rsid w:val="001A637B"/>
    <w:rsid w:val="001B5FF6"/>
    <w:rsid w:val="00204131"/>
    <w:rsid w:val="002102E9"/>
    <w:rsid w:val="00232D76"/>
    <w:rsid w:val="002368FE"/>
    <w:rsid w:val="002C1F9E"/>
    <w:rsid w:val="002C5528"/>
    <w:rsid w:val="00314713"/>
    <w:rsid w:val="003211A4"/>
    <w:rsid w:val="00332F8A"/>
    <w:rsid w:val="00362018"/>
    <w:rsid w:val="00385E73"/>
    <w:rsid w:val="003A2A6B"/>
    <w:rsid w:val="00417F47"/>
    <w:rsid w:val="00442B04"/>
    <w:rsid w:val="00466F56"/>
    <w:rsid w:val="004D04D9"/>
    <w:rsid w:val="004D64F7"/>
    <w:rsid w:val="004D703E"/>
    <w:rsid w:val="00504475"/>
    <w:rsid w:val="005221C1"/>
    <w:rsid w:val="005A653F"/>
    <w:rsid w:val="005C649F"/>
    <w:rsid w:val="005E1D83"/>
    <w:rsid w:val="00614EA7"/>
    <w:rsid w:val="00636215"/>
    <w:rsid w:val="00656344"/>
    <w:rsid w:val="006600D0"/>
    <w:rsid w:val="00660C45"/>
    <w:rsid w:val="00670672"/>
    <w:rsid w:val="00672074"/>
    <w:rsid w:val="006D6AC9"/>
    <w:rsid w:val="00725884"/>
    <w:rsid w:val="00754FA1"/>
    <w:rsid w:val="00786509"/>
    <w:rsid w:val="007A4836"/>
    <w:rsid w:val="007A6472"/>
    <w:rsid w:val="007E4EB9"/>
    <w:rsid w:val="007F4E54"/>
    <w:rsid w:val="00872F59"/>
    <w:rsid w:val="008B2642"/>
    <w:rsid w:val="009042AE"/>
    <w:rsid w:val="00935EA2"/>
    <w:rsid w:val="0098387E"/>
    <w:rsid w:val="009A7DB0"/>
    <w:rsid w:val="009E314F"/>
    <w:rsid w:val="00A821D4"/>
    <w:rsid w:val="00AD3FF1"/>
    <w:rsid w:val="00B123E1"/>
    <w:rsid w:val="00B9163B"/>
    <w:rsid w:val="00B948D6"/>
    <w:rsid w:val="00BA6EA8"/>
    <w:rsid w:val="00BB2567"/>
    <w:rsid w:val="00BD1BF5"/>
    <w:rsid w:val="00C13FDE"/>
    <w:rsid w:val="00C800A7"/>
    <w:rsid w:val="00C86637"/>
    <w:rsid w:val="00CF1B4A"/>
    <w:rsid w:val="00D363B5"/>
    <w:rsid w:val="00D648E3"/>
    <w:rsid w:val="00D90952"/>
    <w:rsid w:val="00D924AD"/>
    <w:rsid w:val="00DB2D3B"/>
    <w:rsid w:val="00DC44E8"/>
    <w:rsid w:val="00E86FE7"/>
    <w:rsid w:val="00EA2FF6"/>
    <w:rsid w:val="00EE4ADB"/>
    <w:rsid w:val="00EE758F"/>
    <w:rsid w:val="00F10F21"/>
    <w:rsid w:val="00F22EF8"/>
    <w:rsid w:val="00F45E0B"/>
    <w:rsid w:val="00F83622"/>
    <w:rsid w:val="00FB63E7"/>
    <w:rsid w:val="00FB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3E"/>
  </w:style>
  <w:style w:type="paragraph" w:styleId="1">
    <w:name w:val="heading 1"/>
    <w:basedOn w:val="a"/>
    <w:link w:val="10"/>
    <w:uiPriority w:val="9"/>
    <w:qFormat/>
    <w:rsid w:val="007A6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6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64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A6472"/>
    <w:rPr>
      <w:color w:val="0000FF"/>
      <w:u w:val="single"/>
    </w:rPr>
  </w:style>
  <w:style w:type="character" w:customStyle="1" w:styleId="pluso-counter">
    <w:name w:val="pluso-counter"/>
    <w:basedOn w:val="a0"/>
    <w:rsid w:val="007A6472"/>
  </w:style>
  <w:style w:type="paragraph" w:styleId="HTML">
    <w:name w:val="HTML Preformatted"/>
    <w:basedOn w:val="a"/>
    <w:link w:val="HTML0"/>
    <w:uiPriority w:val="99"/>
    <w:semiHidden/>
    <w:unhideWhenUsed/>
    <w:rsid w:val="007A6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64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A64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4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2567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0C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0C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66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60C45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0C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0C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8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6637"/>
  </w:style>
  <w:style w:type="paragraph" w:styleId="ac">
    <w:name w:val="footer"/>
    <w:basedOn w:val="a"/>
    <w:link w:val="ad"/>
    <w:uiPriority w:val="99"/>
    <w:unhideWhenUsed/>
    <w:rsid w:val="00C8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6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860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3603">
                  <w:marLeft w:val="3546"/>
                  <w:marRight w:val="37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2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7941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734272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541150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332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4048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3418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7808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24705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2464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07708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6040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927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01530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9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76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18607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4651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0465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1021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1748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6790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039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7057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693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53349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9762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883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740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8939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7157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5763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4658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10890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8862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731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4920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63097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916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8413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8212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080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09406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9948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5533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894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7606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84696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029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6435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727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8905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0459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4141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99347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35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97430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3475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6006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4520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78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25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7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93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6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23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7773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27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8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9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6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274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893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2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5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9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4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6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3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9641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6728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639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7183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407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09653">
                  <w:marLeft w:val="107"/>
                  <w:marRight w:val="107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7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66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79279">
              <w:marLeft w:val="107"/>
              <w:marRight w:val="107"/>
              <w:marTop w:val="107"/>
              <w:marBottom w:val="107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856577731">
                  <w:marLeft w:val="107"/>
                  <w:marRight w:val="107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7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4238">
              <w:marLeft w:val="2149"/>
              <w:marRight w:val="537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1078">
                  <w:marLeft w:val="2181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BC61-5619-4FD9-80D0-22799ABC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Sekretar</cp:lastModifiedBy>
  <cp:revision>3</cp:revision>
  <cp:lastPrinted>2019-10-03T05:12:00Z</cp:lastPrinted>
  <dcterms:created xsi:type="dcterms:W3CDTF">2019-10-03T07:08:00Z</dcterms:created>
  <dcterms:modified xsi:type="dcterms:W3CDTF">2019-10-06T23:52:00Z</dcterms:modified>
</cp:coreProperties>
</file>