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CA" w:rsidRPr="004F5559" w:rsidRDefault="005035CA" w:rsidP="004F5559">
      <w:pPr>
        <w:spacing w:after="0" w:line="240" w:lineRule="auto"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1A2B26">
        <w:rPr>
          <w:sz w:val="28"/>
          <w:szCs w:val="28"/>
          <w:lang w:eastAsia="ru-RU"/>
        </w:rPr>
        <w:t xml:space="preserve"> МУНИЦИПАЛЬНОГО РАЙОНА</w:t>
      </w:r>
    </w:p>
    <w:p w:rsidR="005035CA" w:rsidRPr="001A2B26" w:rsidRDefault="005035CA" w:rsidP="00BC50BA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A2B26">
        <w:rPr>
          <w:sz w:val="28"/>
          <w:szCs w:val="28"/>
          <w:lang w:eastAsia="ru-RU"/>
        </w:rPr>
        <w:t>«КЫРИНСКИЙ РАЙОН»</w:t>
      </w:r>
    </w:p>
    <w:p w:rsidR="005035CA" w:rsidRDefault="005035CA" w:rsidP="00BC50BA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</w:t>
      </w:r>
    </w:p>
    <w:p w:rsidR="005035CA" w:rsidRDefault="005035CA" w:rsidP="00BC50B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035CA" w:rsidRPr="001A2B26" w:rsidRDefault="005035CA" w:rsidP="00BC50BA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30 октября 2013</w:t>
      </w:r>
      <w:r w:rsidRPr="001A2B26">
        <w:rPr>
          <w:sz w:val="28"/>
          <w:szCs w:val="28"/>
          <w:lang w:eastAsia="ru-RU"/>
        </w:rPr>
        <w:t xml:space="preserve">  года                                   </w:t>
      </w:r>
      <w:r>
        <w:rPr>
          <w:sz w:val="28"/>
          <w:szCs w:val="28"/>
          <w:lang w:eastAsia="ru-RU"/>
        </w:rPr>
        <w:t xml:space="preserve">                                 № 1</w:t>
      </w:r>
    </w:p>
    <w:p w:rsidR="005035CA" w:rsidRDefault="005035CA" w:rsidP="00BC50BA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с.Кыра</w:t>
      </w:r>
    </w:p>
    <w:p w:rsidR="005035CA" w:rsidRPr="001A2B26" w:rsidRDefault="005035CA" w:rsidP="00BC50B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035CA" w:rsidRDefault="005035CA" w:rsidP="00BC50B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Об  экспертной рабочей группе муниципального района «Кыринский район» по рассмотрению общественных инициатив, направленных гражданами Российской Федерации с использованием интернет - ресурса «Российская общественная инициатива»</w:t>
      </w:r>
    </w:p>
    <w:p w:rsidR="005035CA" w:rsidRPr="004F5559" w:rsidRDefault="005035CA" w:rsidP="00BC50B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5035CA" w:rsidRDefault="005035CA" w:rsidP="00DB5CF2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целях обеспечения развития и укрепления гражданского общества, защиты прав человека и гражданина, участия граждан в управлении делами муниципального района «Кыринский район», в соответствии с пунктами 19, 23 Правил рассмотрения общественных инициатив, направленных гражданами Российской Федерации с использованием интернет – ресурса «Российская общественная инициатива» (далее – Правила), утвержденных Указом Президента Российской Федерации от 04 марта 2013 года № 183, ст. 25 Устава муниципального района «Кыринский район», постановляю: </w:t>
      </w:r>
    </w:p>
    <w:p w:rsidR="005035CA" w:rsidRDefault="005035CA" w:rsidP="00DB5CF2">
      <w:pPr>
        <w:spacing w:after="0" w:line="240" w:lineRule="auto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 Установить, что в состав экспертной  рабочей группы муниципального района «Кыринский район» по рассмотрению </w:t>
      </w:r>
      <w:r w:rsidRPr="005513E5">
        <w:rPr>
          <w:bCs/>
          <w:sz w:val="28"/>
          <w:szCs w:val="28"/>
          <w:lang w:eastAsia="ru-RU"/>
        </w:rPr>
        <w:t>общественных инициатив, направленных гражданами Российской Федерации с использованием интернет - ресурса «Российская общественная инициатива»</w:t>
      </w:r>
      <w:r>
        <w:rPr>
          <w:bCs/>
          <w:sz w:val="28"/>
          <w:szCs w:val="28"/>
          <w:lang w:eastAsia="ru-RU"/>
        </w:rPr>
        <w:t xml:space="preserve"> входят:</w:t>
      </w:r>
    </w:p>
    <w:p w:rsidR="005035CA" w:rsidRDefault="005035CA" w:rsidP="00DB5CF2">
      <w:pPr>
        <w:spacing w:after="0" w:line="24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-  Глава муниципального района «Кыринский район»;</w:t>
      </w:r>
    </w:p>
    <w:p w:rsidR="005035CA" w:rsidRDefault="005035CA" w:rsidP="00DB5CF2">
      <w:pPr>
        <w:spacing w:after="0" w:line="24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- Два представителя администрации муниципального района «Кыринский район»;</w:t>
      </w:r>
    </w:p>
    <w:p w:rsidR="005035CA" w:rsidRDefault="005035CA" w:rsidP="005513E5">
      <w:pPr>
        <w:spacing w:after="0" w:line="24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- Два депутата Совета муниципального района «Кыринский район»;</w:t>
      </w:r>
    </w:p>
    <w:p w:rsidR="005035CA" w:rsidRDefault="005035CA" w:rsidP="005513E5">
      <w:pPr>
        <w:spacing w:after="0" w:line="24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-  Два представителя муниципальных учреждений муниципального района «Кыринский район»;</w:t>
      </w:r>
    </w:p>
    <w:p w:rsidR="005035CA" w:rsidRDefault="005035CA" w:rsidP="005513E5">
      <w:pPr>
        <w:spacing w:after="0" w:line="24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- Два представителя бизнес – сообщества  муниципального района «Кыринский район»;</w:t>
      </w:r>
    </w:p>
    <w:p w:rsidR="005035CA" w:rsidRDefault="005035CA" w:rsidP="005513E5">
      <w:pPr>
        <w:spacing w:after="0" w:line="24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- Два представителя от общественных объединений  муниципального района «Кыринский район»;</w:t>
      </w:r>
    </w:p>
    <w:p w:rsidR="005035CA" w:rsidRDefault="005035CA" w:rsidP="005513E5">
      <w:pPr>
        <w:spacing w:after="0" w:line="24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 xml:space="preserve">2. Утвердить Положение об экспертной рабочей группе муниципального района «Кыринский район» </w:t>
      </w:r>
      <w:r>
        <w:rPr>
          <w:sz w:val="28"/>
          <w:szCs w:val="28"/>
          <w:lang w:eastAsia="ru-RU"/>
        </w:rPr>
        <w:t xml:space="preserve">по рассмотрению </w:t>
      </w:r>
      <w:r w:rsidRPr="005513E5">
        <w:rPr>
          <w:bCs/>
          <w:sz w:val="28"/>
          <w:szCs w:val="28"/>
          <w:lang w:eastAsia="ru-RU"/>
        </w:rPr>
        <w:t>общественных инициатив, направленных гражданами Российской Федерации с использованием интернет - ресурса «Российская общественная инициатива»</w:t>
      </w:r>
      <w:r>
        <w:rPr>
          <w:bCs/>
          <w:sz w:val="28"/>
          <w:szCs w:val="28"/>
          <w:lang w:eastAsia="ru-RU"/>
        </w:rPr>
        <w:t xml:space="preserve"> (прилагается).</w:t>
      </w:r>
    </w:p>
    <w:p w:rsidR="005035CA" w:rsidRPr="004F5559" w:rsidRDefault="005035CA" w:rsidP="004F5559">
      <w:pPr>
        <w:spacing w:after="0" w:line="24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3. Настоящее постановление разместить на официальном сайте муниципального района «Кыринский район»</w:t>
      </w:r>
      <w:bookmarkStart w:id="0" w:name="_GoBack"/>
      <w:bookmarkEnd w:id="0"/>
    </w:p>
    <w:p w:rsidR="005035CA" w:rsidRDefault="005035CA" w:rsidP="00BC50BA">
      <w:pPr>
        <w:shd w:val="clear" w:color="auto" w:fill="FFFFFF"/>
        <w:spacing w:after="0" w:line="240" w:lineRule="auto"/>
        <w:ind w:left="140"/>
        <w:rPr>
          <w:sz w:val="28"/>
          <w:szCs w:val="28"/>
          <w:lang w:eastAsia="ru-RU"/>
        </w:rPr>
      </w:pPr>
    </w:p>
    <w:p w:rsidR="005035CA" w:rsidRPr="001A2B26" w:rsidRDefault="005035CA" w:rsidP="00BC50BA">
      <w:pPr>
        <w:shd w:val="clear" w:color="auto" w:fill="FFFFFF"/>
        <w:spacing w:after="0" w:line="240" w:lineRule="auto"/>
        <w:ind w:left="140"/>
        <w:rPr>
          <w:sz w:val="28"/>
          <w:szCs w:val="28"/>
          <w:lang w:eastAsia="ru-RU"/>
        </w:rPr>
      </w:pPr>
      <w:r w:rsidRPr="001A2B26">
        <w:rPr>
          <w:sz w:val="28"/>
          <w:szCs w:val="28"/>
          <w:lang w:eastAsia="ru-RU"/>
        </w:rPr>
        <w:t xml:space="preserve">Глава муниципального района </w:t>
      </w:r>
    </w:p>
    <w:p w:rsidR="005035CA" w:rsidRDefault="005035CA" w:rsidP="00BC50BA">
      <w:pPr>
        <w:shd w:val="clear" w:color="auto" w:fill="FFFFFF"/>
        <w:spacing w:after="0" w:line="240" w:lineRule="auto"/>
        <w:ind w:left="140"/>
        <w:rPr>
          <w:sz w:val="28"/>
          <w:szCs w:val="28"/>
          <w:lang w:eastAsia="ru-RU"/>
        </w:rPr>
      </w:pPr>
      <w:r w:rsidRPr="001A2B26">
        <w:rPr>
          <w:sz w:val="28"/>
          <w:szCs w:val="28"/>
          <w:lang w:eastAsia="ru-RU"/>
        </w:rPr>
        <w:t xml:space="preserve">«Кыринский район»                                               </w:t>
      </w:r>
      <w:r>
        <w:rPr>
          <w:sz w:val="28"/>
          <w:szCs w:val="28"/>
          <w:lang w:eastAsia="ru-RU"/>
        </w:rPr>
        <w:t>И.Н. Белов</w:t>
      </w:r>
    </w:p>
    <w:p w:rsidR="005035CA" w:rsidRDefault="005035CA" w:rsidP="004F5559">
      <w:pPr>
        <w:shd w:val="clear" w:color="auto" w:fill="FFFFFF"/>
        <w:spacing w:after="0" w:line="240" w:lineRule="auto"/>
        <w:ind w:left="1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Утверждено постановлением Главы</w:t>
      </w:r>
    </w:p>
    <w:p w:rsidR="005035CA" w:rsidRDefault="005035CA" w:rsidP="004F5559">
      <w:pPr>
        <w:shd w:val="clear" w:color="auto" w:fill="FFFFFF"/>
        <w:spacing w:after="0" w:line="240" w:lineRule="auto"/>
        <w:ind w:left="1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 района </w:t>
      </w:r>
    </w:p>
    <w:p w:rsidR="005035CA" w:rsidRDefault="005035CA" w:rsidP="004F5559">
      <w:pPr>
        <w:shd w:val="clear" w:color="auto" w:fill="FFFFFF"/>
        <w:spacing w:after="0" w:line="240" w:lineRule="auto"/>
        <w:ind w:left="1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«Кыринский район»</w:t>
      </w:r>
    </w:p>
    <w:p w:rsidR="005035CA" w:rsidRDefault="005035CA" w:rsidP="004F5559">
      <w:pPr>
        <w:shd w:val="clear" w:color="auto" w:fill="FFFFFF"/>
        <w:spacing w:after="0" w:line="240" w:lineRule="auto"/>
        <w:ind w:left="1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 1 от 30.10.2013</w:t>
      </w:r>
    </w:p>
    <w:p w:rsidR="005035CA" w:rsidRDefault="005035CA" w:rsidP="004F5559">
      <w:pPr>
        <w:shd w:val="clear" w:color="auto" w:fill="FFFFFF"/>
        <w:spacing w:after="0" w:line="240" w:lineRule="auto"/>
        <w:ind w:left="140"/>
        <w:jc w:val="right"/>
        <w:rPr>
          <w:sz w:val="28"/>
          <w:szCs w:val="28"/>
          <w:lang w:eastAsia="ru-RU"/>
        </w:rPr>
      </w:pPr>
    </w:p>
    <w:p w:rsidR="005035CA" w:rsidRDefault="005035CA" w:rsidP="004F5559">
      <w:pPr>
        <w:shd w:val="clear" w:color="auto" w:fill="FFFFFF"/>
        <w:spacing w:after="0" w:line="240" w:lineRule="auto"/>
        <w:ind w:left="140"/>
        <w:jc w:val="right"/>
        <w:rPr>
          <w:sz w:val="28"/>
          <w:szCs w:val="28"/>
          <w:lang w:eastAsia="ru-RU"/>
        </w:rPr>
      </w:pPr>
    </w:p>
    <w:p w:rsidR="005035CA" w:rsidRDefault="005035CA" w:rsidP="004F5559">
      <w:pPr>
        <w:shd w:val="clear" w:color="auto" w:fill="FFFFFF"/>
        <w:spacing w:after="0" w:line="240" w:lineRule="auto"/>
        <w:ind w:left="1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ПОЛОЖЕНИЕ</w:t>
      </w:r>
    </w:p>
    <w:p w:rsidR="005035CA" w:rsidRDefault="005035CA" w:rsidP="004F5559">
      <w:pPr>
        <w:shd w:val="clear" w:color="auto" w:fill="FFFFFF"/>
        <w:spacing w:after="0" w:line="240" w:lineRule="auto"/>
        <w:ind w:left="1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экспертной рабочей группе  муниципального района «Кыринский район» по рассмотрению общественных инициатив </w:t>
      </w:r>
      <w:r w:rsidRPr="004F5559">
        <w:rPr>
          <w:b/>
          <w:bCs/>
          <w:sz w:val="28"/>
          <w:szCs w:val="28"/>
          <w:lang w:eastAsia="ru-RU"/>
        </w:rPr>
        <w:t>направленных гражданами Российской Федерации с использованием интернет - ресурса «Российская общественная инициатива»</w:t>
      </w:r>
    </w:p>
    <w:p w:rsidR="005035CA" w:rsidRDefault="005035CA" w:rsidP="004F5559">
      <w:pPr>
        <w:shd w:val="clear" w:color="auto" w:fill="FFFFFF"/>
        <w:spacing w:after="0" w:line="240" w:lineRule="auto"/>
        <w:ind w:left="140"/>
        <w:jc w:val="center"/>
        <w:rPr>
          <w:b/>
          <w:sz w:val="28"/>
          <w:szCs w:val="28"/>
          <w:lang w:eastAsia="ru-RU"/>
        </w:rPr>
      </w:pPr>
    </w:p>
    <w:p w:rsidR="005035CA" w:rsidRDefault="005035CA" w:rsidP="004F5559">
      <w:pPr>
        <w:shd w:val="clear" w:color="auto" w:fill="FFFFFF"/>
        <w:spacing w:after="0" w:line="240" w:lineRule="auto"/>
        <w:ind w:left="140"/>
        <w:jc w:val="center"/>
        <w:rPr>
          <w:b/>
          <w:sz w:val="28"/>
          <w:szCs w:val="28"/>
          <w:lang w:eastAsia="ru-RU"/>
        </w:rPr>
      </w:pPr>
    </w:p>
    <w:p w:rsidR="005035CA" w:rsidRDefault="005035CA" w:rsidP="004F5559">
      <w:pPr>
        <w:shd w:val="clear" w:color="auto" w:fill="FFFFFF"/>
        <w:spacing w:after="0" w:line="240" w:lineRule="auto"/>
        <w:ind w:left="1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Основные положения</w:t>
      </w:r>
    </w:p>
    <w:p w:rsidR="005035CA" w:rsidRDefault="005035CA" w:rsidP="004F5559">
      <w:pPr>
        <w:shd w:val="clear" w:color="auto" w:fill="FFFFFF"/>
        <w:spacing w:after="0" w:line="240" w:lineRule="auto"/>
        <w:ind w:left="1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5035CA" w:rsidRDefault="005035CA" w:rsidP="00945B82">
      <w:pPr>
        <w:shd w:val="clear" w:color="auto" w:fill="FFFFFF"/>
        <w:spacing w:after="0" w:line="240" w:lineRule="auto"/>
        <w:ind w:lef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1.1.Экспертная рабочая группа  муниципального района «Кыринский район» по рассмотрению общественных инициатив, направленных гражданами Российской Федерации с использованием интернет ресурса «Российская общественная инициатива» (далее- экспертная рабочая группа), образуется для проведения экспертизы и принятия решения о целесообразности  разработки соответствующего нормативного правового акта и (или) об иных мерах по реализации указанной инициативы.</w:t>
      </w:r>
    </w:p>
    <w:p w:rsidR="005035CA" w:rsidRDefault="005035CA" w:rsidP="00945B82">
      <w:pPr>
        <w:shd w:val="clear" w:color="auto" w:fill="FFFFFF"/>
        <w:spacing w:after="0" w:line="240" w:lineRule="auto"/>
        <w:ind w:lef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Общественными инициативами считаются предложения граждан Российской Федерации (далее – граждане) по вопросам социально – экономического развития страны, совершенствования государственного и муниципального управления, направленные с использованием интернет – ресурса «Российская общественная инициатива» (далее –Интернет-ресурс) и отвечающие установленные требованиям.</w:t>
      </w:r>
    </w:p>
    <w:p w:rsidR="005035CA" w:rsidRDefault="005035CA" w:rsidP="00945B82">
      <w:pPr>
        <w:shd w:val="clear" w:color="auto" w:fill="FFFFFF"/>
        <w:spacing w:after="0" w:line="240" w:lineRule="auto"/>
        <w:ind w:lef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1.2. Правовую основу деятельности экспертной рабочей группы составляют Указ Президента Российской Федерации от 04 марта 2013 года № 183 «О рассмотрении общественных инициатив,  направленных гражданами Российской Федерации с использованием интернет ресурса «Российская общественная инициатива» (вместе с «Правилами  рассмотрения общественных инициатив, направленных гражданами Российской Федерации с использованием интернет ресурса «Российская общественная инициатива» (далее – Правила)) и настоящее Положение.</w:t>
      </w:r>
    </w:p>
    <w:p w:rsidR="005035CA" w:rsidRDefault="005035CA" w:rsidP="00945B82">
      <w:pPr>
        <w:shd w:val="clear" w:color="auto" w:fill="FFFFFF"/>
        <w:spacing w:after="0" w:line="240" w:lineRule="auto"/>
        <w:ind w:lef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1.3. Экспертная рабочая группа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Забайкальского края и иными нормативными правовыми актами Забайкальского края, Уставом муниципального района «Кыринский район», иными муниципальными правовыми актами.</w:t>
      </w:r>
    </w:p>
    <w:p w:rsidR="005035CA" w:rsidRDefault="005035CA" w:rsidP="00E465C3">
      <w:pPr>
        <w:shd w:val="clear" w:color="auto" w:fill="FFFFFF"/>
        <w:spacing w:after="0" w:line="240" w:lineRule="auto"/>
        <w:ind w:left="140"/>
        <w:jc w:val="center"/>
        <w:rPr>
          <w:sz w:val="28"/>
          <w:szCs w:val="28"/>
          <w:lang w:eastAsia="ru-RU"/>
        </w:rPr>
      </w:pPr>
    </w:p>
    <w:p w:rsidR="005035CA" w:rsidRDefault="005035CA" w:rsidP="00E465C3">
      <w:pPr>
        <w:shd w:val="clear" w:color="auto" w:fill="FFFFFF"/>
        <w:spacing w:after="0" w:line="240" w:lineRule="auto"/>
        <w:ind w:left="1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Основные функции экспертной рабочей группы</w:t>
      </w:r>
    </w:p>
    <w:p w:rsidR="005035CA" w:rsidRDefault="005035CA" w:rsidP="00AA0032">
      <w:pPr>
        <w:shd w:val="clear" w:color="auto" w:fill="FFFFFF"/>
        <w:spacing w:after="0" w:line="240" w:lineRule="auto"/>
        <w:ind w:left="1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2.1. Экспертная рабочая группа  осуществляет следующие функции:</w:t>
      </w:r>
    </w:p>
    <w:p w:rsidR="005035CA" w:rsidRDefault="005035CA" w:rsidP="00AA0032">
      <w:pPr>
        <w:shd w:val="clear" w:color="auto" w:fill="FFFFFF"/>
        <w:spacing w:after="0" w:line="240" w:lineRule="auto"/>
        <w:ind w:left="1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2.1.1. Проводит экспертизу общественной инициативы по следующим критериям:</w:t>
      </w:r>
    </w:p>
    <w:p w:rsidR="005035CA" w:rsidRDefault="005035CA" w:rsidP="00AA0032">
      <w:pPr>
        <w:shd w:val="clear" w:color="auto" w:fill="FFFFFF"/>
        <w:spacing w:after="0" w:line="240" w:lineRule="auto"/>
        <w:ind w:left="1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 наличие информации, предусмотренной  пунктом 20 Правил;</w:t>
      </w:r>
    </w:p>
    <w:p w:rsidR="005035CA" w:rsidRDefault="005035CA" w:rsidP="00FB56FF">
      <w:pPr>
        <w:shd w:val="clear" w:color="auto" w:fill="FFFFFF"/>
        <w:spacing w:after="0" w:line="240" w:lineRule="auto"/>
        <w:ind w:lef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 соответствие общественной инициативы Конституции Российской Федерации, общепризнанным принципам и нормам международного права, в том числе в области прав, свобод и законных интересов граждан;</w:t>
      </w:r>
    </w:p>
    <w:p w:rsidR="005035CA" w:rsidRDefault="005035CA" w:rsidP="00FB56FF">
      <w:pPr>
        <w:shd w:val="clear" w:color="auto" w:fill="FFFFFF"/>
        <w:spacing w:after="0" w:line="240" w:lineRule="auto"/>
        <w:ind w:lef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 актуальность проблемы, содержащейся в общественной инициативе, обоснованность предлагаемых вариантов её решения;</w:t>
      </w:r>
    </w:p>
    <w:p w:rsidR="005035CA" w:rsidRDefault="005035CA" w:rsidP="00AA0032">
      <w:pPr>
        <w:shd w:val="clear" w:color="auto" w:fill="FFFFFF"/>
        <w:spacing w:after="0" w:line="240" w:lineRule="auto"/>
        <w:ind w:left="1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общественная инициатива является поддержанной в установленном порядке (подпункт «а» пункта 14Правил); </w:t>
      </w:r>
    </w:p>
    <w:p w:rsidR="005035CA" w:rsidRDefault="005035CA" w:rsidP="00FB56FF">
      <w:pPr>
        <w:shd w:val="clear" w:color="auto" w:fill="FFFFFF"/>
        <w:spacing w:after="0" w:line="240" w:lineRule="auto"/>
        <w:ind w:lef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2.1.2. По результатам проведения экспертизы экспертная рабочая группа готовит экспертное заключение и решение о разработке соответствующего нормативного правового акта и (или) принятии иных мер по реализации инициативы.</w:t>
      </w:r>
    </w:p>
    <w:p w:rsidR="005035CA" w:rsidRDefault="005035CA" w:rsidP="00FB56FF">
      <w:pPr>
        <w:shd w:val="clear" w:color="auto" w:fill="FFFFFF"/>
        <w:spacing w:after="0" w:line="240" w:lineRule="auto"/>
        <w:ind w:left="140"/>
        <w:jc w:val="center"/>
        <w:rPr>
          <w:sz w:val="28"/>
          <w:szCs w:val="28"/>
          <w:lang w:eastAsia="ru-RU"/>
        </w:rPr>
      </w:pPr>
    </w:p>
    <w:p w:rsidR="005035CA" w:rsidRDefault="005035CA" w:rsidP="00FB56FF">
      <w:pPr>
        <w:shd w:val="clear" w:color="auto" w:fill="FFFFFF"/>
        <w:spacing w:after="0" w:line="240" w:lineRule="auto"/>
        <w:ind w:left="1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Обеспечение деятельности экспертной рабочей группы</w:t>
      </w:r>
    </w:p>
    <w:p w:rsidR="005035CA" w:rsidRDefault="005035CA" w:rsidP="00FB56FF">
      <w:pPr>
        <w:shd w:val="clear" w:color="auto" w:fill="FFFFFF"/>
        <w:spacing w:after="0" w:line="240" w:lineRule="auto"/>
        <w:ind w:left="140"/>
        <w:jc w:val="center"/>
        <w:rPr>
          <w:sz w:val="28"/>
          <w:szCs w:val="28"/>
          <w:lang w:eastAsia="ru-RU"/>
        </w:rPr>
      </w:pPr>
    </w:p>
    <w:p w:rsidR="005035CA" w:rsidRDefault="005035CA" w:rsidP="00FB56FF">
      <w:pPr>
        <w:shd w:val="clear" w:color="auto" w:fill="FFFFFF"/>
        <w:spacing w:after="0" w:line="240" w:lineRule="auto"/>
        <w:ind w:lef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3.1. Экспертная рабочая группа для осуществления возложенных на нее функций имеет право запрашивать и получать от органов местного самоуправления, предприятий, учреждений и организаций, а также должностных лиц необходимые для своей деятельности материалы и документы по вопросу, отнесенному к ее компетенции.</w:t>
      </w:r>
    </w:p>
    <w:p w:rsidR="005035CA" w:rsidRDefault="005035CA" w:rsidP="00FB56FF">
      <w:pPr>
        <w:shd w:val="clear" w:color="auto" w:fill="FFFFFF"/>
        <w:spacing w:after="0" w:line="240" w:lineRule="auto"/>
        <w:ind w:lef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3.2. Материально – техническое, документальное, правовое и информационное обеспечение деятельности экспертной рабочей группы осуществляет администрация муниципального района «Кыринский район».</w:t>
      </w:r>
    </w:p>
    <w:p w:rsidR="005035CA" w:rsidRDefault="005035CA" w:rsidP="00FB56FF">
      <w:pPr>
        <w:shd w:val="clear" w:color="auto" w:fill="FFFFFF"/>
        <w:spacing w:after="0" w:line="240" w:lineRule="auto"/>
        <w:ind w:left="140"/>
        <w:jc w:val="both"/>
        <w:rPr>
          <w:sz w:val="28"/>
          <w:szCs w:val="28"/>
          <w:lang w:eastAsia="ru-RU"/>
        </w:rPr>
      </w:pPr>
    </w:p>
    <w:p w:rsidR="005035CA" w:rsidRDefault="005035CA" w:rsidP="00FB56FF">
      <w:pPr>
        <w:shd w:val="clear" w:color="auto" w:fill="FFFFFF"/>
        <w:spacing w:after="0" w:line="240" w:lineRule="auto"/>
        <w:ind w:left="1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Организация работы экспертной группы</w:t>
      </w:r>
    </w:p>
    <w:p w:rsidR="005035CA" w:rsidRDefault="005035CA" w:rsidP="00FB56FF">
      <w:pPr>
        <w:shd w:val="clear" w:color="auto" w:fill="FFFFFF"/>
        <w:spacing w:after="0" w:line="240" w:lineRule="auto"/>
        <w:ind w:left="140"/>
        <w:jc w:val="center"/>
        <w:rPr>
          <w:sz w:val="28"/>
          <w:szCs w:val="28"/>
          <w:lang w:eastAsia="ru-RU"/>
        </w:rPr>
      </w:pPr>
    </w:p>
    <w:p w:rsidR="005035CA" w:rsidRDefault="005035CA" w:rsidP="00397FDF">
      <w:pPr>
        <w:shd w:val="clear" w:color="auto" w:fill="FFFFFF"/>
        <w:spacing w:after="0" w:line="240" w:lineRule="auto"/>
        <w:ind w:lef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4.1. Состав экспертной рабочей группы утверждается постановлением главы муниципального района «Кыринский район», по каждой заявленной общественной инициативе, в котором определяется председатель экспертной рабочей группы, заместитель председателя, секретарь.</w:t>
      </w:r>
    </w:p>
    <w:p w:rsidR="005035CA" w:rsidRDefault="005035CA" w:rsidP="00397FDF">
      <w:pPr>
        <w:shd w:val="clear" w:color="auto" w:fill="FFFFFF"/>
        <w:spacing w:after="0" w:line="240" w:lineRule="auto"/>
        <w:ind w:lef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Подготовку и организацию заседаний экспертной рабочей группы осуществляет секретарь. Члены экспертной рабочей группы принимают участие в заседаниях без права замены.</w:t>
      </w:r>
    </w:p>
    <w:p w:rsidR="005035CA" w:rsidRDefault="005035CA" w:rsidP="00397FDF">
      <w:pPr>
        <w:shd w:val="clear" w:color="auto" w:fill="FFFFFF"/>
        <w:spacing w:after="0" w:line="240" w:lineRule="auto"/>
        <w:ind w:lef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4.2. Общественная инициатива направляется в экспертную рабочую группу в электронном виде уполномоченной некоммерческой организацией в порядке, определенном Правилами.</w:t>
      </w:r>
    </w:p>
    <w:p w:rsidR="005035CA" w:rsidRDefault="005035CA" w:rsidP="006334E2">
      <w:pPr>
        <w:shd w:val="clear" w:color="auto" w:fill="FFFFFF"/>
        <w:spacing w:after="0" w:line="240" w:lineRule="auto"/>
        <w:ind w:lef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4.3. Глава муниципального района «Кыринский район» в трехдневный срок со дня поступления общественной инициативы формирует ее состав и назначает дату заседания экспертной рабочей группы. Заседание должно быть проведено не позднее семи дней со дня формирования состава экспертной рабочей группы.</w:t>
      </w:r>
    </w:p>
    <w:p w:rsidR="005035CA" w:rsidRDefault="005035CA" w:rsidP="006334E2">
      <w:pPr>
        <w:shd w:val="clear" w:color="auto" w:fill="FFFFFF"/>
        <w:spacing w:after="0" w:line="240" w:lineRule="auto"/>
        <w:ind w:lef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Заседания экспертной рабочей группы считаются правомочными, если  на них присутствует более половины ее членов. Заседания проводятся по мере необходимости.</w:t>
      </w:r>
    </w:p>
    <w:p w:rsidR="005035CA" w:rsidRDefault="005035CA" w:rsidP="006334E2">
      <w:pPr>
        <w:shd w:val="clear" w:color="auto" w:fill="FFFFFF"/>
        <w:spacing w:after="0" w:line="240" w:lineRule="auto"/>
        <w:ind w:lef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Решение группы принимается простым большинством голосов членов присутствующих на ее заседании, путем открытого голосования.</w:t>
      </w:r>
    </w:p>
    <w:p w:rsidR="005035CA" w:rsidRDefault="005035CA" w:rsidP="006334E2">
      <w:pPr>
        <w:shd w:val="clear" w:color="auto" w:fill="FFFFFF"/>
        <w:spacing w:after="0" w:line="240" w:lineRule="auto"/>
        <w:ind w:lef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На заседаниях экспертной рабочей группы ведется протокол, в котором фиксируются принятые решения и результаты голосования членов экспертной рабочей группы. Протокол заседания ведется секретарем экспертной рабочей группы в свободной форме и подписывается ее председателем и секретарем.</w:t>
      </w:r>
    </w:p>
    <w:p w:rsidR="005035CA" w:rsidRDefault="005035CA" w:rsidP="006334E2">
      <w:pPr>
        <w:shd w:val="clear" w:color="auto" w:fill="FFFFFF"/>
        <w:spacing w:after="0" w:line="240" w:lineRule="auto"/>
        <w:ind w:lef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4.4. По результатам рассмотрения общественной инициативы экспертная рабочая группа в срок, не превышающий двух месяцев, готовит экспертное заключение и решение о разработке соответствующего нормативного правового акта  и (или) принятии иных мер по реализации инициативы, которые подписываются председателем экспертной рабочей группы, о чем уведомляет уполномоченную некоммерческую организацию в электронном виде.</w:t>
      </w:r>
    </w:p>
    <w:p w:rsidR="005035CA" w:rsidRDefault="005035CA" w:rsidP="006334E2">
      <w:pPr>
        <w:shd w:val="clear" w:color="auto" w:fill="FFFFFF"/>
        <w:spacing w:after="0" w:line="240" w:lineRule="auto"/>
        <w:ind w:lef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4.5. Решение экспертной группы о разработке соответствующего нормативного правового акта направляется в течение трех дней со дня подписания в орган местного самоуправления или должностному лицу местного самоуправления, к компетенции которых относится принятие соответствующего акта.</w:t>
      </w:r>
    </w:p>
    <w:p w:rsidR="005035CA" w:rsidRDefault="005035CA" w:rsidP="006334E2">
      <w:pPr>
        <w:shd w:val="clear" w:color="auto" w:fill="FFFFFF"/>
        <w:spacing w:after="0" w:line="240" w:lineRule="auto"/>
        <w:ind w:lef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4.6. Информация о рассмотрении общественной инициативы и мерах по ее реализации направляется уполномоченной некоммерческой организации для размещения на интернет – ресурсе.</w:t>
      </w:r>
    </w:p>
    <w:p w:rsidR="005035CA" w:rsidRDefault="005035CA" w:rsidP="006334E2">
      <w:pPr>
        <w:shd w:val="clear" w:color="auto" w:fill="FFFFFF"/>
        <w:spacing w:after="0" w:line="240" w:lineRule="auto"/>
        <w:ind w:left="140"/>
        <w:jc w:val="both"/>
        <w:rPr>
          <w:sz w:val="28"/>
          <w:szCs w:val="28"/>
          <w:lang w:eastAsia="ru-RU"/>
        </w:rPr>
      </w:pPr>
    </w:p>
    <w:p w:rsidR="005035CA" w:rsidRDefault="005035CA" w:rsidP="00AF7D30">
      <w:pPr>
        <w:shd w:val="clear" w:color="auto" w:fill="FFFFFF"/>
        <w:spacing w:after="0" w:line="240" w:lineRule="auto"/>
        <w:ind w:left="1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</w:t>
      </w:r>
    </w:p>
    <w:p w:rsidR="005035CA" w:rsidRDefault="005035CA" w:rsidP="00AA0032">
      <w:pPr>
        <w:shd w:val="clear" w:color="auto" w:fill="FFFFFF"/>
        <w:spacing w:after="0" w:line="240" w:lineRule="auto"/>
        <w:ind w:left="140"/>
        <w:rPr>
          <w:sz w:val="28"/>
          <w:szCs w:val="28"/>
          <w:lang w:eastAsia="ru-RU"/>
        </w:rPr>
      </w:pPr>
    </w:p>
    <w:p w:rsidR="005035CA" w:rsidRPr="004F5559" w:rsidRDefault="005035CA" w:rsidP="00945B82">
      <w:pPr>
        <w:shd w:val="clear" w:color="auto" w:fill="FFFFFF"/>
        <w:spacing w:after="0" w:line="240" w:lineRule="auto"/>
        <w:ind w:left="140"/>
        <w:jc w:val="both"/>
        <w:rPr>
          <w:bCs/>
          <w:sz w:val="28"/>
          <w:szCs w:val="28"/>
          <w:lang w:eastAsia="ru-RU"/>
        </w:rPr>
      </w:pPr>
    </w:p>
    <w:sectPr w:rsidR="005035CA" w:rsidRPr="004F5559" w:rsidSect="0054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0BA"/>
    <w:rsid w:val="00075DB0"/>
    <w:rsid w:val="000C472A"/>
    <w:rsid w:val="00172573"/>
    <w:rsid w:val="001A2B26"/>
    <w:rsid w:val="001F74F2"/>
    <w:rsid w:val="002C28F4"/>
    <w:rsid w:val="00326326"/>
    <w:rsid w:val="00330000"/>
    <w:rsid w:val="00355349"/>
    <w:rsid w:val="00370D5D"/>
    <w:rsid w:val="00397FDF"/>
    <w:rsid w:val="003D61BB"/>
    <w:rsid w:val="004516D7"/>
    <w:rsid w:val="004F5559"/>
    <w:rsid w:val="005035CA"/>
    <w:rsid w:val="00545B89"/>
    <w:rsid w:val="005513E5"/>
    <w:rsid w:val="005A2973"/>
    <w:rsid w:val="005E3A02"/>
    <w:rsid w:val="006334E2"/>
    <w:rsid w:val="008D575F"/>
    <w:rsid w:val="00945B82"/>
    <w:rsid w:val="009524AC"/>
    <w:rsid w:val="009F32D8"/>
    <w:rsid w:val="00A16F84"/>
    <w:rsid w:val="00AA0032"/>
    <w:rsid w:val="00AF47FF"/>
    <w:rsid w:val="00AF7D30"/>
    <w:rsid w:val="00B04AC8"/>
    <w:rsid w:val="00B91D89"/>
    <w:rsid w:val="00BC4AF9"/>
    <w:rsid w:val="00BC50BA"/>
    <w:rsid w:val="00BF3FC9"/>
    <w:rsid w:val="00C44BE4"/>
    <w:rsid w:val="00D92A78"/>
    <w:rsid w:val="00DA1578"/>
    <w:rsid w:val="00DB5CF2"/>
    <w:rsid w:val="00E04C77"/>
    <w:rsid w:val="00E465C3"/>
    <w:rsid w:val="00F26205"/>
    <w:rsid w:val="00F36981"/>
    <w:rsid w:val="00F36CE3"/>
    <w:rsid w:val="00F9659E"/>
    <w:rsid w:val="00FB56FF"/>
    <w:rsid w:val="00FF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B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F84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6F84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6F84"/>
    <w:pPr>
      <w:keepNext/>
      <w:keepLines/>
      <w:spacing w:before="200" w:after="0"/>
      <w:outlineLvl w:val="2"/>
    </w:pPr>
    <w:rPr>
      <w:rFonts w:ascii="Arial" w:hAnsi="Arial"/>
      <w:b/>
      <w:bCs/>
      <w:color w:val="4F81BD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6F84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6F84"/>
    <w:rPr>
      <w:rFonts w:ascii="Arial" w:hAnsi="Arial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6F84"/>
    <w:rPr>
      <w:rFonts w:ascii="Arial" w:hAnsi="Arial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6F84"/>
    <w:rPr>
      <w:rFonts w:ascii="Arial" w:hAnsi="Arial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6F84"/>
    <w:rPr>
      <w:rFonts w:ascii="Arial" w:hAnsi="Arial"/>
      <w:b/>
      <w:i/>
      <w:color w:val="4F81BD"/>
    </w:rPr>
  </w:style>
  <w:style w:type="paragraph" w:styleId="NoSpacing">
    <w:name w:val="No Spacing"/>
    <w:uiPriority w:val="99"/>
    <w:qFormat/>
    <w:rsid w:val="00A16F8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1196</Words>
  <Characters>6818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Екатерина</cp:lastModifiedBy>
  <cp:revision>5</cp:revision>
  <cp:lastPrinted>2013-10-31T02:02:00Z</cp:lastPrinted>
  <dcterms:created xsi:type="dcterms:W3CDTF">2013-10-31T01:39:00Z</dcterms:created>
  <dcterms:modified xsi:type="dcterms:W3CDTF">2013-11-14T05:04:00Z</dcterms:modified>
</cp:coreProperties>
</file>