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B9" w:rsidRDefault="005862B9" w:rsidP="00545C47">
      <w:pPr>
        <w:jc w:val="center"/>
        <w:rPr>
          <w:sz w:val="28"/>
          <w:szCs w:val="28"/>
        </w:rPr>
      </w:pPr>
      <w:r>
        <w:rPr>
          <w:sz w:val="28"/>
          <w:szCs w:val="28"/>
        </w:rPr>
        <w:t>АДМИНИСТРАЦИЯ МУНИЦИПАЛЬНОГО РАЙОНА</w:t>
      </w:r>
    </w:p>
    <w:p w:rsidR="005862B9" w:rsidRDefault="005862B9" w:rsidP="00545C47">
      <w:pPr>
        <w:jc w:val="center"/>
        <w:rPr>
          <w:sz w:val="28"/>
          <w:szCs w:val="28"/>
        </w:rPr>
      </w:pPr>
      <w:r>
        <w:rPr>
          <w:sz w:val="28"/>
          <w:szCs w:val="28"/>
        </w:rPr>
        <w:t>«КЫРИНСКИЙ РАЙОН»</w:t>
      </w:r>
    </w:p>
    <w:p w:rsidR="005862B9" w:rsidRDefault="005862B9" w:rsidP="00545C47">
      <w:pPr>
        <w:jc w:val="center"/>
        <w:rPr>
          <w:sz w:val="28"/>
          <w:szCs w:val="28"/>
        </w:rPr>
      </w:pPr>
      <w:r>
        <w:rPr>
          <w:sz w:val="28"/>
          <w:szCs w:val="28"/>
        </w:rPr>
        <w:t>ПОСТАНОВЛЕНИЕ</w:t>
      </w:r>
    </w:p>
    <w:p w:rsidR="005862B9" w:rsidRDefault="005862B9" w:rsidP="00545C47">
      <w:pPr>
        <w:jc w:val="center"/>
        <w:rPr>
          <w:sz w:val="28"/>
          <w:szCs w:val="28"/>
        </w:rPr>
      </w:pPr>
    </w:p>
    <w:p w:rsidR="005862B9" w:rsidRDefault="005862B9" w:rsidP="00545C47">
      <w:pPr>
        <w:jc w:val="both"/>
        <w:rPr>
          <w:sz w:val="28"/>
          <w:szCs w:val="28"/>
        </w:rPr>
      </w:pPr>
      <w:r>
        <w:rPr>
          <w:sz w:val="28"/>
          <w:szCs w:val="28"/>
        </w:rPr>
        <w:t>от 16 февраля  2017 года                                                                    № 68</w:t>
      </w:r>
    </w:p>
    <w:p w:rsidR="005862B9" w:rsidRDefault="005862B9" w:rsidP="00545C47">
      <w:pPr>
        <w:jc w:val="both"/>
        <w:rPr>
          <w:sz w:val="28"/>
          <w:szCs w:val="28"/>
        </w:rPr>
      </w:pPr>
      <w:r>
        <w:rPr>
          <w:sz w:val="28"/>
          <w:szCs w:val="28"/>
        </w:rPr>
        <w:t xml:space="preserve">                                                               с.Кыра</w:t>
      </w:r>
    </w:p>
    <w:p w:rsidR="005862B9" w:rsidRDefault="005862B9" w:rsidP="00545C47">
      <w:pPr>
        <w:jc w:val="both"/>
        <w:rPr>
          <w:sz w:val="28"/>
          <w:szCs w:val="28"/>
        </w:rPr>
      </w:pPr>
    </w:p>
    <w:p w:rsidR="005862B9" w:rsidRDefault="005862B9" w:rsidP="00545C47">
      <w:pPr>
        <w:jc w:val="both"/>
        <w:rPr>
          <w:sz w:val="28"/>
          <w:szCs w:val="28"/>
        </w:rPr>
      </w:pPr>
    </w:p>
    <w:p w:rsidR="005862B9" w:rsidRPr="00545C47" w:rsidRDefault="005862B9" w:rsidP="00545C47">
      <w:pPr>
        <w:jc w:val="center"/>
        <w:rPr>
          <w:b/>
          <w:sz w:val="28"/>
          <w:szCs w:val="28"/>
        </w:rPr>
      </w:pPr>
      <w:r w:rsidRPr="00545C47">
        <w:rPr>
          <w:b/>
          <w:sz w:val="28"/>
          <w:szCs w:val="28"/>
        </w:rPr>
        <w:t xml:space="preserve">Об </w:t>
      </w:r>
      <w:r>
        <w:rPr>
          <w:b/>
          <w:sz w:val="28"/>
          <w:szCs w:val="28"/>
        </w:rPr>
        <w:t xml:space="preserve">утверждении прогноза социально-экономического развития </w:t>
      </w:r>
      <w:r w:rsidRPr="00545C47">
        <w:rPr>
          <w:b/>
          <w:sz w:val="28"/>
          <w:szCs w:val="28"/>
        </w:rPr>
        <w:t>муниципального района «Кыринский район»</w:t>
      </w:r>
      <w:r>
        <w:rPr>
          <w:b/>
          <w:sz w:val="28"/>
          <w:szCs w:val="28"/>
        </w:rPr>
        <w:t xml:space="preserve"> на 2017 год и плановый период 2018 и 2019 годов </w:t>
      </w:r>
    </w:p>
    <w:p w:rsidR="005862B9" w:rsidRDefault="005862B9" w:rsidP="00545C47">
      <w:pPr>
        <w:jc w:val="both"/>
        <w:rPr>
          <w:sz w:val="28"/>
          <w:szCs w:val="28"/>
        </w:rPr>
      </w:pPr>
      <w:r>
        <w:rPr>
          <w:sz w:val="28"/>
          <w:szCs w:val="28"/>
        </w:rPr>
        <w:t xml:space="preserve"> </w:t>
      </w:r>
    </w:p>
    <w:p w:rsidR="005862B9" w:rsidRDefault="005862B9" w:rsidP="00545C47">
      <w:pPr>
        <w:jc w:val="both"/>
        <w:rPr>
          <w:sz w:val="28"/>
          <w:szCs w:val="28"/>
        </w:rPr>
      </w:pPr>
    </w:p>
    <w:p w:rsidR="005862B9" w:rsidRDefault="005862B9" w:rsidP="004562AA">
      <w:pPr>
        <w:spacing w:line="276" w:lineRule="auto"/>
        <w:jc w:val="both"/>
        <w:rPr>
          <w:sz w:val="28"/>
          <w:szCs w:val="28"/>
        </w:rPr>
      </w:pPr>
      <w:r>
        <w:rPr>
          <w:sz w:val="28"/>
          <w:szCs w:val="28"/>
        </w:rPr>
        <w:t xml:space="preserve">     В соответствии со ст.173 Бюджетного кодекса Российской Федерации, руководствуясь ст.26 Устава муниципального района «Кыринский район», администрация муниципального района «Кыринский район» постановляет:</w:t>
      </w:r>
    </w:p>
    <w:p w:rsidR="005862B9" w:rsidRDefault="005862B9" w:rsidP="004562AA">
      <w:pPr>
        <w:spacing w:line="276" w:lineRule="auto"/>
        <w:jc w:val="both"/>
        <w:rPr>
          <w:sz w:val="28"/>
          <w:szCs w:val="28"/>
        </w:rPr>
      </w:pPr>
    </w:p>
    <w:p w:rsidR="005862B9" w:rsidRPr="004562AA" w:rsidRDefault="005862B9" w:rsidP="004562AA">
      <w:pPr>
        <w:pStyle w:val="ListParagraph"/>
        <w:numPr>
          <w:ilvl w:val="0"/>
          <w:numId w:val="3"/>
        </w:numPr>
        <w:spacing w:line="276" w:lineRule="auto"/>
        <w:jc w:val="both"/>
        <w:rPr>
          <w:sz w:val="28"/>
          <w:szCs w:val="28"/>
        </w:rPr>
      </w:pPr>
      <w:r>
        <w:rPr>
          <w:sz w:val="28"/>
          <w:szCs w:val="28"/>
        </w:rPr>
        <w:t xml:space="preserve">Утвердить </w:t>
      </w:r>
      <w:r w:rsidRPr="004562AA">
        <w:rPr>
          <w:sz w:val="28"/>
          <w:szCs w:val="28"/>
        </w:rPr>
        <w:t>прогноз социально-экономического развития муниципального района «Кыринский район» на 2017 год и плановый период 2018 и 2019 годов (прилагается).</w:t>
      </w:r>
    </w:p>
    <w:p w:rsidR="005862B9" w:rsidRPr="00614364" w:rsidRDefault="005862B9" w:rsidP="006357DC">
      <w:pPr>
        <w:numPr>
          <w:ilvl w:val="0"/>
          <w:numId w:val="3"/>
        </w:numPr>
        <w:spacing w:line="276" w:lineRule="auto"/>
        <w:jc w:val="both"/>
        <w:rPr>
          <w:sz w:val="28"/>
          <w:szCs w:val="28"/>
        </w:rPr>
      </w:pPr>
      <w:r w:rsidRPr="00614364">
        <w:rPr>
          <w:sz w:val="28"/>
          <w:szCs w:val="28"/>
        </w:rPr>
        <w:t>Настоящее постановление разместить на официальном сайте муниципального района «Кыринский район».</w:t>
      </w:r>
    </w:p>
    <w:p w:rsidR="005862B9" w:rsidRPr="00614364" w:rsidRDefault="005862B9" w:rsidP="004562AA">
      <w:pPr>
        <w:spacing w:line="276" w:lineRule="auto"/>
        <w:jc w:val="both"/>
        <w:rPr>
          <w:sz w:val="28"/>
          <w:szCs w:val="28"/>
        </w:rPr>
      </w:pPr>
    </w:p>
    <w:p w:rsidR="005862B9" w:rsidRPr="00614364" w:rsidRDefault="005862B9" w:rsidP="004562AA">
      <w:pPr>
        <w:spacing w:line="276" w:lineRule="auto"/>
        <w:jc w:val="both"/>
        <w:rPr>
          <w:sz w:val="28"/>
          <w:szCs w:val="28"/>
        </w:rPr>
      </w:pPr>
    </w:p>
    <w:p w:rsidR="005862B9" w:rsidRPr="00614364" w:rsidRDefault="005862B9" w:rsidP="004562AA">
      <w:pPr>
        <w:spacing w:line="276" w:lineRule="auto"/>
        <w:jc w:val="both"/>
        <w:rPr>
          <w:sz w:val="28"/>
          <w:szCs w:val="28"/>
        </w:rPr>
      </w:pPr>
    </w:p>
    <w:p w:rsidR="005862B9" w:rsidRDefault="005862B9" w:rsidP="00D552E8">
      <w:pPr>
        <w:jc w:val="both"/>
        <w:rPr>
          <w:sz w:val="28"/>
          <w:szCs w:val="28"/>
        </w:rPr>
      </w:pPr>
      <w:r>
        <w:rPr>
          <w:sz w:val="28"/>
          <w:szCs w:val="28"/>
        </w:rPr>
        <w:t>Р</w:t>
      </w:r>
      <w:r w:rsidRPr="00614364">
        <w:rPr>
          <w:sz w:val="28"/>
          <w:szCs w:val="28"/>
        </w:rPr>
        <w:t>уководител</w:t>
      </w:r>
      <w:r>
        <w:rPr>
          <w:sz w:val="28"/>
          <w:szCs w:val="28"/>
        </w:rPr>
        <w:t>ь</w:t>
      </w:r>
      <w:r w:rsidRPr="00614364">
        <w:rPr>
          <w:sz w:val="28"/>
          <w:szCs w:val="28"/>
        </w:rPr>
        <w:t xml:space="preserve"> администрации</w:t>
      </w:r>
      <w:r>
        <w:rPr>
          <w:sz w:val="28"/>
          <w:szCs w:val="28"/>
        </w:rPr>
        <w:t xml:space="preserve"> </w:t>
      </w:r>
      <w:r w:rsidRPr="00614364">
        <w:rPr>
          <w:sz w:val="28"/>
          <w:szCs w:val="28"/>
        </w:rPr>
        <w:t xml:space="preserve">муниципального </w:t>
      </w:r>
    </w:p>
    <w:p w:rsidR="005862B9" w:rsidRPr="00614364" w:rsidRDefault="005862B9" w:rsidP="00D552E8">
      <w:pPr>
        <w:jc w:val="both"/>
        <w:rPr>
          <w:sz w:val="28"/>
          <w:szCs w:val="28"/>
        </w:rPr>
      </w:pPr>
      <w:r>
        <w:rPr>
          <w:sz w:val="28"/>
          <w:szCs w:val="28"/>
        </w:rPr>
        <w:t xml:space="preserve">района </w:t>
      </w:r>
      <w:r w:rsidRPr="00614364">
        <w:rPr>
          <w:sz w:val="28"/>
          <w:szCs w:val="28"/>
        </w:rPr>
        <w:t xml:space="preserve">«Кыринский район»                                    </w:t>
      </w:r>
      <w:r>
        <w:rPr>
          <w:sz w:val="28"/>
          <w:szCs w:val="28"/>
        </w:rPr>
        <w:t xml:space="preserve">                        В.С.Сабуров</w:t>
      </w:r>
    </w:p>
    <w:p w:rsidR="005862B9" w:rsidRPr="00614364" w:rsidRDefault="005862B9" w:rsidP="00D552E8">
      <w:pPr>
        <w:jc w:val="both"/>
        <w:rPr>
          <w:sz w:val="28"/>
          <w:szCs w:val="28"/>
        </w:rPr>
      </w:pPr>
    </w:p>
    <w:p w:rsidR="005862B9" w:rsidRPr="004562AA" w:rsidRDefault="005862B9" w:rsidP="004562AA">
      <w:pPr>
        <w:jc w:val="both"/>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D552E8">
      <w:pPr>
        <w:rPr>
          <w:szCs w:val="28"/>
        </w:rPr>
      </w:pPr>
    </w:p>
    <w:p w:rsidR="005862B9" w:rsidRDefault="005862B9" w:rsidP="00BF2FF5">
      <w:pPr>
        <w:pStyle w:val="BodyTextIndent2"/>
        <w:spacing w:line="60" w:lineRule="atLeast"/>
        <w:ind w:left="5529"/>
        <w:jc w:val="center"/>
      </w:pPr>
      <w:r>
        <w:rPr>
          <w:sz w:val="24"/>
        </w:rPr>
        <w:t>Утвержден</w:t>
      </w:r>
    </w:p>
    <w:p w:rsidR="005862B9" w:rsidRDefault="005862B9" w:rsidP="00BF2FF5">
      <w:pPr>
        <w:pStyle w:val="BodyTextIndent2"/>
        <w:spacing w:line="60" w:lineRule="atLeast"/>
        <w:ind w:left="5529"/>
        <w:jc w:val="center"/>
        <w:rPr>
          <w:sz w:val="24"/>
        </w:rPr>
      </w:pPr>
      <w:r>
        <w:t>п</w:t>
      </w:r>
      <w:r>
        <w:rPr>
          <w:sz w:val="24"/>
        </w:rPr>
        <w:t>остановлением администрации муниципального</w:t>
      </w:r>
    </w:p>
    <w:p w:rsidR="005862B9" w:rsidRDefault="005862B9" w:rsidP="00BF2FF5">
      <w:pPr>
        <w:pStyle w:val="BodyTextIndent2"/>
        <w:spacing w:line="60" w:lineRule="atLeast"/>
        <w:ind w:left="5529"/>
        <w:jc w:val="center"/>
        <w:rPr>
          <w:sz w:val="24"/>
        </w:rPr>
      </w:pPr>
      <w:r>
        <w:rPr>
          <w:sz w:val="24"/>
        </w:rPr>
        <w:t>района  «Кыринский район»</w:t>
      </w:r>
    </w:p>
    <w:p w:rsidR="005862B9" w:rsidRDefault="005862B9" w:rsidP="00BF2FF5">
      <w:pPr>
        <w:pStyle w:val="BodyTextIndent2"/>
        <w:spacing w:line="60" w:lineRule="atLeast"/>
        <w:ind w:left="5529"/>
        <w:jc w:val="center"/>
        <w:rPr>
          <w:sz w:val="24"/>
        </w:rPr>
      </w:pPr>
      <w:r>
        <w:rPr>
          <w:sz w:val="24"/>
        </w:rPr>
        <w:t>№ 68 от «16 » февраля  2017 г.</w:t>
      </w:r>
    </w:p>
    <w:p w:rsidR="005862B9" w:rsidRDefault="005862B9" w:rsidP="00BF2FF5">
      <w:pPr>
        <w:keepNext/>
        <w:jc w:val="center"/>
        <w:rPr>
          <w:b/>
          <w:bCs/>
          <w:iCs/>
          <w:sz w:val="28"/>
          <w:szCs w:val="28"/>
        </w:rPr>
      </w:pPr>
    </w:p>
    <w:p w:rsidR="005862B9" w:rsidRPr="002F7ED5" w:rsidRDefault="005862B9" w:rsidP="00BF2FF5">
      <w:pPr>
        <w:keepNext/>
        <w:jc w:val="center"/>
        <w:rPr>
          <w:b/>
        </w:rPr>
      </w:pPr>
      <w:r>
        <w:rPr>
          <w:b/>
          <w:bCs/>
          <w:iCs/>
          <w:sz w:val="28"/>
          <w:szCs w:val="28"/>
        </w:rPr>
        <w:t>П</w:t>
      </w:r>
      <w:r w:rsidRPr="002F7ED5">
        <w:rPr>
          <w:b/>
          <w:bCs/>
          <w:iCs/>
          <w:sz w:val="28"/>
          <w:szCs w:val="28"/>
        </w:rPr>
        <w:t xml:space="preserve">рогноз социально-экономического развития </w:t>
      </w:r>
      <w:r>
        <w:rPr>
          <w:b/>
          <w:bCs/>
          <w:iCs/>
          <w:sz w:val="28"/>
          <w:szCs w:val="28"/>
        </w:rPr>
        <w:t>Кыринского района</w:t>
      </w:r>
      <w:r w:rsidRPr="002F7ED5">
        <w:rPr>
          <w:b/>
          <w:bCs/>
          <w:iCs/>
          <w:sz w:val="28"/>
          <w:szCs w:val="28"/>
        </w:rPr>
        <w:t xml:space="preserve"> на 2017 год и плановый период 2018 и 2019 годов </w:t>
      </w:r>
    </w:p>
    <w:p w:rsidR="005862B9" w:rsidRPr="008C44CD" w:rsidRDefault="005862B9" w:rsidP="00BF2FF5">
      <w:pPr>
        <w:keepNext/>
        <w:ind w:firstLine="709"/>
        <w:jc w:val="center"/>
        <w:rPr>
          <w:sz w:val="28"/>
          <w:szCs w:val="28"/>
        </w:rPr>
      </w:pPr>
    </w:p>
    <w:p w:rsidR="005862B9" w:rsidRPr="00647DB0" w:rsidRDefault="005862B9" w:rsidP="00BF2FF5">
      <w:pPr>
        <w:pStyle w:val="Title"/>
        <w:spacing w:line="276" w:lineRule="auto"/>
        <w:ind w:firstLine="720"/>
        <w:jc w:val="both"/>
      </w:pPr>
      <w:r w:rsidRPr="00647DB0">
        <w:rPr>
          <w:b w:val="0"/>
          <w:bCs/>
        </w:rPr>
        <w:t xml:space="preserve">Прогноз социально-экономического развития Кыринского района на </w:t>
      </w:r>
      <w:r w:rsidRPr="00716D95">
        <w:rPr>
          <w:b w:val="0"/>
          <w:bCs/>
          <w:iCs/>
          <w:szCs w:val="28"/>
        </w:rPr>
        <w:t>2017 год и плановый период 2018 и 2019 годов</w:t>
      </w:r>
      <w:r w:rsidRPr="002F7ED5">
        <w:rPr>
          <w:bCs/>
          <w:iCs/>
          <w:szCs w:val="28"/>
        </w:rPr>
        <w:t xml:space="preserve"> </w:t>
      </w:r>
      <w:r w:rsidRPr="00647DB0">
        <w:rPr>
          <w:b w:val="0"/>
          <w:bCs/>
        </w:rPr>
        <w:t xml:space="preserve">разработан </w:t>
      </w:r>
      <w:r w:rsidRPr="00647DB0">
        <w:rPr>
          <w:b w:val="0"/>
          <w:szCs w:val="28"/>
        </w:rPr>
        <w:t xml:space="preserve">на основе </w:t>
      </w:r>
      <w:r w:rsidRPr="00C717E7">
        <w:rPr>
          <w:b w:val="0"/>
          <w:bCs/>
          <w:iCs/>
          <w:szCs w:val="28"/>
        </w:rPr>
        <w:t xml:space="preserve">основных параметров прогноза социально-экономического развития </w:t>
      </w:r>
      <w:r w:rsidRPr="00C717E7">
        <w:rPr>
          <w:b w:val="0"/>
          <w:szCs w:val="28"/>
        </w:rPr>
        <w:t>Забайкальского края</w:t>
      </w:r>
      <w:r>
        <w:rPr>
          <w:b w:val="0"/>
          <w:szCs w:val="28"/>
        </w:rPr>
        <w:t>,</w:t>
      </w:r>
      <w:r w:rsidRPr="00FF4BA2">
        <w:rPr>
          <w:szCs w:val="28"/>
        </w:rPr>
        <w:t xml:space="preserve"> </w:t>
      </w:r>
      <w:r w:rsidRPr="00647DB0">
        <w:rPr>
          <w:b w:val="0"/>
          <w:szCs w:val="28"/>
        </w:rPr>
        <w:t>анализа развития отраслей экономики и социальной сферы района</w:t>
      </w:r>
      <w:r>
        <w:rPr>
          <w:b w:val="0"/>
          <w:szCs w:val="28"/>
        </w:rPr>
        <w:t>,</w:t>
      </w:r>
      <w:r w:rsidRPr="00647DB0">
        <w:rPr>
          <w:b w:val="0"/>
          <w:szCs w:val="28"/>
        </w:rPr>
        <w:t xml:space="preserve"> </w:t>
      </w:r>
      <w:r w:rsidRPr="00C717E7">
        <w:rPr>
          <w:b w:val="0"/>
          <w:szCs w:val="28"/>
        </w:rPr>
        <w:t>прогнозных оценок хозяйствующих субъектов</w:t>
      </w:r>
      <w:r>
        <w:rPr>
          <w:szCs w:val="28"/>
        </w:rPr>
        <w:t xml:space="preserve"> </w:t>
      </w:r>
      <w:r w:rsidRPr="00647DB0">
        <w:rPr>
          <w:b w:val="0"/>
          <w:szCs w:val="28"/>
        </w:rPr>
        <w:t>на этот период.</w:t>
      </w:r>
      <w:r w:rsidRPr="00647DB0">
        <w:rPr>
          <w:b w:val="0"/>
          <w:bCs/>
        </w:rPr>
        <w:t xml:space="preserve"> </w:t>
      </w:r>
    </w:p>
    <w:p w:rsidR="005862B9" w:rsidRDefault="005862B9" w:rsidP="00BF2FF5">
      <w:pPr>
        <w:spacing w:line="276" w:lineRule="auto"/>
        <w:ind w:left="57" w:right="170"/>
        <w:rPr>
          <w:b/>
          <w:sz w:val="28"/>
          <w:szCs w:val="28"/>
        </w:rPr>
      </w:pPr>
    </w:p>
    <w:p w:rsidR="005862B9" w:rsidRPr="00131717" w:rsidRDefault="005862B9" w:rsidP="00BF2FF5">
      <w:pPr>
        <w:spacing w:line="276" w:lineRule="auto"/>
        <w:ind w:left="57" w:right="170"/>
        <w:rPr>
          <w:b/>
          <w:sz w:val="28"/>
          <w:szCs w:val="28"/>
        </w:rPr>
      </w:pPr>
      <w:r w:rsidRPr="00131717">
        <w:rPr>
          <w:b/>
          <w:sz w:val="28"/>
          <w:szCs w:val="28"/>
        </w:rPr>
        <w:t>Население</w:t>
      </w:r>
    </w:p>
    <w:p w:rsidR="005862B9" w:rsidRPr="0005377D" w:rsidRDefault="005862B9" w:rsidP="00BF2FF5">
      <w:pPr>
        <w:pStyle w:val="BodyTextIndent"/>
        <w:spacing w:line="276" w:lineRule="auto"/>
        <w:ind w:left="0" w:firstLine="283"/>
        <w:jc w:val="both"/>
        <w:rPr>
          <w:sz w:val="28"/>
          <w:szCs w:val="28"/>
        </w:rPr>
      </w:pPr>
      <w:r>
        <w:rPr>
          <w:sz w:val="28"/>
          <w:szCs w:val="28"/>
        </w:rPr>
        <w:t>Среднегодовая ч</w:t>
      </w:r>
      <w:r w:rsidRPr="002B3575">
        <w:rPr>
          <w:sz w:val="28"/>
          <w:szCs w:val="28"/>
        </w:rPr>
        <w:t xml:space="preserve">исленность населения Кыринского района </w:t>
      </w:r>
      <w:r>
        <w:rPr>
          <w:sz w:val="28"/>
          <w:szCs w:val="28"/>
        </w:rPr>
        <w:t xml:space="preserve">за 2015 год </w:t>
      </w:r>
      <w:r w:rsidRPr="002B3575">
        <w:rPr>
          <w:sz w:val="28"/>
          <w:szCs w:val="28"/>
        </w:rPr>
        <w:t>составила 1</w:t>
      </w:r>
      <w:r>
        <w:rPr>
          <w:sz w:val="28"/>
          <w:szCs w:val="28"/>
        </w:rPr>
        <w:t xml:space="preserve">2954 человека, снизившись к показателю 2014 года на 150 человек. </w:t>
      </w:r>
      <w:r w:rsidRPr="002B3575">
        <w:rPr>
          <w:sz w:val="28"/>
          <w:szCs w:val="28"/>
        </w:rPr>
        <w:t xml:space="preserve"> </w:t>
      </w:r>
      <w:r>
        <w:rPr>
          <w:sz w:val="28"/>
          <w:szCs w:val="28"/>
        </w:rPr>
        <w:t>В 2015 году в районе родилось 187 детей , снизившись к уровню 2014 года на 32 ребенка. Причины снижения рождаемости – ухудшение социально-экономической ситуации как в районе так и стране в целом, а также снижение численности женщин фертильного (репродуктивного) возраста с 1304 в 2014 году до 1215 в 2015 году.</w:t>
      </w:r>
    </w:p>
    <w:p w:rsidR="005862B9" w:rsidRDefault="005862B9" w:rsidP="00BF2FF5">
      <w:pPr>
        <w:pStyle w:val="BodyText2"/>
        <w:spacing w:after="100" w:afterAutospacing="1" w:line="276" w:lineRule="auto"/>
        <w:contextualSpacing/>
        <w:jc w:val="both"/>
        <w:rPr>
          <w:b/>
          <w:iCs/>
          <w:sz w:val="28"/>
          <w:szCs w:val="28"/>
        </w:rPr>
      </w:pPr>
      <w:r w:rsidRPr="002F6431">
        <w:rPr>
          <w:b/>
          <w:iCs/>
          <w:sz w:val="28"/>
          <w:szCs w:val="28"/>
        </w:rPr>
        <w:t>Промышленное производство</w:t>
      </w:r>
    </w:p>
    <w:p w:rsidR="005862B9" w:rsidRDefault="005862B9" w:rsidP="00BF2FF5">
      <w:pPr>
        <w:pStyle w:val="BodyText2"/>
        <w:spacing w:after="100" w:afterAutospacing="1" w:line="276" w:lineRule="auto"/>
        <w:contextualSpacing/>
        <w:jc w:val="both"/>
        <w:rPr>
          <w:sz w:val="28"/>
          <w:szCs w:val="28"/>
        </w:rPr>
      </w:pPr>
      <w:r w:rsidRPr="002F6431">
        <w:rPr>
          <w:sz w:val="28"/>
          <w:szCs w:val="28"/>
        </w:rPr>
        <w:t>Объем отгруженных товаров собственного производства, выполненных работ и услуг собственными силами по полному кругу предприятий по видам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862B9" w:rsidRDefault="005862B9" w:rsidP="00BF2FF5">
      <w:pPr>
        <w:pStyle w:val="BodyText2"/>
        <w:spacing w:after="100" w:afterAutospacing="1" w:line="276" w:lineRule="auto"/>
        <w:contextualSpacing/>
        <w:jc w:val="both"/>
        <w:rPr>
          <w:sz w:val="28"/>
          <w:szCs w:val="28"/>
        </w:rPr>
      </w:pPr>
      <w:r>
        <w:rPr>
          <w:sz w:val="28"/>
          <w:szCs w:val="28"/>
        </w:rPr>
        <w:t>у</w:t>
      </w:r>
      <w:r w:rsidRPr="002F6431">
        <w:rPr>
          <w:sz w:val="28"/>
          <w:szCs w:val="28"/>
        </w:rPr>
        <w:t>меньшение объемов производства ожидается</w:t>
      </w:r>
      <w:r>
        <w:rPr>
          <w:sz w:val="28"/>
          <w:szCs w:val="28"/>
        </w:rPr>
        <w:t xml:space="preserve"> в 2016 году </w:t>
      </w:r>
      <w:r w:rsidRPr="002F6431">
        <w:rPr>
          <w:sz w:val="28"/>
          <w:szCs w:val="28"/>
        </w:rPr>
        <w:t xml:space="preserve"> по добыче полезных ископаемых</w:t>
      </w:r>
      <w:r>
        <w:rPr>
          <w:sz w:val="28"/>
          <w:szCs w:val="28"/>
        </w:rPr>
        <w:t xml:space="preserve">, </w:t>
      </w:r>
      <w:r w:rsidRPr="002F6431">
        <w:rPr>
          <w:sz w:val="28"/>
          <w:szCs w:val="28"/>
        </w:rPr>
        <w:t>эта отрасль занимает доминирующую долю в общем объеме отгруженных товаров – 8</w:t>
      </w:r>
      <w:r>
        <w:rPr>
          <w:sz w:val="28"/>
          <w:szCs w:val="28"/>
        </w:rPr>
        <w:t>2</w:t>
      </w:r>
      <w:r w:rsidRPr="002F6431">
        <w:rPr>
          <w:sz w:val="28"/>
          <w:szCs w:val="28"/>
        </w:rPr>
        <w:t xml:space="preserve"> %. </w:t>
      </w:r>
    </w:p>
    <w:p w:rsidR="005862B9" w:rsidRPr="002F6431" w:rsidRDefault="005862B9" w:rsidP="00BF2FF5">
      <w:pPr>
        <w:pStyle w:val="BodyText2"/>
        <w:spacing w:after="100" w:afterAutospacing="1" w:line="276" w:lineRule="auto"/>
        <w:contextualSpacing/>
        <w:jc w:val="both"/>
        <w:rPr>
          <w:sz w:val="28"/>
          <w:szCs w:val="28"/>
        </w:rPr>
      </w:pPr>
      <w:r>
        <w:rPr>
          <w:sz w:val="28"/>
          <w:szCs w:val="28"/>
        </w:rPr>
        <w:t xml:space="preserve">        </w:t>
      </w:r>
      <w:r w:rsidRPr="002F6431">
        <w:rPr>
          <w:sz w:val="28"/>
          <w:szCs w:val="28"/>
        </w:rPr>
        <w:t>Объем отгруженных товаров по добыче полезных ископаемых оценивается в действующих ценах в сумме</w:t>
      </w:r>
      <w:r w:rsidRPr="002F6431">
        <w:rPr>
          <w:bCs/>
          <w:sz w:val="28"/>
          <w:szCs w:val="28"/>
        </w:rPr>
        <w:t xml:space="preserve"> </w:t>
      </w:r>
      <w:r>
        <w:rPr>
          <w:bCs/>
          <w:sz w:val="28"/>
          <w:szCs w:val="28"/>
        </w:rPr>
        <w:t>500</w:t>
      </w:r>
      <w:r w:rsidRPr="002F6431">
        <w:rPr>
          <w:bCs/>
          <w:sz w:val="28"/>
          <w:szCs w:val="28"/>
        </w:rPr>
        <w:t xml:space="preserve"> млн. рублей, </w:t>
      </w:r>
      <w:r w:rsidRPr="002F6431">
        <w:rPr>
          <w:sz w:val="28"/>
          <w:szCs w:val="28"/>
        </w:rPr>
        <w:t>или</w:t>
      </w:r>
      <w:r w:rsidRPr="002F6431">
        <w:rPr>
          <w:bCs/>
          <w:sz w:val="28"/>
          <w:szCs w:val="28"/>
        </w:rPr>
        <w:t xml:space="preserve"> </w:t>
      </w:r>
      <w:r>
        <w:rPr>
          <w:bCs/>
          <w:sz w:val="28"/>
          <w:szCs w:val="28"/>
        </w:rPr>
        <w:t>8</w:t>
      </w:r>
      <w:r w:rsidRPr="002F6431">
        <w:rPr>
          <w:bCs/>
          <w:sz w:val="28"/>
          <w:szCs w:val="28"/>
        </w:rPr>
        <w:t>7</w:t>
      </w:r>
      <w:r>
        <w:rPr>
          <w:bCs/>
          <w:sz w:val="28"/>
          <w:szCs w:val="28"/>
        </w:rPr>
        <w:t>,1</w:t>
      </w:r>
      <w:r w:rsidRPr="002F6431">
        <w:rPr>
          <w:bCs/>
          <w:sz w:val="28"/>
          <w:szCs w:val="28"/>
        </w:rPr>
        <w:t xml:space="preserve"> % </w:t>
      </w:r>
      <w:r w:rsidRPr="002F6431">
        <w:rPr>
          <w:sz w:val="28"/>
          <w:szCs w:val="28"/>
        </w:rPr>
        <w:t>к уровню предыдущего года.</w:t>
      </w:r>
    </w:p>
    <w:p w:rsidR="005862B9" w:rsidRPr="002F6431" w:rsidRDefault="005862B9" w:rsidP="00BF2FF5">
      <w:pPr>
        <w:spacing w:after="100" w:afterAutospacing="1" w:line="276" w:lineRule="auto"/>
        <w:ind w:firstLine="708"/>
        <w:contextualSpacing/>
        <w:jc w:val="both"/>
        <w:rPr>
          <w:sz w:val="28"/>
          <w:szCs w:val="28"/>
        </w:rPr>
      </w:pPr>
      <w:r w:rsidRPr="002F6431">
        <w:rPr>
          <w:sz w:val="28"/>
          <w:szCs w:val="28"/>
        </w:rPr>
        <w:t xml:space="preserve">На территории Кыринского района добываются золото ООО «Артель старателей «Бальджа». </w:t>
      </w:r>
    </w:p>
    <w:p w:rsidR="005862B9" w:rsidRPr="002F6431" w:rsidRDefault="005862B9" w:rsidP="00BF2FF5">
      <w:pPr>
        <w:widowControl w:val="0"/>
        <w:spacing w:after="100" w:afterAutospacing="1" w:line="276" w:lineRule="auto"/>
        <w:ind w:firstLine="708"/>
        <w:contextualSpacing/>
        <w:jc w:val="both"/>
        <w:rPr>
          <w:sz w:val="28"/>
          <w:szCs w:val="28"/>
        </w:rPr>
      </w:pPr>
      <w:r w:rsidRPr="002F6431">
        <w:rPr>
          <w:sz w:val="28"/>
          <w:szCs w:val="28"/>
        </w:rPr>
        <w:t xml:space="preserve">Объем добычи золота ожидается  ниже уровня предыдущего года, в связи с уменьшением добычи золота ООО «Артель старателей «Бальджа» с </w:t>
      </w:r>
      <w:r>
        <w:rPr>
          <w:sz w:val="28"/>
          <w:szCs w:val="28"/>
        </w:rPr>
        <w:t>234</w:t>
      </w:r>
      <w:r w:rsidRPr="002F6431">
        <w:rPr>
          <w:sz w:val="28"/>
          <w:szCs w:val="28"/>
        </w:rPr>
        <w:t xml:space="preserve"> кг в 20</w:t>
      </w:r>
      <w:r>
        <w:rPr>
          <w:sz w:val="28"/>
          <w:szCs w:val="28"/>
        </w:rPr>
        <w:t>15</w:t>
      </w:r>
      <w:r w:rsidRPr="002F6431">
        <w:rPr>
          <w:sz w:val="28"/>
          <w:szCs w:val="28"/>
        </w:rPr>
        <w:t xml:space="preserve"> году до </w:t>
      </w:r>
      <w:smartTag w:uri="urn:schemas-microsoft-com:office:smarttags" w:element="metricconverter">
        <w:smartTagPr>
          <w:attr w:name="ProductID" w:val="200 кг"/>
        </w:smartTagPr>
        <w:r w:rsidRPr="002F6431">
          <w:rPr>
            <w:sz w:val="28"/>
            <w:szCs w:val="28"/>
          </w:rPr>
          <w:t>200 кг</w:t>
        </w:r>
      </w:smartTag>
      <w:r w:rsidRPr="002F6431">
        <w:rPr>
          <w:sz w:val="28"/>
          <w:szCs w:val="28"/>
        </w:rPr>
        <w:t xml:space="preserve"> в прогнозируемый период</w:t>
      </w:r>
      <w:r>
        <w:rPr>
          <w:sz w:val="28"/>
          <w:szCs w:val="28"/>
        </w:rPr>
        <w:t>. Артель запланировала такие объемы на весь прогнозируемый период</w:t>
      </w:r>
      <w:r w:rsidRPr="002F6431">
        <w:rPr>
          <w:sz w:val="28"/>
          <w:szCs w:val="28"/>
        </w:rPr>
        <w:t xml:space="preserve"> (приложение - показатели ООО «Артель старателей «Бальджа»). </w:t>
      </w:r>
    </w:p>
    <w:p w:rsidR="005862B9" w:rsidRPr="002F6431" w:rsidRDefault="005862B9" w:rsidP="00BF2FF5">
      <w:pPr>
        <w:pStyle w:val="BodyTextIndent3"/>
        <w:widowControl w:val="0"/>
        <w:spacing w:after="100" w:afterAutospacing="1" w:line="276" w:lineRule="auto"/>
        <w:ind w:left="0"/>
        <w:contextualSpacing/>
        <w:jc w:val="both"/>
        <w:rPr>
          <w:sz w:val="28"/>
          <w:szCs w:val="28"/>
        </w:rPr>
      </w:pPr>
      <w:r>
        <w:rPr>
          <w:sz w:val="28"/>
          <w:szCs w:val="28"/>
        </w:rPr>
        <w:t xml:space="preserve">  </w:t>
      </w:r>
      <w:r w:rsidRPr="002F6431">
        <w:rPr>
          <w:sz w:val="28"/>
          <w:szCs w:val="28"/>
        </w:rPr>
        <w:t>Объем отгруженных товаров по обрабатывающим производствам в 20</w:t>
      </w:r>
      <w:r>
        <w:rPr>
          <w:sz w:val="28"/>
          <w:szCs w:val="28"/>
        </w:rPr>
        <w:t>16</w:t>
      </w:r>
      <w:r w:rsidRPr="002F6431">
        <w:rPr>
          <w:sz w:val="28"/>
          <w:szCs w:val="28"/>
        </w:rPr>
        <w:t xml:space="preserve"> году оценивается  в действующих ценах  в сумме</w:t>
      </w:r>
      <w:r w:rsidRPr="002F6431">
        <w:rPr>
          <w:bCs/>
          <w:sz w:val="28"/>
          <w:szCs w:val="28"/>
        </w:rPr>
        <w:t xml:space="preserve"> </w:t>
      </w:r>
      <w:r>
        <w:rPr>
          <w:bCs/>
          <w:sz w:val="28"/>
          <w:szCs w:val="28"/>
        </w:rPr>
        <w:t>87,31</w:t>
      </w:r>
      <w:r w:rsidRPr="002F6431">
        <w:rPr>
          <w:bCs/>
          <w:sz w:val="28"/>
          <w:szCs w:val="28"/>
        </w:rPr>
        <w:t xml:space="preserve">0 млн. рублей индекс производства составил  </w:t>
      </w:r>
      <w:r>
        <w:rPr>
          <w:bCs/>
          <w:sz w:val="28"/>
          <w:szCs w:val="28"/>
        </w:rPr>
        <w:t>94,5</w:t>
      </w:r>
      <w:r w:rsidRPr="002F6431">
        <w:rPr>
          <w:bCs/>
          <w:sz w:val="28"/>
          <w:szCs w:val="28"/>
        </w:rPr>
        <w:t xml:space="preserve"> % </w:t>
      </w:r>
      <w:r w:rsidRPr="002F6431">
        <w:rPr>
          <w:sz w:val="28"/>
          <w:szCs w:val="28"/>
        </w:rPr>
        <w:t xml:space="preserve"> к уровню предыдущего года, в прогнозируемом периоде: 201</w:t>
      </w:r>
      <w:r>
        <w:rPr>
          <w:sz w:val="28"/>
          <w:szCs w:val="28"/>
        </w:rPr>
        <w:t>7</w:t>
      </w:r>
      <w:r w:rsidRPr="002F6431">
        <w:rPr>
          <w:sz w:val="28"/>
          <w:szCs w:val="28"/>
        </w:rPr>
        <w:t xml:space="preserve"> год – </w:t>
      </w:r>
      <w:r>
        <w:rPr>
          <w:sz w:val="28"/>
          <w:szCs w:val="28"/>
        </w:rPr>
        <w:t>91,570</w:t>
      </w:r>
      <w:r w:rsidRPr="002F6431">
        <w:rPr>
          <w:sz w:val="28"/>
          <w:szCs w:val="28"/>
        </w:rPr>
        <w:t xml:space="preserve"> млн.рублей, 201</w:t>
      </w:r>
      <w:r>
        <w:rPr>
          <w:sz w:val="28"/>
          <w:szCs w:val="28"/>
        </w:rPr>
        <w:t>9</w:t>
      </w:r>
      <w:r w:rsidRPr="002F6431">
        <w:rPr>
          <w:sz w:val="28"/>
          <w:szCs w:val="28"/>
        </w:rPr>
        <w:t xml:space="preserve"> год – </w:t>
      </w:r>
      <w:r>
        <w:rPr>
          <w:sz w:val="28"/>
          <w:szCs w:val="28"/>
        </w:rPr>
        <w:t>100,010</w:t>
      </w:r>
      <w:r w:rsidRPr="002F6431">
        <w:rPr>
          <w:sz w:val="28"/>
          <w:szCs w:val="28"/>
        </w:rPr>
        <w:t xml:space="preserve"> млн.рублей.</w:t>
      </w:r>
    </w:p>
    <w:p w:rsidR="005862B9" w:rsidRPr="002F6431" w:rsidRDefault="005862B9" w:rsidP="00BF2FF5">
      <w:pPr>
        <w:pStyle w:val="BodyText"/>
        <w:spacing w:after="100" w:afterAutospacing="1" w:line="276" w:lineRule="auto"/>
        <w:ind w:firstLine="720"/>
        <w:contextualSpacing/>
        <w:jc w:val="both"/>
        <w:rPr>
          <w:sz w:val="28"/>
          <w:szCs w:val="28"/>
        </w:rPr>
      </w:pPr>
      <w:r w:rsidRPr="002F6431">
        <w:rPr>
          <w:sz w:val="28"/>
          <w:szCs w:val="28"/>
        </w:rPr>
        <w:t xml:space="preserve">В структуре отгруженной продукции обрабатывающих производств удельный вес производства пищевых продуктов, включая напитки,  составляет </w:t>
      </w:r>
      <w:r>
        <w:rPr>
          <w:sz w:val="28"/>
          <w:szCs w:val="28"/>
        </w:rPr>
        <w:t>98,5</w:t>
      </w:r>
      <w:r w:rsidRPr="002F6431">
        <w:rPr>
          <w:sz w:val="28"/>
          <w:szCs w:val="28"/>
        </w:rPr>
        <w:t xml:space="preserve"> %, издательской и полиграфической деятельности – </w:t>
      </w:r>
      <w:r>
        <w:rPr>
          <w:sz w:val="28"/>
          <w:szCs w:val="28"/>
        </w:rPr>
        <w:t>1,5</w:t>
      </w:r>
      <w:r w:rsidRPr="002F6431">
        <w:rPr>
          <w:sz w:val="28"/>
          <w:szCs w:val="28"/>
        </w:rPr>
        <w:t xml:space="preserve"> %.</w:t>
      </w:r>
    </w:p>
    <w:p w:rsidR="005862B9" w:rsidRDefault="005862B9" w:rsidP="00BF2FF5">
      <w:pPr>
        <w:pStyle w:val="BodyTextIndent3"/>
        <w:widowControl w:val="0"/>
        <w:spacing w:after="100" w:afterAutospacing="1" w:line="276" w:lineRule="auto"/>
        <w:ind w:left="0"/>
        <w:contextualSpacing/>
        <w:jc w:val="both"/>
        <w:rPr>
          <w:bCs/>
          <w:sz w:val="28"/>
          <w:szCs w:val="28"/>
        </w:rPr>
      </w:pPr>
      <w:r>
        <w:rPr>
          <w:sz w:val="28"/>
          <w:szCs w:val="28"/>
        </w:rPr>
        <w:t xml:space="preserve">   </w:t>
      </w:r>
      <w:r w:rsidRPr="002F6431">
        <w:rPr>
          <w:sz w:val="28"/>
          <w:szCs w:val="28"/>
        </w:rPr>
        <w:t>Объем отгруженных товаров по п</w:t>
      </w:r>
      <w:r w:rsidRPr="002F6431">
        <w:rPr>
          <w:bCs/>
          <w:sz w:val="28"/>
          <w:szCs w:val="28"/>
        </w:rPr>
        <w:t>роизводству и распределению электроэнергии, газа и воды</w:t>
      </w:r>
      <w:r w:rsidRPr="002F6431">
        <w:rPr>
          <w:sz w:val="28"/>
          <w:szCs w:val="28"/>
        </w:rPr>
        <w:t xml:space="preserve"> в 20</w:t>
      </w:r>
      <w:r>
        <w:rPr>
          <w:sz w:val="28"/>
          <w:szCs w:val="28"/>
        </w:rPr>
        <w:t>16</w:t>
      </w:r>
      <w:r w:rsidRPr="002F6431">
        <w:rPr>
          <w:sz w:val="28"/>
          <w:szCs w:val="28"/>
        </w:rPr>
        <w:t xml:space="preserve"> году оценивается  в действующих ценах  в сумме</w:t>
      </w:r>
      <w:r w:rsidRPr="002F6431">
        <w:rPr>
          <w:bCs/>
          <w:sz w:val="28"/>
          <w:szCs w:val="28"/>
        </w:rPr>
        <w:t xml:space="preserve"> </w:t>
      </w:r>
      <w:r>
        <w:rPr>
          <w:bCs/>
          <w:sz w:val="28"/>
          <w:szCs w:val="28"/>
        </w:rPr>
        <w:t>24,874</w:t>
      </w:r>
      <w:r w:rsidRPr="002F6431">
        <w:rPr>
          <w:bCs/>
          <w:sz w:val="28"/>
          <w:szCs w:val="28"/>
        </w:rPr>
        <w:t xml:space="preserve"> млн. рублей.</w:t>
      </w:r>
    </w:p>
    <w:p w:rsidR="005862B9" w:rsidRDefault="005862B9" w:rsidP="00BF2FF5">
      <w:pPr>
        <w:pStyle w:val="BodyTextIndent3"/>
        <w:widowControl w:val="0"/>
        <w:spacing w:after="100" w:afterAutospacing="1" w:line="276" w:lineRule="auto"/>
        <w:contextualSpacing/>
        <w:jc w:val="both"/>
        <w:rPr>
          <w:bCs/>
          <w:sz w:val="28"/>
          <w:szCs w:val="28"/>
        </w:rPr>
      </w:pPr>
    </w:p>
    <w:p w:rsidR="005862B9" w:rsidRDefault="005862B9" w:rsidP="00BF2FF5">
      <w:pPr>
        <w:pStyle w:val="BodyTextIndent3"/>
        <w:widowControl w:val="0"/>
        <w:spacing w:after="100" w:afterAutospacing="1"/>
        <w:contextualSpacing/>
        <w:jc w:val="both"/>
        <w:rPr>
          <w:b/>
          <w:sz w:val="28"/>
          <w:szCs w:val="28"/>
        </w:rPr>
      </w:pPr>
      <w:r w:rsidRPr="00CF0958">
        <w:rPr>
          <w:b/>
          <w:sz w:val="28"/>
          <w:szCs w:val="28"/>
        </w:rPr>
        <w:t>Сельское хозяйство</w:t>
      </w:r>
    </w:p>
    <w:p w:rsidR="005862B9" w:rsidRDefault="005862B9" w:rsidP="00BF2FF5">
      <w:pPr>
        <w:pStyle w:val="BodyTextIndent3"/>
        <w:widowControl w:val="0"/>
        <w:spacing w:after="100" w:afterAutospacing="1" w:line="276" w:lineRule="auto"/>
        <w:ind w:left="0"/>
        <w:contextualSpacing/>
        <w:jc w:val="both"/>
        <w:rPr>
          <w:sz w:val="28"/>
          <w:szCs w:val="28"/>
        </w:rPr>
      </w:pPr>
      <w:r>
        <w:rPr>
          <w:sz w:val="28"/>
          <w:szCs w:val="28"/>
        </w:rPr>
        <w:t xml:space="preserve">         </w:t>
      </w:r>
      <w:r w:rsidRPr="0005377D">
        <w:rPr>
          <w:sz w:val="28"/>
          <w:szCs w:val="28"/>
        </w:rPr>
        <w:t>Состояние сельского хозяйства в районе в последние годы было нестабильным, в основном, в связи с неблагоприятными погодными условиями</w:t>
      </w:r>
      <w:r>
        <w:rPr>
          <w:sz w:val="28"/>
          <w:szCs w:val="28"/>
        </w:rPr>
        <w:t xml:space="preserve"> - засухой </w:t>
      </w:r>
      <w:r w:rsidRPr="0005377D">
        <w:rPr>
          <w:sz w:val="28"/>
          <w:szCs w:val="28"/>
        </w:rPr>
        <w:t xml:space="preserve">, что, в первую очередь, отражалось на производстве продукции растениеводства. От состояния дел в растениеводстве, а особенно в зерновом производстве, зависело положение дел в </w:t>
      </w:r>
      <w:r w:rsidRPr="00F113B9">
        <w:rPr>
          <w:sz w:val="28"/>
          <w:szCs w:val="28"/>
        </w:rPr>
        <w:t xml:space="preserve">животноводстве и уровень обобщающих показателей в аграрной отрасли в целом. В 2015 году </w:t>
      </w:r>
      <w:r w:rsidRPr="008332B1">
        <w:rPr>
          <w:sz w:val="28"/>
          <w:szCs w:val="28"/>
        </w:rPr>
        <w:t xml:space="preserve">3 сельхозпредприятия и 4 КФХ занимались растениеводством, площадь  посева составила 1609,2 га., в том числе зерновые 1207 га, 405 га  однолетние травы, 2,2 га картофель, остальная площадь пашен уходит в залежь. </w:t>
      </w:r>
      <w:r>
        <w:rPr>
          <w:sz w:val="28"/>
          <w:szCs w:val="28"/>
        </w:rPr>
        <w:t>Засуха 2015 года повлияла на урожай сельхозкультур – зерновых хозяйства района получили 52,9 тонн.</w:t>
      </w:r>
    </w:p>
    <w:p w:rsidR="005862B9" w:rsidRPr="00F113B9" w:rsidRDefault="005862B9" w:rsidP="00BF2FF5">
      <w:pPr>
        <w:pStyle w:val="BodyTextIndent3"/>
        <w:widowControl w:val="0"/>
        <w:spacing w:after="100" w:afterAutospacing="1" w:line="276" w:lineRule="auto"/>
        <w:ind w:left="0"/>
        <w:contextualSpacing/>
        <w:jc w:val="both"/>
        <w:rPr>
          <w:sz w:val="28"/>
          <w:szCs w:val="28"/>
        </w:rPr>
      </w:pPr>
      <w:r>
        <w:rPr>
          <w:sz w:val="28"/>
          <w:szCs w:val="28"/>
        </w:rPr>
        <w:t xml:space="preserve">     </w:t>
      </w:r>
      <w:r w:rsidRPr="008332B1">
        <w:rPr>
          <w:sz w:val="28"/>
          <w:szCs w:val="28"/>
        </w:rPr>
        <w:t>Производством сельскохозяйственной продукции в районе занимаются два ООО,  пять сельскохозяйственных кооперативов,  29- КФХ, а также личные подсобные хозяйства, подсобные хозяйства учреждений и предприятий. Сельхозпредприятия</w:t>
      </w:r>
      <w:r w:rsidRPr="00F113B9">
        <w:rPr>
          <w:sz w:val="28"/>
          <w:szCs w:val="28"/>
        </w:rPr>
        <w:t xml:space="preserve"> района выращивают зерновые и  занимаются производством мяса и шерсти,  в хозяйствах населения выращиваются  картофель и  овощи,  производятся мясо, молоко. </w:t>
      </w:r>
    </w:p>
    <w:p w:rsidR="005862B9" w:rsidRPr="000E51E3" w:rsidRDefault="005862B9" w:rsidP="00BF2FF5">
      <w:pPr>
        <w:spacing w:line="276" w:lineRule="auto"/>
        <w:rPr>
          <w:b/>
          <w:sz w:val="28"/>
          <w:szCs w:val="28"/>
        </w:rPr>
      </w:pPr>
      <w:r w:rsidRPr="000E51E3">
        <w:rPr>
          <w:b/>
          <w:sz w:val="28"/>
          <w:szCs w:val="28"/>
        </w:rPr>
        <w:t>Промышленность</w:t>
      </w:r>
    </w:p>
    <w:p w:rsidR="005862B9" w:rsidRPr="000E51E3" w:rsidRDefault="005862B9" w:rsidP="00BF2FF5">
      <w:pPr>
        <w:spacing w:line="276" w:lineRule="auto"/>
        <w:jc w:val="both"/>
        <w:rPr>
          <w:sz w:val="28"/>
          <w:szCs w:val="28"/>
        </w:rPr>
      </w:pPr>
      <w:r>
        <w:rPr>
          <w:sz w:val="28"/>
          <w:szCs w:val="28"/>
        </w:rPr>
        <w:t xml:space="preserve">      </w:t>
      </w:r>
      <w:r w:rsidRPr="000E51E3">
        <w:rPr>
          <w:sz w:val="28"/>
          <w:szCs w:val="28"/>
        </w:rPr>
        <w:t xml:space="preserve">Промышленность района представлена следующими отраслями: </w:t>
      </w:r>
      <w:r>
        <w:rPr>
          <w:sz w:val="28"/>
          <w:szCs w:val="28"/>
        </w:rPr>
        <w:t>ц</w:t>
      </w:r>
      <w:r w:rsidRPr="000E51E3">
        <w:rPr>
          <w:sz w:val="28"/>
          <w:szCs w:val="28"/>
        </w:rPr>
        <w:t>ветная металлургия: ООО «Артель старателей «Бальджа» (добыча золота)</w:t>
      </w:r>
      <w:r>
        <w:rPr>
          <w:sz w:val="28"/>
          <w:szCs w:val="28"/>
        </w:rPr>
        <w:t>; обрабатывающие производства - п</w:t>
      </w:r>
      <w:r w:rsidRPr="000E51E3">
        <w:rPr>
          <w:sz w:val="28"/>
          <w:szCs w:val="28"/>
        </w:rPr>
        <w:t>ищевая промышленность</w:t>
      </w:r>
      <w:r>
        <w:rPr>
          <w:sz w:val="28"/>
          <w:szCs w:val="28"/>
        </w:rPr>
        <w:t xml:space="preserve"> (</w:t>
      </w:r>
      <w:r w:rsidRPr="000E51E3">
        <w:rPr>
          <w:sz w:val="28"/>
          <w:szCs w:val="28"/>
        </w:rPr>
        <w:t xml:space="preserve"> выпуск хлеба, хлебобулочных и кондитерских изделий</w:t>
      </w:r>
      <w:r>
        <w:rPr>
          <w:sz w:val="28"/>
          <w:szCs w:val="28"/>
        </w:rPr>
        <w:t xml:space="preserve">) </w:t>
      </w:r>
      <w:r w:rsidRPr="000E51E3">
        <w:rPr>
          <w:sz w:val="28"/>
          <w:szCs w:val="28"/>
        </w:rPr>
        <w:t xml:space="preserve"> ПО «Сибирь», Мангутское сельпо, пекарня ГУ СО «Кыринский СРЦ для несовершеннолетних «Перекресток», ИП Арефьев М.Ф., ИП Соболев И. В., ИП Дианов Д. Г.</w:t>
      </w:r>
      <w:r>
        <w:rPr>
          <w:sz w:val="28"/>
          <w:szCs w:val="28"/>
        </w:rPr>
        <w:t xml:space="preserve"> и п</w:t>
      </w:r>
      <w:r w:rsidRPr="000E51E3">
        <w:rPr>
          <w:sz w:val="28"/>
          <w:szCs w:val="28"/>
        </w:rPr>
        <w:t xml:space="preserve">олиграфическая промышленность: </w:t>
      </w:r>
      <w:r>
        <w:rPr>
          <w:sz w:val="28"/>
          <w:szCs w:val="28"/>
        </w:rPr>
        <w:t>МАРИУ</w:t>
      </w:r>
      <w:r w:rsidRPr="000E51E3">
        <w:rPr>
          <w:sz w:val="28"/>
          <w:szCs w:val="28"/>
        </w:rPr>
        <w:t xml:space="preserve"> «Ононская правда»</w:t>
      </w:r>
      <w:r>
        <w:rPr>
          <w:sz w:val="28"/>
          <w:szCs w:val="28"/>
        </w:rPr>
        <w:t>; п</w:t>
      </w:r>
      <w:r w:rsidRPr="000E51E3">
        <w:rPr>
          <w:sz w:val="28"/>
          <w:szCs w:val="28"/>
        </w:rPr>
        <w:t>роизводство и распределение теплоэнергии: МУП «Коммунальник»</w:t>
      </w:r>
      <w:r>
        <w:rPr>
          <w:sz w:val="28"/>
          <w:szCs w:val="28"/>
        </w:rPr>
        <w:t>.</w:t>
      </w:r>
      <w:r w:rsidRPr="000E51E3">
        <w:rPr>
          <w:sz w:val="28"/>
          <w:szCs w:val="28"/>
        </w:rPr>
        <w:t xml:space="preserve"> </w:t>
      </w:r>
    </w:p>
    <w:p w:rsidR="005862B9" w:rsidRPr="00F113B9" w:rsidRDefault="005862B9" w:rsidP="00BF2FF5">
      <w:pPr>
        <w:spacing w:line="276" w:lineRule="auto"/>
        <w:ind w:firstLine="360"/>
        <w:jc w:val="both"/>
        <w:rPr>
          <w:sz w:val="28"/>
          <w:szCs w:val="28"/>
        </w:rPr>
      </w:pPr>
      <w:r w:rsidRPr="000E51E3">
        <w:rPr>
          <w:sz w:val="28"/>
          <w:szCs w:val="28"/>
        </w:rPr>
        <w:t>Объем отгруженных товаров собственного производства, выполненных работ и услуг собственными силами  за 2015 год составил 63</w:t>
      </w:r>
      <w:r>
        <w:rPr>
          <w:sz w:val="28"/>
          <w:szCs w:val="28"/>
        </w:rPr>
        <w:t>1</w:t>
      </w:r>
      <w:r w:rsidRPr="000E51E3">
        <w:rPr>
          <w:sz w:val="28"/>
          <w:szCs w:val="28"/>
        </w:rPr>
        <w:t>,</w:t>
      </w:r>
      <w:r>
        <w:rPr>
          <w:sz w:val="28"/>
          <w:szCs w:val="28"/>
        </w:rPr>
        <w:t>06</w:t>
      </w:r>
      <w:r w:rsidRPr="000E51E3">
        <w:rPr>
          <w:sz w:val="28"/>
          <w:szCs w:val="28"/>
        </w:rPr>
        <w:t xml:space="preserve"> млн. рублей</w:t>
      </w:r>
      <w:r w:rsidRPr="0005377D">
        <w:rPr>
          <w:sz w:val="28"/>
          <w:szCs w:val="28"/>
        </w:rPr>
        <w:t xml:space="preserve">, что к  уровню 2014  года составило </w:t>
      </w:r>
      <w:r>
        <w:rPr>
          <w:sz w:val="28"/>
          <w:szCs w:val="28"/>
        </w:rPr>
        <w:t>70,5</w:t>
      </w:r>
      <w:r w:rsidRPr="0005377D">
        <w:rPr>
          <w:sz w:val="28"/>
          <w:szCs w:val="28"/>
        </w:rPr>
        <w:t xml:space="preserve"> %. Объемы промышленного производства обеспечены:  531,</w:t>
      </w:r>
      <w:r>
        <w:rPr>
          <w:sz w:val="28"/>
          <w:szCs w:val="28"/>
        </w:rPr>
        <w:t>23</w:t>
      </w:r>
      <w:r w:rsidRPr="0005377D">
        <w:rPr>
          <w:sz w:val="28"/>
          <w:szCs w:val="28"/>
        </w:rPr>
        <w:t xml:space="preserve"> млн.рублей или </w:t>
      </w:r>
      <w:r>
        <w:rPr>
          <w:sz w:val="28"/>
          <w:szCs w:val="28"/>
        </w:rPr>
        <w:t xml:space="preserve">84,2 </w:t>
      </w:r>
      <w:r w:rsidRPr="0005377D">
        <w:rPr>
          <w:sz w:val="28"/>
          <w:szCs w:val="28"/>
        </w:rPr>
        <w:t xml:space="preserve"> %  – ООО Артелью старателей «Бальджа»;  </w:t>
      </w:r>
      <w:r>
        <w:rPr>
          <w:sz w:val="28"/>
          <w:szCs w:val="28"/>
        </w:rPr>
        <w:t>75,13</w:t>
      </w:r>
      <w:r w:rsidRPr="0005377D">
        <w:rPr>
          <w:sz w:val="28"/>
          <w:szCs w:val="28"/>
        </w:rPr>
        <w:t xml:space="preserve">  млн. рублей (</w:t>
      </w:r>
      <w:r>
        <w:rPr>
          <w:sz w:val="28"/>
          <w:szCs w:val="28"/>
        </w:rPr>
        <w:t>11,9</w:t>
      </w:r>
      <w:r w:rsidRPr="0005377D">
        <w:rPr>
          <w:sz w:val="28"/>
          <w:szCs w:val="28"/>
        </w:rPr>
        <w:t xml:space="preserve"> %)обрабатывающими предприятиями   и 24,7 млн.рублей (3,</w:t>
      </w:r>
      <w:r>
        <w:rPr>
          <w:sz w:val="28"/>
          <w:szCs w:val="28"/>
        </w:rPr>
        <w:t>9</w:t>
      </w:r>
      <w:r w:rsidRPr="0005377D">
        <w:rPr>
          <w:sz w:val="28"/>
          <w:szCs w:val="28"/>
        </w:rPr>
        <w:t xml:space="preserve"> %) МУП «Коммунальник . Объем золотодобычи за 2015 год составил – 234,4 кг. (2014 год -353,0 кг.).</w:t>
      </w:r>
    </w:p>
    <w:p w:rsidR="005862B9" w:rsidRDefault="005862B9" w:rsidP="00BF2FF5">
      <w:pPr>
        <w:pStyle w:val="Title"/>
        <w:spacing w:after="120"/>
        <w:ind w:firstLine="709"/>
        <w:jc w:val="both"/>
        <w:rPr>
          <w:bCs/>
          <w:i/>
        </w:rPr>
      </w:pPr>
      <w:r w:rsidRPr="00647DB0">
        <w:rPr>
          <w:bCs/>
          <w:i/>
        </w:rPr>
        <w:t xml:space="preserve">Транспорт </w:t>
      </w:r>
    </w:p>
    <w:p w:rsidR="005862B9" w:rsidRPr="00BE00E7" w:rsidRDefault="005862B9" w:rsidP="00BF2FF5">
      <w:pPr>
        <w:pStyle w:val="Title"/>
        <w:spacing w:after="120" w:line="276" w:lineRule="auto"/>
        <w:ind w:firstLine="709"/>
        <w:jc w:val="both"/>
        <w:rPr>
          <w:bCs/>
          <w:i/>
          <w:szCs w:val="28"/>
        </w:rPr>
      </w:pPr>
      <w:r w:rsidRPr="00BE00E7">
        <w:rPr>
          <w:b w:val="0"/>
          <w:szCs w:val="28"/>
        </w:rPr>
        <w:t xml:space="preserve">Особую значимость для района (учитывая отдаленность и отсутствие железной дороги) имеет автодорожная сеть. </w:t>
      </w:r>
    </w:p>
    <w:p w:rsidR="005862B9" w:rsidRPr="00BE00E7" w:rsidRDefault="005862B9" w:rsidP="00BF2FF5">
      <w:pPr>
        <w:spacing w:line="276" w:lineRule="auto"/>
        <w:ind w:firstLine="708"/>
        <w:jc w:val="both"/>
        <w:rPr>
          <w:sz w:val="28"/>
          <w:szCs w:val="28"/>
        </w:rPr>
      </w:pPr>
      <w:r w:rsidRPr="00BE00E7">
        <w:rPr>
          <w:sz w:val="28"/>
          <w:szCs w:val="28"/>
        </w:rPr>
        <w:t xml:space="preserve">Автомобильные дороги, как элемент социальной и производственной инфраструктуры, обеспечивают не только эффективную работу автомобильного транспорта, но и оказывают влияние на всю экономику. </w:t>
      </w:r>
    </w:p>
    <w:p w:rsidR="005862B9" w:rsidRPr="00BE00E7" w:rsidRDefault="005862B9" w:rsidP="00BF2FF5">
      <w:pPr>
        <w:spacing w:line="276" w:lineRule="auto"/>
        <w:ind w:firstLine="708"/>
        <w:jc w:val="both"/>
        <w:rPr>
          <w:sz w:val="28"/>
          <w:szCs w:val="28"/>
        </w:rPr>
      </w:pPr>
      <w:r w:rsidRPr="00BE00E7">
        <w:rPr>
          <w:sz w:val="28"/>
          <w:szCs w:val="28"/>
        </w:rPr>
        <w:t xml:space="preserve">Развитие дорожного хозяйства региона ориентируется на сохранение и модернизацию существующей сети автодорог. Это обуславливает необходимость приоритетного выполнения работ по содержанию и ремонту территориальных автомобильных дорог общего пользования. </w:t>
      </w:r>
    </w:p>
    <w:p w:rsidR="005862B9" w:rsidRPr="00BE00E7" w:rsidRDefault="005862B9" w:rsidP="00BF2FF5">
      <w:pPr>
        <w:pStyle w:val="BodyText"/>
        <w:spacing w:line="276" w:lineRule="auto"/>
        <w:ind w:firstLine="708"/>
        <w:rPr>
          <w:sz w:val="28"/>
          <w:szCs w:val="28"/>
        </w:rPr>
      </w:pPr>
      <w:r w:rsidRPr="00BE00E7">
        <w:rPr>
          <w:sz w:val="28"/>
          <w:szCs w:val="28"/>
        </w:rPr>
        <w:t>По оценке, в 20</w:t>
      </w:r>
      <w:r>
        <w:rPr>
          <w:sz w:val="28"/>
          <w:szCs w:val="28"/>
        </w:rPr>
        <w:t>16</w:t>
      </w:r>
      <w:r w:rsidRPr="00BE00E7">
        <w:rPr>
          <w:sz w:val="28"/>
          <w:szCs w:val="28"/>
        </w:rPr>
        <w:t xml:space="preserve"> году протяженность автомобильных дорог общего пользования с твердым покрытием составит 1</w:t>
      </w:r>
      <w:r>
        <w:rPr>
          <w:sz w:val="28"/>
          <w:szCs w:val="28"/>
        </w:rPr>
        <w:t>4</w:t>
      </w:r>
      <w:r w:rsidRPr="00BE00E7">
        <w:rPr>
          <w:sz w:val="28"/>
          <w:szCs w:val="28"/>
        </w:rPr>
        <w:t>7</w:t>
      </w:r>
      <w:r>
        <w:rPr>
          <w:sz w:val="28"/>
          <w:szCs w:val="28"/>
        </w:rPr>
        <w:t xml:space="preserve">,5 </w:t>
      </w:r>
      <w:r w:rsidRPr="00BE00E7">
        <w:rPr>
          <w:sz w:val="28"/>
          <w:szCs w:val="28"/>
        </w:rPr>
        <w:t xml:space="preserve"> км. Асфальтирование автодороги Кыра – Чита, в текущем году не  планируется, ввиду отсутствия финансирования.</w:t>
      </w:r>
    </w:p>
    <w:p w:rsidR="005862B9" w:rsidRPr="00BE00E7" w:rsidRDefault="005862B9" w:rsidP="00BF2FF5">
      <w:pPr>
        <w:spacing w:line="276" w:lineRule="auto"/>
        <w:rPr>
          <w:b/>
          <w:sz w:val="28"/>
          <w:szCs w:val="28"/>
        </w:rPr>
      </w:pPr>
      <w:r w:rsidRPr="00BE00E7">
        <w:rPr>
          <w:b/>
          <w:sz w:val="28"/>
          <w:szCs w:val="28"/>
        </w:rPr>
        <w:t>Малое предпринимательство</w:t>
      </w:r>
    </w:p>
    <w:p w:rsidR="005862B9" w:rsidRDefault="005862B9" w:rsidP="00BF2FF5">
      <w:pPr>
        <w:spacing w:before="60" w:line="276" w:lineRule="auto"/>
        <w:ind w:firstLine="720"/>
        <w:jc w:val="both"/>
        <w:rPr>
          <w:rFonts w:eastAsia="MS Mincho"/>
          <w:sz w:val="28"/>
          <w:szCs w:val="28"/>
        </w:rPr>
      </w:pPr>
      <w:r w:rsidRPr="00693C13">
        <w:rPr>
          <w:rFonts w:eastAsia="MS Mincho"/>
          <w:sz w:val="28"/>
          <w:szCs w:val="28"/>
        </w:rPr>
        <w:t>По состоянию на 01.</w:t>
      </w:r>
      <w:r>
        <w:rPr>
          <w:rFonts w:eastAsia="MS Mincho"/>
          <w:sz w:val="28"/>
          <w:szCs w:val="28"/>
        </w:rPr>
        <w:t>0</w:t>
      </w:r>
      <w:r w:rsidRPr="00693C13">
        <w:rPr>
          <w:rFonts w:eastAsia="MS Mincho"/>
          <w:sz w:val="28"/>
          <w:szCs w:val="28"/>
        </w:rPr>
        <w:t>1.201</w:t>
      </w:r>
      <w:r>
        <w:rPr>
          <w:rFonts w:eastAsia="MS Mincho"/>
          <w:sz w:val="28"/>
          <w:szCs w:val="28"/>
        </w:rPr>
        <w:t>6</w:t>
      </w:r>
      <w:r w:rsidRPr="00693C13">
        <w:rPr>
          <w:rFonts w:eastAsia="MS Mincho"/>
          <w:sz w:val="28"/>
          <w:szCs w:val="28"/>
        </w:rPr>
        <w:t xml:space="preserve"> год</w:t>
      </w:r>
      <w:r>
        <w:rPr>
          <w:rFonts w:eastAsia="MS Mincho"/>
          <w:sz w:val="28"/>
          <w:szCs w:val="28"/>
        </w:rPr>
        <w:t>а</w:t>
      </w:r>
      <w:r w:rsidRPr="00693C13">
        <w:rPr>
          <w:rFonts w:eastAsia="MS Mincho"/>
          <w:sz w:val="28"/>
          <w:szCs w:val="28"/>
        </w:rPr>
        <w:t xml:space="preserve"> зарегистрировано </w:t>
      </w:r>
      <w:r>
        <w:rPr>
          <w:rFonts w:eastAsia="MS Mincho"/>
          <w:sz w:val="28"/>
          <w:szCs w:val="28"/>
        </w:rPr>
        <w:t xml:space="preserve">26 малых предприятий с численностью работающих 305 человек и </w:t>
      </w:r>
      <w:r w:rsidRPr="00693C13">
        <w:rPr>
          <w:rFonts w:eastAsia="MS Mincho"/>
          <w:sz w:val="28"/>
          <w:szCs w:val="28"/>
        </w:rPr>
        <w:t>1</w:t>
      </w:r>
      <w:r>
        <w:rPr>
          <w:rFonts w:eastAsia="MS Mincho"/>
          <w:sz w:val="28"/>
          <w:szCs w:val="28"/>
        </w:rPr>
        <w:t>65</w:t>
      </w:r>
      <w:r w:rsidRPr="00693C13">
        <w:rPr>
          <w:rFonts w:eastAsia="MS Mincho"/>
          <w:sz w:val="28"/>
          <w:szCs w:val="28"/>
        </w:rPr>
        <w:t xml:space="preserve">  предпринимателей </w:t>
      </w:r>
      <w:r>
        <w:rPr>
          <w:rFonts w:eastAsia="MS Mincho"/>
          <w:sz w:val="28"/>
          <w:szCs w:val="28"/>
        </w:rPr>
        <w:t>с численность работающих  547 человек.</w:t>
      </w:r>
    </w:p>
    <w:p w:rsidR="005862B9" w:rsidRPr="00205E02" w:rsidRDefault="005862B9" w:rsidP="00BF2FF5">
      <w:pPr>
        <w:spacing w:before="60" w:line="276" w:lineRule="auto"/>
        <w:jc w:val="both"/>
        <w:rPr>
          <w:rFonts w:eastAsia="MS Mincho"/>
          <w:sz w:val="28"/>
          <w:szCs w:val="28"/>
        </w:rPr>
      </w:pPr>
      <w:r w:rsidRPr="00205E02">
        <w:rPr>
          <w:rFonts w:eastAsia="MS Mincho"/>
          <w:b/>
          <w:sz w:val="28"/>
          <w:szCs w:val="28"/>
        </w:rPr>
        <w:t>Потребительский рынок</w:t>
      </w:r>
      <w:r w:rsidRPr="00205E02">
        <w:rPr>
          <w:rFonts w:eastAsia="MS Mincho"/>
          <w:sz w:val="28"/>
          <w:szCs w:val="28"/>
        </w:rPr>
        <w:t xml:space="preserve"> </w:t>
      </w:r>
    </w:p>
    <w:p w:rsidR="005862B9" w:rsidRPr="00F113B9" w:rsidRDefault="005862B9" w:rsidP="00BF2FF5">
      <w:pPr>
        <w:spacing w:before="60" w:line="276" w:lineRule="auto"/>
        <w:ind w:firstLine="720"/>
        <w:jc w:val="both"/>
        <w:rPr>
          <w:sz w:val="28"/>
          <w:szCs w:val="28"/>
        </w:rPr>
      </w:pPr>
      <w:r w:rsidRPr="00205E02">
        <w:rPr>
          <w:rFonts w:eastAsia="MS Mincho"/>
          <w:sz w:val="28"/>
          <w:szCs w:val="28"/>
        </w:rPr>
        <w:t>В целях создания единой информационной системы о торговых объектах, предприятиях общественного питания, бытовых и иных услуг, оказываемых населению района ведется единый реестр объектов потребительского рынка муниципального района «Кыринский район». На 1 января 2016 года в реестре объектов потребительского рынка зарегистрирован 151 объект  потребительского рынка, принадлежащий индивидуальным предпринимателям и юридическим лицам. Из них: 121 объект розничной торговли, 5 объектов общественного питания, 8 объектов, оказывающих услуги производственного характера, 9 объектов бытовых услуг, 3 гостиницы, 3 аптеки и 2 аптечных пункта.</w:t>
      </w:r>
      <w:r w:rsidRPr="00205E02">
        <w:rPr>
          <w:rFonts w:eastAsia="MS Mincho"/>
        </w:rPr>
        <w:t xml:space="preserve"> </w:t>
      </w:r>
      <w:r w:rsidRPr="00205E02">
        <w:rPr>
          <w:rFonts w:eastAsia="MS Mincho"/>
          <w:sz w:val="28"/>
          <w:szCs w:val="28"/>
        </w:rPr>
        <w:t>Торговых площадей в районе зарегистрировано – 6911,8 м2, на одного жителя приходится 0,53 м2.</w:t>
      </w:r>
      <w:r>
        <w:rPr>
          <w:rFonts w:eastAsia="MS Mincho"/>
          <w:sz w:val="28"/>
          <w:szCs w:val="28"/>
        </w:rPr>
        <w:t xml:space="preserve"> </w:t>
      </w:r>
      <w:r w:rsidRPr="00F113B9">
        <w:rPr>
          <w:sz w:val="28"/>
          <w:szCs w:val="28"/>
        </w:rPr>
        <w:t xml:space="preserve">За 2015 год по предварительным подсчетам объем оборота розничной торговли составил 614,1  млн. рублей, объем оборота общественного питания 9,6  млн. рублей, объем платных услуг населению составили  96,8 млн. рублей. (За 2014 год объем оборота розничной торговли составил 534,6 млн. рублей, объем оборота общественного питания и объем платных услуг населению составили  8,2 млн. рублей и 91,1 млн. рублей соответственно). </w:t>
      </w:r>
    </w:p>
    <w:p w:rsidR="005862B9" w:rsidRPr="00EE675D" w:rsidRDefault="005862B9" w:rsidP="00BF2FF5">
      <w:pPr>
        <w:spacing w:line="276" w:lineRule="auto"/>
        <w:ind w:right="170"/>
        <w:rPr>
          <w:b/>
          <w:sz w:val="28"/>
          <w:szCs w:val="28"/>
        </w:rPr>
      </w:pPr>
      <w:r w:rsidRPr="00EE675D">
        <w:rPr>
          <w:b/>
          <w:sz w:val="28"/>
          <w:szCs w:val="28"/>
        </w:rPr>
        <w:t>Инвестиции</w:t>
      </w:r>
    </w:p>
    <w:p w:rsidR="005862B9" w:rsidRPr="00131717" w:rsidRDefault="005862B9" w:rsidP="00BF2FF5">
      <w:pPr>
        <w:spacing w:before="60" w:line="276" w:lineRule="auto"/>
        <w:ind w:left="57" w:right="170"/>
        <w:jc w:val="both"/>
        <w:rPr>
          <w:sz w:val="28"/>
          <w:szCs w:val="28"/>
        </w:rPr>
      </w:pPr>
      <w:r w:rsidRPr="00131717">
        <w:rPr>
          <w:sz w:val="28"/>
          <w:szCs w:val="28"/>
        </w:rPr>
        <w:t xml:space="preserve">    В 2015 году  предприятиями и организациями всех форм собственности освоено </w:t>
      </w:r>
      <w:r>
        <w:rPr>
          <w:sz w:val="28"/>
          <w:szCs w:val="28"/>
        </w:rPr>
        <w:t>64</w:t>
      </w:r>
      <w:r w:rsidRPr="00131717">
        <w:rPr>
          <w:sz w:val="28"/>
          <w:szCs w:val="28"/>
        </w:rPr>
        <w:t xml:space="preserve"> млн. руб. инвестиций в основной капитал. Основная доля в инвестициях – это капиталовложения ООО «Артель старателей «Бальджа» - 54,5 млн. рублей.</w:t>
      </w:r>
    </w:p>
    <w:p w:rsidR="005862B9" w:rsidRPr="00BE00E7" w:rsidRDefault="005862B9" w:rsidP="00BF2FF5">
      <w:pPr>
        <w:pStyle w:val="BodyTextIndent2"/>
        <w:ind w:left="0"/>
        <w:rPr>
          <w:b/>
          <w:bCs/>
          <w:iCs/>
          <w:szCs w:val="28"/>
        </w:rPr>
      </w:pPr>
      <w:r w:rsidRPr="00BE00E7">
        <w:rPr>
          <w:b/>
          <w:bCs/>
          <w:iCs/>
          <w:szCs w:val="28"/>
        </w:rPr>
        <w:t>Уровень жизни населения</w:t>
      </w:r>
    </w:p>
    <w:p w:rsidR="005862B9" w:rsidRPr="00BE00E7" w:rsidRDefault="005862B9" w:rsidP="00BF2FF5">
      <w:pPr>
        <w:spacing w:line="276" w:lineRule="auto"/>
        <w:ind w:left="57" w:right="170" w:firstLine="709"/>
        <w:jc w:val="both"/>
        <w:rPr>
          <w:spacing w:val="-1"/>
          <w:sz w:val="28"/>
          <w:szCs w:val="28"/>
        </w:rPr>
      </w:pPr>
      <w:r w:rsidRPr="00BE00E7">
        <w:rPr>
          <w:sz w:val="28"/>
          <w:szCs w:val="28"/>
        </w:rPr>
        <w:t>Номинальные денежные доходы населения Кыринского района в 20</w:t>
      </w:r>
      <w:r>
        <w:rPr>
          <w:sz w:val="28"/>
          <w:szCs w:val="28"/>
        </w:rPr>
        <w:t>16</w:t>
      </w:r>
      <w:r w:rsidRPr="00BE00E7">
        <w:rPr>
          <w:sz w:val="28"/>
          <w:szCs w:val="28"/>
        </w:rPr>
        <w:t xml:space="preserve"> году оцениваются в сумме </w:t>
      </w:r>
      <w:r>
        <w:rPr>
          <w:sz w:val="28"/>
          <w:szCs w:val="28"/>
        </w:rPr>
        <w:t>1610,97</w:t>
      </w:r>
      <w:r w:rsidRPr="00BE00E7">
        <w:rPr>
          <w:sz w:val="28"/>
          <w:szCs w:val="28"/>
        </w:rPr>
        <w:t xml:space="preserve"> млн. рублей. По оценке, в 20</w:t>
      </w:r>
      <w:r>
        <w:rPr>
          <w:sz w:val="28"/>
          <w:szCs w:val="28"/>
        </w:rPr>
        <w:t>16</w:t>
      </w:r>
      <w:r w:rsidRPr="00BE00E7">
        <w:rPr>
          <w:sz w:val="28"/>
          <w:szCs w:val="28"/>
        </w:rPr>
        <w:t xml:space="preserve"> году денежные доходы в расчёте на душу населения составят </w:t>
      </w:r>
      <w:r>
        <w:rPr>
          <w:sz w:val="28"/>
          <w:szCs w:val="28"/>
        </w:rPr>
        <w:t>10521</w:t>
      </w:r>
      <w:r w:rsidRPr="00BE00E7">
        <w:rPr>
          <w:sz w:val="28"/>
          <w:szCs w:val="28"/>
        </w:rPr>
        <w:t xml:space="preserve"> рубл</w:t>
      </w:r>
      <w:r>
        <w:rPr>
          <w:sz w:val="28"/>
          <w:szCs w:val="28"/>
        </w:rPr>
        <w:t xml:space="preserve">ь </w:t>
      </w:r>
      <w:r w:rsidRPr="00BE00E7">
        <w:rPr>
          <w:sz w:val="28"/>
          <w:szCs w:val="28"/>
        </w:rPr>
        <w:t xml:space="preserve"> в месяц</w:t>
      </w:r>
    </w:p>
    <w:p w:rsidR="005862B9" w:rsidRPr="00EE675D" w:rsidRDefault="005862B9" w:rsidP="00BF2FF5">
      <w:pPr>
        <w:spacing w:before="60" w:line="276" w:lineRule="auto"/>
        <w:ind w:left="57" w:right="170"/>
        <w:rPr>
          <w:b/>
          <w:sz w:val="28"/>
          <w:szCs w:val="28"/>
        </w:rPr>
      </w:pPr>
      <w:r w:rsidRPr="00BE00E7">
        <w:rPr>
          <w:b/>
          <w:bCs/>
          <w:sz w:val="28"/>
          <w:szCs w:val="28"/>
        </w:rPr>
        <w:t xml:space="preserve">Рынок </w:t>
      </w:r>
      <w:r w:rsidRPr="00BE00E7">
        <w:rPr>
          <w:b/>
          <w:sz w:val="28"/>
          <w:szCs w:val="28"/>
        </w:rPr>
        <w:t>труда</w:t>
      </w:r>
      <w:r w:rsidRPr="00EE675D">
        <w:rPr>
          <w:b/>
          <w:sz w:val="28"/>
          <w:szCs w:val="28"/>
        </w:rPr>
        <w:t xml:space="preserve"> </w:t>
      </w:r>
      <w:r w:rsidRPr="00EE675D">
        <w:rPr>
          <w:b/>
          <w:bCs/>
          <w:sz w:val="28"/>
          <w:szCs w:val="28"/>
        </w:rPr>
        <w:t>и заработной платы</w:t>
      </w:r>
    </w:p>
    <w:p w:rsidR="005862B9" w:rsidRPr="00131717" w:rsidRDefault="005862B9" w:rsidP="00BF2FF5">
      <w:pPr>
        <w:spacing w:before="60" w:line="276" w:lineRule="auto"/>
        <w:ind w:firstLine="720"/>
        <w:jc w:val="both"/>
        <w:rPr>
          <w:spacing w:val="-1"/>
          <w:sz w:val="28"/>
          <w:szCs w:val="28"/>
        </w:rPr>
      </w:pPr>
      <w:r w:rsidRPr="00131717">
        <w:rPr>
          <w:sz w:val="28"/>
          <w:szCs w:val="28"/>
        </w:rPr>
        <w:t xml:space="preserve">В Кыринском районе численность трудовых ресурсов в 2015 г. составила  8643 чел., среднегодовая численность занятых в экономике составила 3779 чел. Уровень зарегистрированной безработицы к трудоспособному населению – 4,7 %. </w:t>
      </w:r>
      <w:r w:rsidRPr="00131717">
        <w:rPr>
          <w:spacing w:val="-1"/>
          <w:sz w:val="28"/>
          <w:szCs w:val="28"/>
        </w:rPr>
        <w:t xml:space="preserve">Фонд начисленной заработной платы работников организаций  составил  </w:t>
      </w:r>
      <w:r>
        <w:rPr>
          <w:spacing w:val="-1"/>
          <w:sz w:val="28"/>
          <w:szCs w:val="28"/>
        </w:rPr>
        <w:t>1014,5</w:t>
      </w:r>
      <w:r w:rsidRPr="00131717">
        <w:rPr>
          <w:spacing w:val="-1"/>
          <w:sz w:val="28"/>
          <w:szCs w:val="28"/>
        </w:rPr>
        <w:t xml:space="preserve"> млн.рублей.  Среднемесячная заработная плата работников организаций за 2015 год 2</w:t>
      </w:r>
      <w:r>
        <w:rPr>
          <w:spacing w:val="-1"/>
          <w:sz w:val="28"/>
          <w:szCs w:val="28"/>
        </w:rPr>
        <w:t>6753</w:t>
      </w:r>
      <w:r w:rsidRPr="00131717">
        <w:rPr>
          <w:spacing w:val="-1"/>
          <w:sz w:val="28"/>
          <w:szCs w:val="28"/>
        </w:rPr>
        <w:t xml:space="preserve"> рубл</w:t>
      </w:r>
      <w:r>
        <w:rPr>
          <w:spacing w:val="-1"/>
          <w:sz w:val="28"/>
          <w:szCs w:val="28"/>
        </w:rPr>
        <w:t>я.</w:t>
      </w:r>
      <w:r w:rsidRPr="00131717">
        <w:rPr>
          <w:spacing w:val="-1"/>
          <w:sz w:val="28"/>
          <w:szCs w:val="28"/>
        </w:rPr>
        <w:t xml:space="preserve">  </w:t>
      </w:r>
    </w:p>
    <w:p w:rsidR="005862B9" w:rsidRDefault="005862B9" w:rsidP="00BF2FF5">
      <w:pPr>
        <w:spacing w:line="276" w:lineRule="auto"/>
        <w:ind w:left="57" w:right="170" w:firstLine="709"/>
        <w:jc w:val="both"/>
        <w:rPr>
          <w:sz w:val="28"/>
          <w:szCs w:val="28"/>
        </w:rPr>
      </w:pPr>
      <w:r w:rsidRPr="00131717">
        <w:rPr>
          <w:sz w:val="28"/>
          <w:szCs w:val="28"/>
        </w:rPr>
        <w:t xml:space="preserve">За 2015 год создано 18 рабочих мест на предприятиях потребительского рынка. </w:t>
      </w:r>
    </w:p>
    <w:p w:rsidR="005862B9" w:rsidRPr="00644D56" w:rsidRDefault="005862B9" w:rsidP="00BF2FF5">
      <w:pPr>
        <w:spacing w:before="60" w:after="100" w:afterAutospacing="1" w:line="276" w:lineRule="auto"/>
        <w:ind w:right="170"/>
        <w:contextualSpacing/>
        <w:rPr>
          <w:b/>
          <w:sz w:val="28"/>
          <w:szCs w:val="28"/>
        </w:rPr>
      </w:pPr>
      <w:r w:rsidRPr="00644D56">
        <w:rPr>
          <w:b/>
          <w:sz w:val="28"/>
          <w:szCs w:val="28"/>
        </w:rPr>
        <w:t>Социальная сфера</w:t>
      </w:r>
    </w:p>
    <w:p w:rsidR="005862B9" w:rsidRDefault="005862B9" w:rsidP="00BF2FF5">
      <w:pPr>
        <w:spacing w:after="100" w:afterAutospacing="1" w:line="276" w:lineRule="auto"/>
        <w:ind w:left="57" w:right="170" w:firstLine="709"/>
        <w:contextualSpacing/>
        <w:jc w:val="both"/>
        <w:rPr>
          <w:sz w:val="28"/>
          <w:szCs w:val="28"/>
        </w:rPr>
      </w:pPr>
      <w:r w:rsidRPr="00644D56">
        <w:rPr>
          <w:sz w:val="28"/>
          <w:szCs w:val="28"/>
        </w:rPr>
        <w:t>Образовательная сеть района, реализующая программы дошкольного, начального общего, основного общего, среднего (полного) общего и начального, профессионального образования представлена: 13 школами, в том числе 1 вечерней; 8 дошкольными образовательными учреждениями; 2 учреждения дополнительного образования для детей – дом детского творчества (ДДТ) и детская юношеская спортивная школа (ДЮСШ); 1 филиал профессионального училища (в селе Мангут).</w:t>
      </w:r>
    </w:p>
    <w:p w:rsidR="005862B9" w:rsidRDefault="005862B9" w:rsidP="00BF2FF5">
      <w:pPr>
        <w:spacing w:after="100" w:afterAutospacing="1" w:line="276" w:lineRule="auto"/>
        <w:ind w:left="57" w:right="170" w:firstLine="709"/>
        <w:contextualSpacing/>
        <w:jc w:val="both"/>
        <w:rPr>
          <w:sz w:val="28"/>
          <w:szCs w:val="28"/>
        </w:rPr>
      </w:pPr>
      <w:r w:rsidRPr="00644D56">
        <w:rPr>
          <w:sz w:val="28"/>
          <w:szCs w:val="28"/>
        </w:rPr>
        <w:t>Медицинское обслуживание жителей Кыринского района по состоянию на 1 января 2016 года осуществляется ГУЗ «Кыринская центральная районная больница», в состав которой входят: центральная районная больница, 1 участковая (в селе Мангут), 14 фельдшерско-акушерских пунктов (ФАП),</w:t>
      </w:r>
      <w:r w:rsidRPr="00644D56">
        <w:rPr>
          <w:i/>
          <w:sz w:val="28"/>
          <w:szCs w:val="28"/>
        </w:rPr>
        <w:t xml:space="preserve"> </w:t>
      </w:r>
      <w:r w:rsidRPr="00644D56">
        <w:rPr>
          <w:sz w:val="28"/>
          <w:szCs w:val="28"/>
        </w:rPr>
        <w:t>оказывающих как первичную, так и специализированную медицинскую помощь населению.</w:t>
      </w:r>
    </w:p>
    <w:p w:rsidR="005862B9" w:rsidRPr="00A63637" w:rsidRDefault="005862B9" w:rsidP="00BF2FF5">
      <w:pPr>
        <w:spacing w:after="100" w:afterAutospacing="1" w:line="276" w:lineRule="auto"/>
        <w:ind w:left="57" w:right="170" w:firstLine="709"/>
        <w:contextualSpacing/>
        <w:jc w:val="both"/>
        <w:rPr>
          <w:sz w:val="28"/>
          <w:szCs w:val="28"/>
        </w:rPr>
      </w:pPr>
      <w:r>
        <w:rPr>
          <w:sz w:val="28"/>
          <w:szCs w:val="28"/>
        </w:rPr>
        <w:t>Реализация культурной политики на начало 2016 года на территории Кыринского района осуществляется через сеть муниципальных учреждений культуры: 1 детская школа искусств (с.Кыра) и филиал в с.Мангут; 1 районная библиотека и 16 филиалов  библиотек</w:t>
      </w:r>
      <w:r w:rsidRPr="00A63637">
        <w:rPr>
          <w:sz w:val="28"/>
          <w:szCs w:val="28"/>
        </w:rPr>
        <w:t>;</w:t>
      </w:r>
      <w:r>
        <w:rPr>
          <w:sz w:val="28"/>
          <w:szCs w:val="28"/>
        </w:rPr>
        <w:t xml:space="preserve"> 1 музей (с. Кыра)</w:t>
      </w:r>
      <w:r w:rsidRPr="00644D56">
        <w:rPr>
          <w:sz w:val="28"/>
          <w:szCs w:val="28"/>
        </w:rPr>
        <w:t>;</w:t>
      </w:r>
      <w:r>
        <w:rPr>
          <w:sz w:val="28"/>
          <w:szCs w:val="28"/>
        </w:rPr>
        <w:t xml:space="preserve">  муниципальное </w:t>
      </w:r>
      <w:r>
        <w:rPr>
          <w:color w:val="000000"/>
          <w:sz w:val="28"/>
          <w:szCs w:val="28"/>
        </w:rPr>
        <w:t>учреждение культуры «Районный организационный межпоселенческий социально-культурный центр» (МУК РОМСКЦ) и 13</w:t>
      </w:r>
      <w:r>
        <w:rPr>
          <w:sz w:val="28"/>
          <w:szCs w:val="28"/>
        </w:rPr>
        <w:t xml:space="preserve"> филиалов РОМСКЦ, в т.ч. 3 национальных культурных центров – в с.В-Ульхун, Тарбальджей и Билютуй, 3 сельских Дома культуры – Алтан, У-Партия, Мангут и  8 сельских клубов – Былыра, Шумунда, Гавань, Мордой, Хапчеранга, Тырин, Турген, М-Павловск).</w:t>
      </w:r>
    </w:p>
    <w:p w:rsidR="005862B9" w:rsidRDefault="005862B9" w:rsidP="00D552E8">
      <w:pPr>
        <w:rPr>
          <w:szCs w:val="28"/>
        </w:rPr>
      </w:pPr>
    </w:p>
    <w:sectPr w:rsidR="005862B9" w:rsidSect="00BE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37F8"/>
    <w:multiLevelType w:val="hybridMultilevel"/>
    <w:tmpl w:val="AF1C5D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3A3E85"/>
    <w:multiLevelType w:val="hybridMultilevel"/>
    <w:tmpl w:val="6526F2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14F601E"/>
    <w:multiLevelType w:val="hybridMultilevel"/>
    <w:tmpl w:val="9FD66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290"/>
        </w:tabs>
        <w:ind w:left="2290" w:hanging="360"/>
      </w:pPr>
      <w:rPr>
        <w:rFonts w:cs="Times New Roman"/>
      </w:rPr>
    </w:lvl>
    <w:lvl w:ilvl="2" w:tplc="0419001B" w:tentative="1">
      <w:start w:val="1"/>
      <w:numFmt w:val="lowerRoman"/>
      <w:lvlText w:val="%3."/>
      <w:lvlJc w:val="right"/>
      <w:pPr>
        <w:tabs>
          <w:tab w:val="num" w:pos="3010"/>
        </w:tabs>
        <w:ind w:left="3010" w:hanging="180"/>
      </w:pPr>
      <w:rPr>
        <w:rFonts w:cs="Times New Roman"/>
      </w:rPr>
    </w:lvl>
    <w:lvl w:ilvl="3" w:tplc="0419000F" w:tentative="1">
      <w:start w:val="1"/>
      <w:numFmt w:val="decimal"/>
      <w:lvlText w:val="%4."/>
      <w:lvlJc w:val="left"/>
      <w:pPr>
        <w:tabs>
          <w:tab w:val="num" w:pos="3730"/>
        </w:tabs>
        <w:ind w:left="3730" w:hanging="360"/>
      </w:pPr>
      <w:rPr>
        <w:rFonts w:cs="Times New Roman"/>
      </w:rPr>
    </w:lvl>
    <w:lvl w:ilvl="4" w:tplc="04190019" w:tentative="1">
      <w:start w:val="1"/>
      <w:numFmt w:val="lowerLetter"/>
      <w:lvlText w:val="%5."/>
      <w:lvlJc w:val="left"/>
      <w:pPr>
        <w:tabs>
          <w:tab w:val="num" w:pos="4450"/>
        </w:tabs>
        <w:ind w:left="4450" w:hanging="360"/>
      </w:pPr>
      <w:rPr>
        <w:rFonts w:cs="Times New Roman"/>
      </w:rPr>
    </w:lvl>
    <w:lvl w:ilvl="5" w:tplc="0419001B" w:tentative="1">
      <w:start w:val="1"/>
      <w:numFmt w:val="lowerRoman"/>
      <w:lvlText w:val="%6."/>
      <w:lvlJc w:val="right"/>
      <w:pPr>
        <w:tabs>
          <w:tab w:val="num" w:pos="5170"/>
        </w:tabs>
        <w:ind w:left="5170" w:hanging="180"/>
      </w:pPr>
      <w:rPr>
        <w:rFonts w:cs="Times New Roman"/>
      </w:rPr>
    </w:lvl>
    <w:lvl w:ilvl="6" w:tplc="0419000F" w:tentative="1">
      <w:start w:val="1"/>
      <w:numFmt w:val="decimal"/>
      <w:lvlText w:val="%7."/>
      <w:lvlJc w:val="left"/>
      <w:pPr>
        <w:tabs>
          <w:tab w:val="num" w:pos="5890"/>
        </w:tabs>
        <w:ind w:left="5890" w:hanging="360"/>
      </w:pPr>
      <w:rPr>
        <w:rFonts w:cs="Times New Roman"/>
      </w:rPr>
    </w:lvl>
    <w:lvl w:ilvl="7" w:tplc="04190019" w:tentative="1">
      <w:start w:val="1"/>
      <w:numFmt w:val="lowerLetter"/>
      <w:lvlText w:val="%8."/>
      <w:lvlJc w:val="left"/>
      <w:pPr>
        <w:tabs>
          <w:tab w:val="num" w:pos="6610"/>
        </w:tabs>
        <w:ind w:left="6610" w:hanging="360"/>
      </w:pPr>
      <w:rPr>
        <w:rFonts w:cs="Times New Roman"/>
      </w:rPr>
    </w:lvl>
    <w:lvl w:ilvl="8" w:tplc="0419001B" w:tentative="1">
      <w:start w:val="1"/>
      <w:numFmt w:val="lowerRoman"/>
      <w:lvlText w:val="%9."/>
      <w:lvlJc w:val="right"/>
      <w:pPr>
        <w:tabs>
          <w:tab w:val="num" w:pos="7330"/>
        </w:tabs>
        <w:ind w:left="73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BCC"/>
    <w:rsid w:val="00001187"/>
    <w:rsid w:val="0000271D"/>
    <w:rsid w:val="000036E7"/>
    <w:rsid w:val="000041CA"/>
    <w:rsid w:val="00005186"/>
    <w:rsid w:val="00006896"/>
    <w:rsid w:val="000105A9"/>
    <w:rsid w:val="00010B5D"/>
    <w:rsid w:val="00011280"/>
    <w:rsid w:val="0001239D"/>
    <w:rsid w:val="000125DD"/>
    <w:rsid w:val="00012F04"/>
    <w:rsid w:val="00013DDB"/>
    <w:rsid w:val="000149D7"/>
    <w:rsid w:val="00014DBB"/>
    <w:rsid w:val="00016C74"/>
    <w:rsid w:val="000205D2"/>
    <w:rsid w:val="0002116A"/>
    <w:rsid w:val="000211E0"/>
    <w:rsid w:val="00021A36"/>
    <w:rsid w:val="00021A42"/>
    <w:rsid w:val="00021CC9"/>
    <w:rsid w:val="00021FB6"/>
    <w:rsid w:val="0002290B"/>
    <w:rsid w:val="00022D69"/>
    <w:rsid w:val="000242EE"/>
    <w:rsid w:val="0002513E"/>
    <w:rsid w:val="00025C2E"/>
    <w:rsid w:val="00025F71"/>
    <w:rsid w:val="00026264"/>
    <w:rsid w:val="0002722B"/>
    <w:rsid w:val="0003073E"/>
    <w:rsid w:val="00030A17"/>
    <w:rsid w:val="00030C45"/>
    <w:rsid w:val="000342E4"/>
    <w:rsid w:val="00034787"/>
    <w:rsid w:val="000376EB"/>
    <w:rsid w:val="0004413E"/>
    <w:rsid w:val="0004602C"/>
    <w:rsid w:val="00046066"/>
    <w:rsid w:val="000465CC"/>
    <w:rsid w:val="000472BB"/>
    <w:rsid w:val="000509EF"/>
    <w:rsid w:val="0005377D"/>
    <w:rsid w:val="00055AB1"/>
    <w:rsid w:val="00057053"/>
    <w:rsid w:val="000606E5"/>
    <w:rsid w:val="0006234C"/>
    <w:rsid w:val="000624A8"/>
    <w:rsid w:val="00062606"/>
    <w:rsid w:val="00063D73"/>
    <w:rsid w:val="000649CA"/>
    <w:rsid w:val="00065258"/>
    <w:rsid w:val="000658A3"/>
    <w:rsid w:val="00071867"/>
    <w:rsid w:val="00074941"/>
    <w:rsid w:val="000755F2"/>
    <w:rsid w:val="000836CF"/>
    <w:rsid w:val="00084657"/>
    <w:rsid w:val="00084D44"/>
    <w:rsid w:val="0008649E"/>
    <w:rsid w:val="000876D5"/>
    <w:rsid w:val="0009061F"/>
    <w:rsid w:val="000963C7"/>
    <w:rsid w:val="000966B9"/>
    <w:rsid w:val="00096EF2"/>
    <w:rsid w:val="000A0843"/>
    <w:rsid w:val="000A1DBD"/>
    <w:rsid w:val="000A4941"/>
    <w:rsid w:val="000A7AC6"/>
    <w:rsid w:val="000B08B1"/>
    <w:rsid w:val="000B1258"/>
    <w:rsid w:val="000B22A8"/>
    <w:rsid w:val="000B2F87"/>
    <w:rsid w:val="000B6237"/>
    <w:rsid w:val="000C0D22"/>
    <w:rsid w:val="000C0E2F"/>
    <w:rsid w:val="000C1655"/>
    <w:rsid w:val="000C500F"/>
    <w:rsid w:val="000C508D"/>
    <w:rsid w:val="000C59AB"/>
    <w:rsid w:val="000C79BE"/>
    <w:rsid w:val="000D0ECA"/>
    <w:rsid w:val="000D3E41"/>
    <w:rsid w:val="000D4FF4"/>
    <w:rsid w:val="000D5B6D"/>
    <w:rsid w:val="000D6C6A"/>
    <w:rsid w:val="000D763F"/>
    <w:rsid w:val="000D77AE"/>
    <w:rsid w:val="000E1D70"/>
    <w:rsid w:val="000E2DC3"/>
    <w:rsid w:val="000E3327"/>
    <w:rsid w:val="000E51E3"/>
    <w:rsid w:val="000E56B4"/>
    <w:rsid w:val="000E6A10"/>
    <w:rsid w:val="000F008A"/>
    <w:rsid w:val="000F0CE2"/>
    <w:rsid w:val="000F1F33"/>
    <w:rsid w:val="000F4324"/>
    <w:rsid w:val="000F69F6"/>
    <w:rsid w:val="000F7838"/>
    <w:rsid w:val="00101B9D"/>
    <w:rsid w:val="00103C54"/>
    <w:rsid w:val="00104D94"/>
    <w:rsid w:val="00105369"/>
    <w:rsid w:val="00106935"/>
    <w:rsid w:val="001125E4"/>
    <w:rsid w:val="00112CF9"/>
    <w:rsid w:val="00112F9F"/>
    <w:rsid w:val="001131AD"/>
    <w:rsid w:val="00114C0A"/>
    <w:rsid w:val="00114E91"/>
    <w:rsid w:val="001178B9"/>
    <w:rsid w:val="0012022D"/>
    <w:rsid w:val="00120C04"/>
    <w:rsid w:val="00121D1B"/>
    <w:rsid w:val="00122CB6"/>
    <w:rsid w:val="00123121"/>
    <w:rsid w:val="0012339C"/>
    <w:rsid w:val="00123921"/>
    <w:rsid w:val="00123A05"/>
    <w:rsid w:val="00127065"/>
    <w:rsid w:val="001279CD"/>
    <w:rsid w:val="00127C99"/>
    <w:rsid w:val="00127DDC"/>
    <w:rsid w:val="00127FFB"/>
    <w:rsid w:val="00131025"/>
    <w:rsid w:val="00131717"/>
    <w:rsid w:val="00133371"/>
    <w:rsid w:val="00133C6C"/>
    <w:rsid w:val="00137888"/>
    <w:rsid w:val="0014025C"/>
    <w:rsid w:val="00140B7F"/>
    <w:rsid w:val="00141571"/>
    <w:rsid w:val="00141588"/>
    <w:rsid w:val="001415F1"/>
    <w:rsid w:val="001425C5"/>
    <w:rsid w:val="0014399B"/>
    <w:rsid w:val="001449CF"/>
    <w:rsid w:val="00150D65"/>
    <w:rsid w:val="00151DDA"/>
    <w:rsid w:val="00152AC9"/>
    <w:rsid w:val="001539E7"/>
    <w:rsid w:val="001558B4"/>
    <w:rsid w:val="001577D4"/>
    <w:rsid w:val="00162438"/>
    <w:rsid w:val="00162803"/>
    <w:rsid w:val="00164D6B"/>
    <w:rsid w:val="001659B7"/>
    <w:rsid w:val="001663EE"/>
    <w:rsid w:val="001678A9"/>
    <w:rsid w:val="001703B0"/>
    <w:rsid w:val="001710CE"/>
    <w:rsid w:val="00173EC5"/>
    <w:rsid w:val="0017529B"/>
    <w:rsid w:val="00175C2A"/>
    <w:rsid w:val="00175D41"/>
    <w:rsid w:val="00177BC7"/>
    <w:rsid w:val="00182030"/>
    <w:rsid w:val="0018243F"/>
    <w:rsid w:val="00185F01"/>
    <w:rsid w:val="00186297"/>
    <w:rsid w:val="00186814"/>
    <w:rsid w:val="00187E72"/>
    <w:rsid w:val="0019284C"/>
    <w:rsid w:val="0019363D"/>
    <w:rsid w:val="001943EA"/>
    <w:rsid w:val="00197C43"/>
    <w:rsid w:val="001A0233"/>
    <w:rsid w:val="001A098D"/>
    <w:rsid w:val="001A1983"/>
    <w:rsid w:val="001A1E9E"/>
    <w:rsid w:val="001A22E1"/>
    <w:rsid w:val="001A2A74"/>
    <w:rsid w:val="001A339F"/>
    <w:rsid w:val="001A4462"/>
    <w:rsid w:val="001A4939"/>
    <w:rsid w:val="001A52AA"/>
    <w:rsid w:val="001A5438"/>
    <w:rsid w:val="001A5564"/>
    <w:rsid w:val="001A58B7"/>
    <w:rsid w:val="001A5B3B"/>
    <w:rsid w:val="001A789C"/>
    <w:rsid w:val="001B06FE"/>
    <w:rsid w:val="001B0765"/>
    <w:rsid w:val="001B31D8"/>
    <w:rsid w:val="001B4D1A"/>
    <w:rsid w:val="001B4D29"/>
    <w:rsid w:val="001B5720"/>
    <w:rsid w:val="001B6B72"/>
    <w:rsid w:val="001C0AF9"/>
    <w:rsid w:val="001C19D5"/>
    <w:rsid w:val="001C1CDE"/>
    <w:rsid w:val="001C3377"/>
    <w:rsid w:val="001C3810"/>
    <w:rsid w:val="001C3F84"/>
    <w:rsid w:val="001C49D7"/>
    <w:rsid w:val="001C4F9D"/>
    <w:rsid w:val="001C5E3B"/>
    <w:rsid w:val="001C664B"/>
    <w:rsid w:val="001C6B98"/>
    <w:rsid w:val="001D001A"/>
    <w:rsid w:val="001D03C0"/>
    <w:rsid w:val="001D301C"/>
    <w:rsid w:val="001D68F5"/>
    <w:rsid w:val="001D6AE7"/>
    <w:rsid w:val="001D6ECD"/>
    <w:rsid w:val="001D7B68"/>
    <w:rsid w:val="001E1B48"/>
    <w:rsid w:val="001E1FF6"/>
    <w:rsid w:val="001E41A0"/>
    <w:rsid w:val="001E4720"/>
    <w:rsid w:val="001E66F0"/>
    <w:rsid w:val="001E7773"/>
    <w:rsid w:val="001E7F5E"/>
    <w:rsid w:val="001F1008"/>
    <w:rsid w:val="001F16D9"/>
    <w:rsid w:val="001F24A8"/>
    <w:rsid w:val="001F258E"/>
    <w:rsid w:val="001F3FD1"/>
    <w:rsid w:val="001F69FE"/>
    <w:rsid w:val="00200E6F"/>
    <w:rsid w:val="002024B8"/>
    <w:rsid w:val="0020254C"/>
    <w:rsid w:val="00203120"/>
    <w:rsid w:val="002033F3"/>
    <w:rsid w:val="00204948"/>
    <w:rsid w:val="00205DC1"/>
    <w:rsid w:val="00205E02"/>
    <w:rsid w:val="00207C72"/>
    <w:rsid w:val="0021396F"/>
    <w:rsid w:val="002142EA"/>
    <w:rsid w:val="00214A72"/>
    <w:rsid w:val="00215FD6"/>
    <w:rsid w:val="002206E7"/>
    <w:rsid w:val="00221503"/>
    <w:rsid w:val="00221536"/>
    <w:rsid w:val="002217C8"/>
    <w:rsid w:val="00222074"/>
    <w:rsid w:val="00224A42"/>
    <w:rsid w:val="00225ACA"/>
    <w:rsid w:val="00226B05"/>
    <w:rsid w:val="002271C7"/>
    <w:rsid w:val="002271DE"/>
    <w:rsid w:val="002322FC"/>
    <w:rsid w:val="002325AE"/>
    <w:rsid w:val="00232E69"/>
    <w:rsid w:val="00233C40"/>
    <w:rsid w:val="00234D6F"/>
    <w:rsid w:val="0023597E"/>
    <w:rsid w:val="002359A3"/>
    <w:rsid w:val="002376A9"/>
    <w:rsid w:val="00237CE6"/>
    <w:rsid w:val="002415AC"/>
    <w:rsid w:val="00242717"/>
    <w:rsid w:val="0024382D"/>
    <w:rsid w:val="00245559"/>
    <w:rsid w:val="00245A29"/>
    <w:rsid w:val="00245C25"/>
    <w:rsid w:val="002464C0"/>
    <w:rsid w:val="0025042F"/>
    <w:rsid w:val="002524AA"/>
    <w:rsid w:val="002544BE"/>
    <w:rsid w:val="00254B8B"/>
    <w:rsid w:val="00260362"/>
    <w:rsid w:val="00263285"/>
    <w:rsid w:val="002729AF"/>
    <w:rsid w:val="00273D6B"/>
    <w:rsid w:val="00274C59"/>
    <w:rsid w:val="00280438"/>
    <w:rsid w:val="00281F32"/>
    <w:rsid w:val="00282598"/>
    <w:rsid w:val="00290776"/>
    <w:rsid w:val="00290EA9"/>
    <w:rsid w:val="002921BF"/>
    <w:rsid w:val="00293125"/>
    <w:rsid w:val="00293637"/>
    <w:rsid w:val="00293BD7"/>
    <w:rsid w:val="00294735"/>
    <w:rsid w:val="00295044"/>
    <w:rsid w:val="00295335"/>
    <w:rsid w:val="002A3739"/>
    <w:rsid w:val="002A4AF5"/>
    <w:rsid w:val="002A4C37"/>
    <w:rsid w:val="002A6640"/>
    <w:rsid w:val="002B047C"/>
    <w:rsid w:val="002B0BCA"/>
    <w:rsid w:val="002B120C"/>
    <w:rsid w:val="002B1AB5"/>
    <w:rsid w:val="002B27B8"/>
    <w:rsid w:val="002B3575"/>
    <w:rsid w:val="002B3972"/>
    <w:rsid w:val="002B7477"/>
    <w:rsid w:val="002C0E21"/>
    <w:rsid w:val="002C10E8"/>
    <w:rsid w:val="002C3A31"/>
    <w:rsid w:val="002C47FB"/>
    <w:rsid w:val="002C4CA3"/>
    <w:rsid w:val="002C53D1"/>
    <w:rsid w:val="002C5B25"/>
    <w:rsid w:val="002C71DB"/>
    <w:rsid w:val="002D437F"/>
    <w:rsid w:val="002D43F1"/>
    <w:rsid w:val="002D52CD"/>
    <w:rsid w:val="002D52F7"/>
    <w:rsid w:val="002D5DF3"/>
    <w:rsid w:val="002D6535"/>
    <w:rsid w:val="002D6E77"/>
    <w:rsid w:val="002E0CE7"/>
    <w:rsid w:val="002E16D0"/>
    <w:rsid w:val="002E18F1"/>
    <w:rsid w:val="002E43FD"/>
    <w:rsid w:val="002E7163"/>
    <w:rsid w:val="002F176C"/>
    <w:rsid w:val="002F3B7B"/>
    <w:rsid w:val="002F3D2E"/>
    <w:rsid w:val="002F3E02"/>
    <w:rsid w:val="002F513D"/>
    <w:rsid w:val="002F57BD"/>
    <w:rsid w:val="002F5C22"/>
    <w:rsid w:val="002F6431"/>
    <w:rsid w:val="002F65E5"/>
    <w:rsid w:val="002F66EC"/>
    <w:rsid w:val="002F6A39"/>
    <w:rsid w:val="002F7ED5"/>
    <w:rsid w:val="00301083"/>
    <w:rsid w:val="00301D77"/>
    <w:rsid w:val="00302127"/>
    <w:rsid w:val="003038F1"/>
    <w:rsid w:val="00306490"/>
    <w:rsid w:val="003071E0"/>
    <w:rsid w:val="00307B6A"/>
    <w:rsid w:val="0031097B"/>
    <w:rsid w:val="00312577"/>
    <w:rsid w:val="0031423B"/>
    <w:rsid w:val="00315C1B"/>
    <w:rsid w:val="00317881"/>
    <w:rsid w:val="003249FC"/>
    <w:rsid w:val="00324E08"/>
    <w:rsid w:val="00326923"/>
    <w:rsid w:val="003333F5"/>
    <w:rsid w:val="00333C18"/>
    <w:rsid w:val="00334E44"/>
    <w:rsid w:val="00337510"/>
    <w:rsid w:val="003406A4"/>
    <w:rsid w:val="00347B6B"/>
    <w:rsid w:val="003525F7"/>
    <w:rsid w:val="003559CC"/>
    <w:rsid w:val="003560B6"/>
    <w:rsid w:val="00356769"/>
    <w:rsid w:val="00357013"/>
    <w:rsid w:val="003576AB"/>
    <w:rsid w:val="0035784B"/>
    <w:rsid w:val="00360433"/>
    <w:rsid w:val="00360566"/>
    <w:rsid w:val="00363593"/>
    <w:rsid w:val="0036559A"/>
    <w:rsid w:val="00365651"/>
    <w:rsid w:val="0036682D"/>
    <w:rsid w:val="00366FFB"/>
    <w:rsid w:val="003701C2"/>
    <w:rsid w:val="003706FC"/>
    <w:rsid w:val="00373115"/>
    <w:rsid w:val="00374646"/>
    <w:rsid w:val="0037468D"/>
    <w:rsid w:val="00376C73"/>
    <w:rsid w:val="003800B3"/>
    <w:rsid w:val="003861B7"/>
    <w:rsid w:val="00391BF6"/>
    <w:rsid w:val="003931D6"/>
    <w:rsid w:val="003937D3"/>
    <w:rsid w:val="00393CD8"/>
    <w:rsid w:val="003A141A"/>
    <w:rsid w:val="003A1719"/>
    <w:rsid w:val="003A1994"/>
    <w:rsid w:val="003A416A"/>
    <w:rsid w:val="003A41B5"/>
    <w:rsid w:val="003A4C16"/>
    <w:rsid w:val="003A50DE"/>
    <w:rsid w:val="003A527E"/>
    <w:rsid w:val="003A52B8"/>
    <w:rsid w:val="003A582A"/>
    <w:rsid w:val="003A6F5A"/>
    <w:rsid w:val="003B1651"/>
    <w:rsid w:val="003B1F8B"/>
    <w:rsid w:val="003B2029"/>
    <w:rsid w:val="003B35EA"/>
    <w:rsid w:val="003B3F16"/>
    <w:rsid w:val="003B6CB3"/>
    <w:rsid w:val="003B6CBC"/>
    <w:rsid w:val="003B74CC"/>
    <w:rsid w:val="003C0602"/>
    <w:rsid w:val="003C062B"/>
    <w:rsid w:val="003C14BA"/>
    <w:rsid w:val="003C14FE"/>
    <w:rsid w:val="003C2086"/>
    <w:rsid w:val="003C2A4B"/>
    <w:rsid w:val="003C2E20"/>
    <w:rsid w:val="003C3433"/>
    <w:rsid w:val="003C7109"/>
    <w:rsid w:val="003D0051"/>
    <w:rsid w:val="003D1503"/>
    <w:rsid w:val="003D1712"/>
    <w:rsid w:val="003D19D4"/>
    <w:rsid w:val="003D3D2C"/>
    <w:rsid w:val="003D5207"/>
    <w:rsid w:val="003D587B"/>
    <w:rsid w:val="003D59FD"/>
    <w:rsid w:val="003D6E32"/>
    <w:rsid w:val="003E0D9B"/>
    <w:rsid w:val="003E133F"/>
    <w:rsid w:val="003E309F"/>
    <w:rsid w:val="003E569D"/>
    <w:rsid w:val="003F0032"/>
    <w:rsid w:val="003F4D40"/>
    <w:rsid w:val="003F5F2A"/>
    <w:rsid w:val="003F6D38"/>
    <w:rsid w:val="003F75C4"/>
    <w:rsid w:val="003F7B52"/>
    <w:rsid w:val="00401396"/>
    <w:rsid w:val="00402710"/>
    <w:rsid w:val="00402CFE"/>
    <w:rsid w:val="004051B0"/>
    <w:rsid w:val="004053D5"/>
    <w:rsid w:val="0040578D"/>
    <w:rsid w:val="004059F5"/>
    <w:rsid w:val="00405AC4"/>
    <w:rsid w:val="00405B28"/>
    <w:rsid w:val="0040625A"/>
    <w:rsid w:val="00407092"/>
    <w:rsid w:val="004070A2"/>
    <w:rsid w:val="00412362"/>
    <w:rsid w:val="004128B7"/>
    <w:rsid w:val="00413F1E"/>
    <w:rsid w:val="00413FA5"/>
    <w:rsid w:val="004143F2"/>
    <w:rsid w:val="004160F8"/>
    <w:rsid w:val="00416B2C"/>
    <w:rsid w:val="00416BF2"/>
    <w:rsid w:val="004172D1"/>
    <w:rsid w:val="00422006"/>
    <w:rsid w:val="0042246B"/>
    <w:rsid w:val="00424995"/>
    <w:rsid w:val="00425382"/>
    <w:rsid w:val="00426663"/>
    <w:rsid w:val="004272C1"/>
    <w:rsid w:val="00430FDE"/>
    <w:rsid w:val="00431159"/>
    <w:rsid w:val="00432F13"/>
    <w:rsid w:val="00433209"/>
    <w:rsid w:val="00435F82"/>
    <w:rsid w:val="0043617F"/>
    <w:rsid w:val="00437AE8"/>
    <w:rsid w:val="0044237F"/>
    <w:rsid w:val="00442E96"/>
    <w:rsid w:val="00446B07"/>
    <w:rsid w:val="0045479C"/>
    <w:rsid w:val="00454B78"/>
    <w:rsid w:val="00455E24"/>
    <w:rsid w:val="004562AA"/>
    <w:rsid w:val="00456DE7"/>
    <w:rsid w:val="00457C3E"/>
    <w:rsid w:val="00460293"/>
    <w:rsid w:val="00462715"/>
    <w:rsid w:val="00462F5E"/>
    <w:rsid w:val="004640F9"/>
    <w:rsid w:val="00464497"/>
    <w:rsid w:val="004651BF"/>
    <w:rsid w:val="00467C42"/>
    <w:rsid w:val="00471718"/>
    <w:rsid w:val="00471E7D"/>
    <w:rsid w:val="00472AE9"/>
    <w:rsid w:val="00473963"/>
    <w:rsid w:val="0047694A"/>
    <w:rsid w:val="004830B1"/>
    <w:rsid w:val="00485AF8"/>
    <w:rsid w:val="004866D6"/>
    <w:rsid w:val="00487EB8"/>
    <w:rsid w:val="004904EB"/>
    <w:rsid w:val="004905C8"/>
    <w:rsid w:val="00493A8F"/>
    <w:rsid w:val="004945A0"/>
    <w:rsid w:val="00495C14"/>
    <w:rsid w:val="00496A77"/>
    <w:rsid w:val="00497618"/>
    <w:rsid w:val="004A0081"/>
    <w:rsid w:val="004A0A0A"/>
    <w:rsid w:val="004A17D1"/>
    <w:rsid w:val="004B026A"/>
    <w:rsid w:val="004B04B4"/>
    <w:rsid w:val="004B0E31"/>
    <w:rsid w:val="004B14C3"/>
    <w:rsid w:val="004B24D1"/>
    <w:rsid w:val="004B2F85"/>
    <w:rsid w:val="004B384A"/>
    <w:rsid w:val="004B412D"/>
    <w:rsid w:val="004B6639"/>
    <w:rsid w:val="004C1E6B"/>
    <w:rsid w:val="004C2722"/>
    <w:rsid w:val="004C2AA9"/>
    <w:rsid w:val="004C3E64"/>
    <w:rsid w:val="004C4C45"/>
    <w:rsid w:val="004C6D53"/>
    <w:rsid w:val="004C75B0"/>
    <w:rsid w:val="004D0C4A"/>
    <w:rsid w:val="004D15CB"/>
    <w:rsid w:val="004D17D1"/>
    <w:rsid w:val="004D3797"/>
    <w:rsid w:val="004E0860"/>
    <w:rsid w:val="004E1FA0"/>
    <w:rsid w:val="004E3B87"/>
    <w:rsid w:val="004E4765"/>
    <w:rsid w:val="004F16D4"/>
    <w:rsid w:val="004F4F55"/>
    <w:rsid w:val="004F67F9"/>
    <w:rsid w:val="00503443"/>
    <w:rsid w:val="00504BFA"/>
    <w:rsid w:val="00506AC0"/>
    <w:rsid w:val="00506E72"/>
    <w:rsid w:val="005072D2"/>
    <w:rsid w:val="00507773"/>
    <w:rsid w:val="00510431"/>
    <w:rsid w:val="00511871"/>
    <w:rsid w:val="00511BB1"/>
    <w:rsid w:val="00511FFA"/>
    <w:rsid w:val="00515B8A"/>
    <w:rsid w:val="0051686E"/>
    <w:rsid w:val="00521735"/>
    <w:rsid w:val="00521CF3"/>
    <w:rsid w:val="005225F5"/>
    <w:rsid w:val="00523AC7"/>
    <w:rsid w:val="005256CB"/>
    <w:rsid w:val="00527684"/>
    <w:rsid w:val="005276A3"/>
    <w:rsid w:val="00527949"/>
    <w:rsid w:val="00527F18"/>
    <w:rsid w:val="005313A8"/>
    <w:rsid w:val="00531E18"/>
    <w:rsid w:val="005325C1"/>
    <w:rsid w:val="00533FD8"/>
    <w:rsid w:val="005341AA"/>
    <w:rsid w:val="00534277"/>
    <w:rsid w:val="0053438B"/>
    <w:rsid w:val="005349A8"/>
    <w:rsid w:val="005354E6"/>
    <w:rsid w:val="00537E87"/>
    <w:rsid w:val="00540343"/>
    <w:rsid w:val="00540F1A"/>
    <w:rsid w:val="00542631"/>
    <w:rsid w:val="00543163"/>
    <w:rsid w:val="00545248"/>
    <w:rsid w:val="005455B4"/>
    <w:rsid w:val="00545C47"/>
    <w:rsid w:val="005471DB"/>
    <w:rsid w:val="005474C3"/>
    <w:rsid w:val="00547A31"/>
    <w:rsid w:val="00551FAE"/>
    <w:rsid w:val="005544C3"/>
    <w:rsid w:val="00555073"/>
    <w:rsid w:val="005552AD"/>
    <w:rsid w:val="00555BC9"/>
    <w:rsid w:val="00555E86"/>
    <w:rsid w:val="00561F7D"/>
    <w:rsid w:val="00565793"/>
    <w:rsid w:val="00567A9D"/>
    <w:rsid w:val="00574614"/>
    <w:rsid w:val="005804E9"/>
    <w:rsid w:val="00580733"/>
    <w:rsid w:val="0058131B"/>
    <w:rsid w:val="00582045"/>
    <w:rsid w:val="00584949"/>
    <w:rsid w:val="005862B9"/>
    <w:rsid w:val="005869CC"/>
    <w:rsid w:val="0059017E"/>
    <w:rsid w:val="005924CF"/>
    <w:rsid w:val="00595142"/>
    <w:rsid w:val="00595D6A"/>
    <w:rsid w:val="0059645B"/>
    <w:rsid w:val="005A0160"/>
    <w:rsid w:val="005A089F"/>
    <w:rsid w:val="005A3612"/>
    <w:rsid w:val="005A3C90"/>
    <w:rsid w:val="005A5557"/>
    <w:rsid w:val="005A7785"/>
    <w:rsid w:val="005B0350"/>
    <w:rsid w:val="005B092F"/>
    <w:rsid w:val="005B347E"/>
    <w:rsid w:val="005B64BB"/>
    <w:rsid w:val="005B7759"/>
    <w:rsid w:val="005B7B69"/>
    <w:rsid w:val="005C05A6"/>
    <w:rsid w:val="005C0774"/>
    <w:rsid w:val="005C1449"/>
    <w:rsid w:val="005C231D"/>
    <w:rsid w:val="005C4C99"/>
    <w:rsid w:val="005C5605"/>
    <w:rsid w:val="005C59AE"/>
    <w:rsid w:val="005C79F7"/>
    <w:rsid w:val="005D0ED4"/>
    <w:rsid w:val="005D1D20"/>
    <w:rsid w:val="005D58FB"/>
    <w:rsid w:val="005D6F66"/>
    <w:rsid w:val="005E2AE2"/>
    <w:rsid w:val="005E32BE"/>
    <w:rsid w:val="005E62E5"/>
    <w:rsid w:val="005E7CB4"/>
    <w:rsid w:val="005F0002"/>
    <w:rsid w:val="005F0933"/>
    <w:rsid w:val="005F0DC1"/>
    <w:rsid w:val="005F1360"/>
    <w:rsid w:val="005F2BD6"/>
    <w:rsid w:val="005F2FE8"/>
    <w:rsid w:val="005F3CC2"/>
    <w:rsid w:val="005F3F06"/>
    <w:rsid w:val="005F482F"/>
    <w:rsid w:val="005F6CD9"/>
    <w:rsid w:val="005F7462"/>
    <w:rsid w:val="005F7F52"/>
    <w:rsid w:val="00600605"/>
    <w:rsid w:val="0060074F"/>
    <w:rsid w:val="00600BAF"/>
    <w:rsid w:val="0060117F"/>
    <w:rsid w:val="006048E6"/>
    <w:rsid w:val="0060618A"/>
    <w:rsid w:val="00607672"/>
    <w:rsid w:val="006112D0"/>
    <w:rsid w:val="00612587"/>
    <w:rsid w:val="00614364"/>
    <w:rsid w:val="0061451A"/>
    <w:rsid w:val="00614B20"/>
    <w:rsid w:val="00615077"/>
    <w:rsid w:val="00615CE8"/>
    <w:rsid w:val="00616C78"/>
    <w:rsid w:val="00622AFF"/>
    <w:rsid w:val="00622E6F"/>
    <w:rsid w:val="00623B93"/>
    <w:rsid w:val="0062649B"/>
    <w:rsid w:val="00626BF9"/>
    <w:rsid w:val="006273E5"/>
    <w:rsid w:val="00630A8A"/>
    <w:rsid w:val="00630CD7"/>
    <w:rsid w:val="00632590"/>
    <w:rsid w:val="006332B9"/>
    <w:rsid w:val="0063434F"/>
    <w:rsid w:val="006357DC"/>
    <w:rsid w:val="00642616"/>
    <w:rsid w:val="00644D56"/>
    <w:rsid w:val="006472AC"/>
    <w:rsid w:val="00647DB0"/>
    <w:rsid w:val="00653522"/>
    <w:rsid w:val="006536A2"/>
    <w:rsid w:val="00653D93"/>
    <w:rsid w:val="006544B4"/>
    <w:rsid w:val="0065649C"/>
    <w:rsid w:val="006635A3"/>
    <w:rsid w:val="006635ED"/>
    <w:rsid w:val="00663D3F"/>
    <w:rsid w:val="0066435C"/>
    <w:rsid w:val="006643FA"/>
    <w:rsid w:val="006711E8"/>
    <w:rsid w:val="00671F8B"/>
    <w:rsid w:val="00673E18"/>
    <w:rsid w:val="00674580"/>
    <w:rsid w:val="006767A1"/>
    <w:rsid w:val="006810B6"/>
    <w:rsid w:val="00681F39"/>
    <w:rsid w:val="00683A9F"/>
    <w:rsid w:val="00683D37"/>
    <w:rsid w:val="00683D7B"/>
    <w:rsid w:val="00684E78"/>
    <w:rsid w:val="00686DEF"/>
    <w:rsid w:val="00690224"/>
    <w:rsid w:val="00690DE1"/>
    <w:rsid w:val="006914F0"/>
    <w:rsid w:val="00693C13"/>
    <w:rsid w:val="00695259"/>
    <w:rsid w:val="00697083"/>
    <w:rsid w:val="006A06C8"/>
    <w:rsid w:val="006A1246"/>
    <w:rsid w:val="006A2E59"/>
    <w:rsid w:val="006A2FE1"/>
    <w:rsid w:val="006A3188"/>
    <w:rsid w:val="006A37F5"/>
    <w:rsid w:val="006A54E6"/>
    <w:rsid w:val="006A78EB"/>
    <w:rsid w:val="006B05A2"/>
    <w:rsid w:val="006B4941"/>
    <w:rsid w:val="006B7525"/>
    <w:rsid w:val="006B7F8B"/>
    <w:rsid w:val="006C090B"/>
    <w:rsid w:val="006C09CC"/>
    <w:rsid w:val="006C2982"/>
    <w:rsid w:val="006C2E27"/>
    <w:rsid w:val="006C4740"/>
    <w:rsid w:val="006C64A2"/>
    <w:rsid w:val="006C6B97"/>
    <w:rsid w:val="006D06CF"/>
    <w:rsid w:val="006D0B2F"/>
    <w:rsid w:val="006D1BE7"/>
    <w:rsid w:val="006D2000"/>
    <w:rsid w:val="006D260D"/>
    <w:rsid w:val="006D28E7"/>
    <w:rsid w:val="006D2E59"/>
    <w:rsid w:val="006D6C0F"/>
    <w:rsid w:val="006D79F1"/>
    <w:rsid w:val="006E0228"/>
    <w:rsid w:val="006E1825"/>
    <w:rsid w:val="006E1B70"/>
    <w:rsid w:val="006E613E"/>
    <w:rsid w:val="006E6D38"/>
    <w:rsid w:val="006E6F94"/>
    <w:rsid w:val="006E6FFD"/>
    <w:rsid w:val="006E7360"/>
    <w:rsid w:val="006F29F0"/>
    <w:rsid w:val="006F3739"/>
    <w:rsid w:val="006F42A8"/>
    <w:rsid w:val="006F4568"/>
    <w:rsid w:val="006F49C7"/>
    <w:rsid w:val="006F5F46"/>
    <w:rsid w:val="006F72AB"/>
    <w:rsid w:val="007014AF"/>
    <w:rsid w:val="007025F2"/>
    <w:rsid w:val="00707408"/>
    <w:rsid w:val="00711EAA"/>
    <w:rsid w:val="007121B5"/>
    <w:rsid w:val="007135E3"/>
    <w:rsid w:val="00715723"/>
    <w:rsid w:val="00716D95"/>
    <w:rsid w:val="007174EF"/>
    <w:rsid w:val="00720E1C"/>
    <w:rsid w:val="00721E4B"/>
    <w:rsid w:val="007242D5"/>
    <w:rsid w:val="007247BE"/>
    <w:rsid w:val="00726250"/>
    <w:rsid w:val="00727200"/>
    <w:rsid w:val="007274AE"/>
    <w:rsid w:val="00730279"/>
    <w:rsid w:val="007334C7"/>
    <w:rsid w:val="00735FA0"/>
    <w:rsid w:val="007363D4"/>
    <w:rsid w:val="00740B65"/>
    <w:rsid w:val="007427C5"/>
    <w:rsid w:val="00742EDC"/>
    <w:rsid w:val="00745156"/>
    <w:rsid w:val="00745C67"/>
    <w:rsid w:val="0074641A"/>
    <w:rsid w:val="00746FDD"/>
    <w:rsid w:val="00750AE1"/>
    <w:rsid w:val="007522F9"/>
    <w:rsid w:val="00753389"/>
    <w:rsid w:val="007535E5"/>
    <w:rsid w:val="00753A02"/>
    <w:rsid w:val="00756D5D"/>
    <w:rsid w:val="007601C1"/>
    <w:rsid w:val="00760C3E"/>
    <w:rsid w:val="007611CD"/>
    <w:rsid w:val="007614E6"/>
    <w:rsid w:val="0076330C"/>
    <w:rsid w:val="0076341C"/>
    <w:rsid w:val="007641EC"/>
    <w:rsid w:val="007670E9"/>
    <w:rsid w:val="007671A8"/>
    <w:rsid w:val="0076728E"/>
    <w:rsid w:val="007677DA"/>
    <w:rsid w:val="0077028A"/>
    <w:rsid w:val="007704CB"/>
    <w:rsid w:val="00770F58"/>
    <w:rsid w:val="00771674"/>
    <w:rsid w:val="00776485"/>
    <w:rsid w:val="00777635"/>
    <w:rsid w:val="007811DD"/>
    <w:rsid w:val="00781A42"/>
    <w:rsid w:val="00781B26"/>
    <w:rsid w:val="007824C0"/>
    <w:rsid w:val="007828CC"/>
    <w:rsid w:val="00782BDE"/>
    <w:rsid w:val="00782BEB"/>
    <w:rsid w:val="00783145"/>
    <w:rsid w:val="00783740"/>
    <w:rsid w:val="007859B5"/>
    <w:rsid w:val="00786417"/>
    <w:rsid w:val="007874E1"/>
    <w:rsid w:val="00790A65"/>
    <w:rsid w:val="00790C6C"/>
    <w:rsid w:val="00790F3E"/>
    <w:rsid w:val="007911D6"/>
    <w:rsid w:val="00794B30"/>
    <w:rsid w:val="00795064"/>
    <w:rsid w:val="00795078"/>
    <w:rsid w:val="00795293"/>
    <w:rsid w:val="00796465"/>
    <w:rsid w:val="007979D8"/>
    <w:rsid w:val="007A0069"/>
    <w:rsid w:val="007A0FC5"/>
    <w:rsid w:val="007A1332"/>
    <w:rsid w:val="007A1F27"/>
    <w:rsid w:val="007A29B7"/>
    <w:rsid w:val="007A3635"/>
    <w:rsid w:val="007A388F"/>
    <w:rsid w:val="007A59F5"/>
    <w:rsid w:val="007A5C8E"/>
    <w:rsid w:val="007A6275"/>
    <w:rsid w:val="007A746E"/>
    <w:rsid w:val="007B018C"/>
    <w:rsid w:val="007B36ED"/>
    <w:rsid w:val="007B4742"/>
    <w:rsid w:val="007B53B5"/>
    <w:rsid w:val="007B7487"/>
    <w:rsid w:val="007B7AB7"/>
    <w:rsid w:val="007C13CB"/>
    <w:rsid w:val="007C3D55"/>
    <w:rsid w:val="007C4BDC"/>
    <w:rsid w:val="007C4D00"/>
    <w:rsid w:val="007C5E1F"/>
    <w:rsid w:val="007C60A9"/>
    <w:rsid w:val="007C64E2"/>
    <w:rsid w:val="007C6BBE"/>
    <w:rsid w:val="007D0AA7"/>
    <w:rsid w:val="007D0BFB"/>
    <w:rsid w:val="007D377C"/>
    <w:rsid w:val="007D4672"/>
    <w:rsid w:val="007D523B"/>
    <w:rsid w:val="007D64E4"/>
    <w:rsid w:val="007D6E79"/>
    <w:rsid w:val="007D70AC"/>
    <w:rsid w:val="007D7867"/>
    <w:rsid w:val="007D7E1F"/>
    <w:rsid w:val="007E014B"/>
    <w:rsid w:val="007E01DC"/>
    <w:rsid w:val="007E15AA"/>
    <w:rsid w:val="007E43E8"/>
    <w:rsid w:val="007E6AF4"/>
    <w:rsid w:val="007E71BE"/>
    <w:rsid w:val="007E7BE3"/>
    <w:rsid w:val="007F0C6F"/>
    <w:rsid w:val="007F2E4B"/>
    <w:rsid w:val="007F34FD"/>
    <w:rsid w:val="007F4565"/>
    <w:rsid w:val="007F5354"/>
    <w:rsid w:val="007F61DE"/>
    <w:rsid w:val="007F6640"/>
    <w:rsid w:val="007F73E0"/>
    <w:rsid w:val="007F7D27"/>
    <w:rsid w:val="0080213E"/>
    <w:rsid w:val="00802176"/>
    <w:rsid w:val="00803062"/>
    <w:rsid w:val="00804537"/>
    <w:rsid w:val="008057D8"/>
    <w:rsid w:val="00813492"/>
    <w:rsid w:val="00813B52"/>
    <w:rsid w:val="00816F9A"/>
    <w:rsid w:val="0081708A"/>
    <w:rsid w:val="0081745A"/>
    <w:rsid w:val="008174A7"/>
    <w:rsid w:val="00817C27"/>
    <w:rsid w:val="008233DB"/>
    <w:rsid w:val="00823B06"/>
    <w:rsid w:val="00825F3D"/>
    <w:rsid w:val="00827E13"/>
    <w:rsid w:val="008304DB"/>
    <w:rsid w:val="008332B1"/>
    <w:rsid w:val="00835FB6"/>
    <w:rsid w:val="00836B75"/>
    <w:rsid w:val="00836E6A"/>
    <w:rsid w:val="008404E9"/>
    <w:rsid w:val="0084171C"/>
    <w:rsid w:val="0084188E"/>
    <w:rsid w:val="00841D58"/>
    <w:rsid w:val="00842085"/>
    <w:rsid w:val="008425A6"/>
    <w:rsid w:val="00843B48"/>
    <w:rsid w:val="00845113"/>
    <w:rsid w:val="00845439"/>
    <w:rsid w:val="00846C28"/>
    <w:rsid w:val="0084725A"/>
    <w:rsid w:val="008472DD"/>
    <w:rsid w:val="00851DE0"/>
    <w:rsid w:val="008524AA"/>
    <w:rsid w:val="00853ADD"/>
    <w:rsid w:val="008541D4"/>
    <w:rsid w:val="00860AF1"/>
    <w:rsid w:val="0086110C"/>
    <w:rsid w:val="00863CA8"/>
    <w:rsid w:val="0086529E"/>
    <w:rsid w:val="00865D36"/>
    <w:rsid w:val="0086678C"/>
    <w:rsid w:val="00866ED2"/>
    <w:rsid w:val="008670E6"/>
    <w:rsid w:val="00870FE1"/>
    <w:rsid w:val="008715B8"/>
    <w:rsid w:val="008717EF"/>
    <w:rsid w:val="00874252"/>
    <w:rsid w:val="008743AB"/>
    <w:rsid w:val="008764EB"/>
    <w:rsid w:val="00882274"/>
    <w:rsid w:val="00883DBB"/>
    <w:rsid w:val="00884E05"/>
    <w:rsid w:val="008869AE"/>
    <w:rsid w:val="00887D2B"/>
    <w:rsid w:val="00887D6A"/>
    <w:rsid w:val="00887F98"/>
    <w:rsid w:val="008910C3"/>
    <w:rsid w:val="00896093"/>
    <w:rsid w:val="008964B1"/>
    <w:rsid w:val="00897D67"/>
    <w:rsid w:val="008A1530"/>
    <w:rsid w:val="008A2A9F"/>
    <w:rsid w:val="008A3FE8"/>
    <w:rsid w:val="008A43FE"/>
    <w:rsid w:val="008A53A1"/>
    <w:rsid w:val="008A56AF"/>
    <w:rsid w:val="008A5A6E"/>
    <w:rsid w:val="008A5B19"/>
    <w:rsid w:val="008A5C3B"/>
    <w:rsid w:val="008A5E2A"/>
    <w:rsid w:val="008A776F"/>
    <w:rsid w:val="008B2901"/>
    <w:rsid w:val="008B321D"/>
    <w:rsid w:val="008B3828"/>
    <w:rsid w:val="008B4DC6"/>
    <w:rsid w:val="008B64D5"/>
    <w:rsid w:val="008C0CDB"/>
    <w:rsid w:val="008C10DB"/>
    <w:rsid w:val="008C44CD"/>
    <w:rsid w:val="008C4B93"/>
    <w:rsid w:val="008C53D3"/>
    <w:rsid w:val="008C56D7"/>
    <w:rsid w:val="008C6ACB"/>
    <w:rsid w:val="008C7D63"/>
    <w:rsid w:val="008D2964"/>
    <w:rsid w:val="008D2C3C"/>
    <w:rsid w:val="008D2F36"/>
    <w:rsid w:val="008D303E"/>
    <w:rsid w:val="008D3B2F"/>
    <w:rsid w:val="008D4311"/>
    <w:rsid w:val="008D588D"/>
    <w:rsid w:val="008D5EC0"/>
    <w:rsid w:val="008D77B4"/>
    <w:rsid w:val="008D7AA0"/>
    <w:rsid w:val="008E1BA9"/>
    <w:rsid w:val="008E2130"/>
    <w:rsid w:val="008E2781"/>
    <w:rsid w:val="008E2792"/>
    <w:rsid w:val="008E3AE3"/>
    <w:rsid w:val="008E3DF3"/>
    <w:rsid w:val="008E3E17"/>
    <w:rsid w:val="008F0918"/>
    <w:rsid w:val="008F4746"/>
    <w:rsid w:val="008F611D"/>
    <w:rsid w:val="00900B9C"/>
    <w:rsid w:val="0090388B"/>
    <w:rsid w:val="00905D7A"/>
    <w:rsid w:val="009060A9"/>
    <w:rsid w:val="00912203"/>
    <w:rsid w:val="009134BF"/>
    <w:rsid w:val="00913F9B"/>
    <w:rsid w:val="0091415A"/>
    <w:rsid w:val="00916689"/>
    <w:rsid w:val="009171E7"/>
    <w:rsid w:val="00917ED6"/>
    <w:rsid w:val="009208C6"/>
    <w:rsid w:val="00921B99"/>
    <w:rsid w:val="00922E8C"/>
    <w:rsid w:val="0092757B"/>
    <w:rsid w:val="00932B67"/>
    <w:rsid w:val="009347DC"/>
    <w:rsid w:val="009364A4"/>
    <w:rsid w:val="00937719"/>
    <w:rsid w:val="009378B0"/>
    <w:rsid w:val="009472F1"/>
    <w:rsid w:val="00947EEE"/>
    <w:rsid w:val="00951476"/>
    <w:rsid w:val="00951579"/>
    <w:rsid w:val="00952739"/>
    <w:rsid w:val="009537F7"/>
    <w:rsid w:val="00954DE2"/>
    <w:rsid w:val="00955FE7"/>
    <w:rsid w:val="0096224D"/>
    <w:rsid w:val="00963A7B"/>
    <w:rsid w:val="00963AAC"/>
    <w:rsid w:val="00965460"/>
    <w:rsid w:val="009704D3"/>
    <w:rsid w:val="00970B2B"/>
    <w:rsid w:val="00970CF9"/>
    <w:rsid w:val="0097123A"/>
    <w:rsid w:val="00972019"/>
    <w:rsid w:val="00980F7E"/>
    <w:rsid w:val="00981FB2"/>
    <w:rsid w:val="00982F2F"/>
    <w:rsid w:val="009836F7"/>
    <w:rsid w:val="00986A65"/>
    <w:rsid w:val="0099038B"/>
    <w:rsid w:val="00990819"/>
    <w:rsid w:val="00990948"/>
    <w:rsid w:val="0099098B"/>
    <w:rsid w:val="00990A5F"/>
    <w:rsid w:val="009910CF"/>
    <w:rsid w:val="00992899"/>
    <w:rsid w:val="00994599"/>
    <w:rsid w:val="00994B3C"/>
    <w:rsid w:val="0099504E"/>
    <w:rsid w:val="00995A96"/>
    <w:rsid w:val="00997839"/>
    <w:rsid w:val="00997A2E"/>
    <w:rsid w:val="009A39A9"/>
    <w:rsid w:val="009A3A8B"/>
    <w:rsid w:val="009A4F37"/>
    <w:rsid w:val="009A53EB"/>
    <w:rsid w:val="009A65E8"/>
    <w:rsid w:val="009A6C61"/>
    <w:rsid w:val="009A6DFD"/>
    <w:rsid w:val="009A6FAF"/>
    <w:rsid w:val="009B0532"/>
    <w:rsid w:val="009B1382"/>
    <w:rsid w:val="009B1560"/>
    <w:rsid w:val="009B2FB7"/>
    <w:rsid w:val="009B4541"/>
    <w:rsid w:val="009B506A"/>
    <w:rsid w:val="009B593B"/>
    <w:rsid w:val="009B6693"/>
    <w:rsid w:val="009C05BB"/>
    <w:rsid w:val="009C1A30"/>
    <w:rsid w:val="009C259F"/>
    <w:rsid w:val="009C3FD1"/>
    <w:rsid w:val="009C73CB"/>
    <w:rsid w:val="009D0692"/>
    <w:rsid w:val="009D141F"/>
    <w:rsid w:val="009D1FA2"/>
    <w:rsid w:val="009D32A8"/>
    <w:rsid w:val="009D6409"/>
    <w:rsid w:val="009D6885"/>
    <w:rsid w:val="009D7DF7"/>
    <w:rsid w:val="009E0096"/>
    <w:rsid w:val="009E2F2C"/>
    <w:rsid w:val="009E58AF"/>
    <w:rsid w:val="009E5C38"/>
    <w:rsid w:val="009F0B81"/>
    <w:rsid w:val="009F0D41"/>
    <w:rsid w:val="009F22E4"/>
    <w:rsid w:val="009F259B"/>
    <w:rsid w:val="009F2B56"/>
    <w:rsid w:val="009F494C"/>
    <w:rsid w:val="009F5CBF"/>
    <w:rsid w:val="009F67C3"/>
    <w:rsid w:val="009F7EFB"/>
    <w:rsid w:val="00A038D0"/>
    <w:rsid w:val="00A1113A"/>
    <w:rsid w:val="00A13398"/>
    <w:rsid w:val="00A160BA"/>
    <w:rsid w:val="00A17A66"/>
    <w:rsid w:val="00A17FCB"/>
    <w:rsid w:val="00A209A9"/>
    <w:rsid w:val="00A20E0A"/>
    <w:rsid w:val="00A22756"/>
    <w:rsid w:val="00A2370A"/>
    <w:rsid w:val="00A271DF"/>
    <w:rsid w:val="00A31871"/>
    <w:rsid w:val="00A323D1"/>
    <w:rsid w:val="00A32A01"/>
    <w:rsid w:val="00A33993"/>
    <w:rsid w:val="00A36943"/>
    <w:rsid w:val="00A43815"/>
    <w:rsid w:val="00A474B3"/>
    <w:rsid w:val="00A474D9"/>
    <w:rsid w:val="00A503C7"/>
    <w:rsid w:val="00A509C3"/>
    <w:rsid w:val="00A514A9"/>
    <w:rsid w:val="00A534D8"/>
    <w:rsid w:val="00A53BDD"/>
    <w:rsid w:val="00A553B6"/>
    <w:rsid w:val="00A5697A"/>
    <w:rsid w:val="00A5786E"/>
    <w:rsid w:val="00A57E19"/>
    <w:rsid w:val="00A60517"/>
    <w:rsid w:val="00A63057"/>
    <w:rsid w:val="00A631C3"/>
    <w:rsid w:val="00A63637"/>
    <w:rsid w:val="00A643BF"/>
    <w:rsid w:val="00A647E4"/>
    <w:rsid w:val="00A66054"/>
    <w:rsid w:val="00A66E75"/>
    <w:rsid w:val="00A67754"/>
    <w:rsid w:val="00A67785"/>
    <w:rsid w:val="00A67A2B"/>
    <w:rsid w:val="00A709DE"/>
    <w:rsid w:val="00A71EB0"/>
    <w:rsid w:val="00A72C0B"/>
    <w:rsid w:val="00A7310E"/>
    <w:rsid w:val="00A73C9B"/>
    <w:rsid w:val="00A80271"/>
    <w:rsid w:val="00A80488"/>
    <w:rsid w:val="00A819BF"/>
    <w:rsid w:val="00A834B0"/>
    <w:rsid w:val="00A8532C"/>
    <w:rsid w:val="00A866D7"/>
    <w:rsid w:val="00A86E1D"/>
    <w:rsid w:val="00A90DEE"/>
    <w:rsid w:val="00A91C0C"/>
    <w:rsid w:val="00A9327A"/>
    <w:rsid w:val="00A9353A"/>
    <w:rsid w:val="00A9734F"/>
    <w:rsid w:val="00A97803"/>
    <w:rsid w:val="00AA2F89"/>
    <w:rsid w:val="00AA7E7F"/>
    <w:rsid w:val="00AB0097"/>
    <w:rsid w:val="00AB0AA2"/>
    <w:rsid w:val="00AB341F"/>
    <w:rsid w:val="00AB3D33"/>
    <w:rsid w:val="00AB42F7"/>
    <w:rsid w:val="00AB6A44"/>
    <w:rsid w:val="00AC069F"/>
    <w:rsid w:val="00AC64FC"/>
    <w:rsid w:val="00AD120B"/>
    <w:rsid w:val="00AD1BC6"/>
    <w:rsid w:val="00AD66EB"/>
    <w:rsid w:val="00AD68B5"/>
    <w:rsid w:val="00AE17FC"/>
    <w:rsid w:val="00AE40F0"/>
    <w:rsid w:val="00AE481A"/>
    <w:rsid w:val="00AE652C"/>
    <w:rsid w:val="00AE65E9"/>
    <w:rsid w:val="00AE721D"/>
    <w:rsid w:val="00AF148B"/>
    <w:rsid w:val="00AF208C"/>
    <w:rsid w:val="00AF2991"/>
    <w:rsid w:val="00AF62CA"/>
    <w:rsid w:val="00B00C3A"/>
    <w:rsid w:val="00B017FA"/>
    <w:rsid w:val="00B02121"/>
    <w:rsid w:val="00B02402"/>
    <w:rsid w:val="00B0514D"/>
    <w:rsid w:val="00B05BA4"/>
    <w:rsid w:val="00B102B3"/>
    <w:rsid w:val="00B103DB"/>
    <w:rsid w:val="00B10629"/>
    <w:rsid w:val="00B11534"/>
    <w:rsid w:val="00B11E57"/>
    <w:rsid w:val="00B127F5"/>
    <w:rsid w:val="00B1335E"/>
    <w:rsid w:val="00B1363E"/>
    <w:rsid w:val="00B1368C"/>
    <w:rsid w:val="00B15235"/>
    <w:rsid w:val="00B174B2"/>
    <w:rsid w:val="00B17728"/>
    <w:rsid w:val="00B20C54"/>
    <w:rsid w:val="00B2263E"/>
    <w:rsid w:val="00B22DDD"/>
    <w:rsid w:val="00B2639D"/>
    <w:rsid w:val="00B275AF"/>
    <w:rsid w:val="00B27FE3"/>
    <w:rsid w:val="00B3196F"/>
    <w:rsid w:val="00B33A6B"/>
    <w:rsid w:val="00B35C99"/>
    <w:rsid w:val="00B36D4A"/>
    <w:rsid w:val="00B378CD"/>
    <w:rsid w:val="00B37E24"/>
    <w:rsid w:val="00B4160E"/>
    <w:rsid w:val="00B424D4"/>
    <w:rsid w:val="00B445EA"/>
    <w:rsid w:val="00B45A73"/>
    <w:rsid w:val="00B45AA6"/>
    <w:rsid w:val="00B4769C"/>
    <w:rsid w:val="00B570D8"/>
    <w:rsid w:val="00B60D1C"/>
    <w:rsid w:val="00B62D94"/>
    <w:rsid w:val="00B70BC6"/>
    <w:rsid w:val="00B70F35"/>
    <w:rsid w:val="00B7485C"/>
    <w:rsid w:val="00B74F16"/>
    <w:rsid w:val="00B76157"/>
    <w:rsid w:val="00B8156A"/>
    <w:rsid w:val="00B81C63"/>
    <w:rsid w:val="00B82D0A"/>
    <w:rsid w:val="00B851D9"/>
    <w:rsid w:val="00B86F55"/>
    <w:rsid w:val="00B90CB8"/>
    <w:rsid w:val="00B913AA"/>
    <w:rsid w:val="00B9322D"/>
    <w:rsid w:val="00B97D6C"/>
    <w:rsid w:val="00BA0BBA"/>
    <w:rsid w:val="00BA0DD8"/>
    <w:rsid w:val="00BA2971"/>
    <w:rsid w:val="00BA35CB"/>
    <w:rsid w:val="00BA3E6D"/>
    <w:rsid w:val="00BA52D4"/>
    <w:rsid w:val="00BA56E0"/>
    <w:rsid w:val="00BA6C8D"/>
    <w:rsid w:val="00BB13E2"/>
    <w:rsid w:val="00BB2D2C"/>
    <w:rsid w:val="00BB2D8B"/>
    <w:rsid w:val="00BB4D5A"/>
    <w:rsid w:val="00BB5FA8"/>
    <w:rsid w:val="00BB646C"/>
    <w:rsid w:val="00BB6ED4"/>
    <w:rsid w:val="00BC1B95"/>
    <w:rsid w:val="00BC308A"/>
    <w:rsid w:val="00BC3179"/>
    <w:rsid w:val="00BC3EB5"/>
    <w:rsid w:val="00BC6F4C"/>
    <w:rsid w:val="00BC7623"/>
    <w:rsid w:val="00BD095B"/>
    <w:rsid w:val="00BD09A2"/>
    <w:rsid w:val="00BD3081"/>
    <w:rsid w:val="00BD4115"/>
    <w:rsid w:val="00BD7FFD"/>
    <w:rsid w:val="00BE00E7"/>
    <w:rsid w:val="00BE0175"/>
    <w:rsid w:val="00BE06BF"/>
    <w:rsid w:val="00BE1A50"/>
    <w:rsid w:val="00BE1D4A"/>
    <w:rsid w:val="00BE2C9A"/>
    <w:rsid w:val="00BE2CF9"/>
    <w:rsid w:val="00BE35FB"/>
    <w:rsid w:val="00BE3EF9"/>
    <w:rsid w:val="00BE4130"/>
    <w:rsid w:val="00BE53E1"/>
    <w:rsid w:val="00BE61C9"/>
    <w:rsid w:val="00BE69C7"/>
    <w:rsid w:val="00BE7697"/>
    <w:rsid w:val="00BE7D6D"/>
    <w:rsid w:val="00BF2B56"/>
    <w:rsid w:val="00BF2FF5"/>
    <w:rsid w:val="00BF346C"/>
    <w:rsid w:val="00BF606C"/>
    <w:rsid w:val="00BF6B63"/>
    <w:rsid w:val="00C00566"/>
    <w:rsid w:val="00C00C46"/>
    <w:rsid w:val="00C012E9"/>
    <w:rsid w:val="00C0400A"/>
    <w:rsid w:val="00C0482A"/>
    <w:rsid w:val="00C049ED"/>
    <w:rsid w:val="00C064F0"/>
    <w:rsid w:val="00C069BF"/>
    <w:rsid w:val="00C138D6"/>
    <w:rsid w:val="00C15130"/>
    <w:rsid w:val="00C15AAA"/>
    <w:rsid w:val="00C218F9"/>
    <w:rsid w:val="00C22103"/>
    <w:rsid w:val="00C24163"/>
    <w:rsid w:val="00C24341"/>
    <w:rsid w:val="00C25710"/>
    <w:rsid w:val="00C27B62"/>
    <w:rsid w:val="00C306E9"/>
    <w:rsid w:val="00C3085F"/>
    <w:rsid w:val="00C32816"/>
    <w:rsid w:val="00C3292C"/>
    <w:rsid w:val="00C33FF7"/>
    <w:rsid w:val="00C36584"/>
    <w:rsid w:val="00C414C0"/>
    <w:rsid w:val="00C4294E"/>
    <w:rsid w:val="00C42EC0"/>
    <w:rsid w:val="00C43980"/>
    <w:rsid w:val="00C44395"/>
    <w:rsid w:val="00C44BA0"/>
    <w:rsid w:val="00C46882"/>
    <w:rsid w:val="00C4791F"/>
    <w:rsid w:val="00C51063"/>
    <w:rsid w:val="00C520DE"/>
    <w:rsid w:val="00C52170"/>
    <w:rsid w:val="00C52FAD"/>
    <w:rsid w:val="00C545C8"/>
    <w:rsid w:val="00C551FC"/>
    <w:rsid w:val="00C56C42"/>
    <w:rsid w:val="00C5789F"/>
    <w:rsid w:val="00C6265D"/>
    <w:rsid w:val="00C63BDE"/>
    <w:rsid w:val="00C66621"/>
    <w:rsid w:val="00C70DFE"/>
    <w:rsid w:val="00C717E7"/>
    <w:rsid w:val="00C72E06"/>
    <w:rsid w:val="00C73137"/>
    <w:rsid w:val="00C771AB"/>
    <w:rsid w:val="00C82D49"/>
    <w:rsid w:val="00C82E4D"/>
    <w:rsid w:val="00C84097"/>
    <w:rsid w:val="00C87ECB"/>
    <w:rsid w:val="00C90124"/>
    <w:rsid w:val="00C902A8"/>
    <w:rsid w:val="00C91AF1"/>
    <w:rsid w:val="00C94D98"/>
    <w:rsid w:val="00C9634B"/>
    <w:rsid w:val="00C9669B"/>
    <w:rsid w:val="00C977F7"/>
    <w:rsid w:val="00CA2A6E"/>
    <w:rsid w:val="00CA3094"/>
    <w:rsid w:val="00CA4D6D"/>
    <w:rsid w:val="00CA4FEF"/>
    <w:rsid w:val="00CB3CD1"/>
    <w:rsid w:val="00CB46BB"/>
    <w:rsid w:val="00CB7DD5"/>
    <w:rsid w:val="00CB7E94"/>
    <w:rsid w:val="00CC0400"/>
    <w:rsid w:val="00CC1787"/>
    <w:rsid w:val="00CC24C2"/>
    <w:rsid w:val="00CC2831"/>
    <w:rsid w:val="00CC3149"/>
    <w:rsid w:val="00CC3171"/>
    <w:rsid w:val="00CC317E"/>
    <w:rsid w:val="00CC7702"/>
    <w:rsid w:val="00CC7C6F"/>
    <w:rsid w:val="00CD014D"/>
    <w:rsid w:val="00CD0450"/>
    <w:rsid w:val="00CD0CF7"/>
    <w:rsid w:val="00CD18B0"/>
    <w:rsid w:val="00CD7678"/>
    <w:rsid w:val="00CE1693"/>
    <w:rsid w:val="00CE3472"/>
    <w:rsid w:val="00CE3DE8"/>
    <w:rsid w:val="00CE46F3"/>
    <w:rsid w:val="00CE4AF8"/>
    <w:rsid w:val="00CE7C6B"/>
    <w:rsid w:val="00CF0958"/>
    <w:rsid w:val="00CF38FE"/>
    <w:rsid w:val="00CF4807"/>
    <w:rsid w:val="00CF6A7A"/>
    <w:rsid w:val="00CF7F2B"/>
    <w:rsid w:val="00CF7F9E"/>
    <w:rsid w:val="00D0093C"/>
    <w:rsid w:val="00D00C7C"/>
    <w:rsid w:val="00D01050"/>
    <w:rsid w:val="00D01FCB"/>
    <w:rsid w:val="00D03632"/>
    <w:rsid w:val="00D056FE"/>
    <w:rsid w:val="00D05CB0"/>
    <w:rsid w:val="00D06F73"/>
    <w:rsid w:val="00D078A9"/>
    <w:rsid w:val="00D07AC8"/>
    <w:rsid w:val="00D1120A"/>
    <w:rsid w:val="00D13BCC"/>
    <w:rsid w:val="00D14C33"/>
    <w:rsid w:val="00D1633D"/>
    <w:rsid w:val="00D16850"/>
    <w:rsid w:val="00D168FF"/>
    <w:rsid w:val="00D16AE5"/>
    <w:rsid w:val="00D16C79"/>
    <w:rsid w:val="00D16FA8"/>
    <w:rsid w:val="00D20536"/>
    <w:rsid w:val="00D20681"/>
    <w:rsid w:val="00D20775"/>
    <w:rsid w:val="00D213D9"/>
    <w:rsid w:val="00D2170A"/>
    <w:rsid w:val="00D22CE2"/>
    <w:rsid w:val="00D25E08"/>
    <w:rsid w:val="00D27B56"/>
    <w:rsid w:val="00D330AF"/>
    <w:rsid w:val="00D342C1"/>
    <w:rsid w:val="00D37249"/>
    <w:rsid w:val="00D40700"/>
    <w:rsid w:val="00D40D26"/>
    <w:rsid w:val="00D42B70"/>
    <w:rsid w:val="00D431CF"/>
    <w:rsid w:val="00D43267"/>
    <w:rsid w:val="00D4329A"/>
    <w:rsid w:val="00D44452"/>
    <w:rsid w:val="00D452CA"/>
    <w:rsid w:val="00D45918"/>
    <w:rsid w:val="00D45F8E"/>
    <w:rsid w:val="00D4697A"/>
    <w:rsid w:val="00D470C4"/>
    <w:rsid w:val="00D47143"/>
    <w:rsid w:val="00D47DFC"/>
    <w:rsid w:val="00D47E17"/>
    <w:rsid w:val="00D5064E"/>
    <w:rsid w:val="00D517A7"/>
    <w:rsid w:val="00D51D3C"/>
    <w:rsid w:val="00D53A14"/>
    <w:rsid w:val="00D544C3"/>
    <w:rsid w:val="00D552E8"/>
    <w:rsid w:val="00D55443"/>
    <w:rsid w:val="00D55463"/>
    <w:rsid w:val="00D55FB8"/>
    <w:rsid w:val="00D5639D"/>
    <w:rsid w:val="00D56847"/>
    <w:rsid w:val="00D56AB1"/>
    <w:rsid w:val="00D60666"/>
    <w:rsid w:val="00D61657"/>
    <w:rsid w:val="00D65DEC"/>
    <w:rsid w:val="00D6716D"/>
    <w:rsid w:val="00D67C9C"/>
    <w:rsid w:val="00D70B0E"/>
    <w:rsid w:val="00D71CCD"/>
    <w:rsid w:val="00D73DB4"/>
    <w:rsid w:val="00D7476C"/>
    <w:rsid w:val="00D75AF6"/>
    <w:rsid w:val="00D7693D"/>
    <w:rsid w:val="00D76C35"/>
    <w:rsid w:val="00D81870"/>
    <w:rsid w:val="00D82186"/>
    <w:rsid w:val="00D84830"/>
    <w:rsid w:val="00D85C7C"/>
    <w:rsid w:val="00D86125"/>
    <w:rsid w:val="00D86677"/>
    <w:rsid w:val="00D87CB5"/>
    <w:rsid w:val="00D92E95"/>
    <w:rsid w:val="00D92FF3"/>
    <w:rsid w:val="00D94263"/>
    <w:rsid w:val="00D9536B"/>
    <w:rsid w:val="00DA064D"/>
    <w:rsid w:val="00DA17AB"/>
    <w:rsid w:val="00DA2059"/>
    <w:rsid w:val="00DA30EF"/>
    <w:rsid w:val="00DA310D"/>
    <w:rsid w:val="00DA311B"/>
    <w:rsid w:val="00DA346C"/>
    <w:rsid w:val="00DA3BED"/>
    <w:rsid w:val="00DA543B"/>
    <w:rsid w:val="00DA62C1"/>
    <w:rsid w:val="00DA6E24"/>
    <w:rsid w:val="00DA73FE"/>
    <w:rsid w:val="00DB13AD"/>
    <w:rsid w:val="00DB1A38"/>
    <w:rsid w:val="00DB1B87"/>
    <w:rsid w:val="00DB2B0D"/>
    <w:rsid w:val="00DB34D1"/>
    <w:rsid w:val="00DB4D9A"/>
    <w:rsid w:val="00DB4DE2"/>
    <w:rsid w:val="00DC0D7D"/>
    <w:rsid w:val="00DC3B62"/>
    <w:rsid w:val="00DC456D"/>
    <w:rsid w:val="00DC616E"/>
    <w:rsid w:val="00DC6204"/>
    <w:rsid w:val="00DD0537"/>
    <w:rsid w:val="00DD1A57"/>
    <w:rsid w:val="00DD2D7F"/>
    <w:rsid w:val="00DD4B8A"/>
    <w:rsid w:val="00DD4BC4"/>
    <w:rsid w:val="00DD56FA"/>
    <w:rsid w:val="00DE03F4"/>
    <w:rsid w:val="00DE0841"/>
    <w:rsid w:val="00DE3B0B"/>
    <w:rsid w:val="00DE55FB"/>
    <w:rsid w:val="00DE7A81"/>
    <w:rsid w:val="00DF2436"/>
    <w:rsid w:val="00DF6B3A"/>
    <w:rsid w:val="00E00E29"/>
    <w:rsid w:val="00E00F99"/>
    <w:rsid w:val="00E027E3"/>
    <w:rsid w:val="00E03E24"/>
    <w:rsid w:val="00E05A38"/>
    <w:rsid w:val="00E05D44"/>
    <w:rsid w:val="00E11B9D"/>
    <w:rsid w:val="00E1305D"/>
    <w:rsid w:val="00E13D84"/>
    <w:rsid w:val="00E14DF3"/>
    <w:rsid w:val="00E1520D"/>
    <w:rsid w:val="00E1792C"/>
    <w:rsid w:val="00E20140"/>
    <w:rsid w:val="00E20863"/>
    <w:rsid w:val="00E20E15"/>
    <w:rsid w:val="00E22511"/>
    <w:rsid w:val="00E23283"/>
    <w:rsid w:val="00E24BE7"/>
    <w:rsid w:val="00E25F8B"/>
    <w:rsid w:val="00E26E71"/>
    <w:rsid w:val="00E31541"/>
    <w:rsid w:val="00E32718"/>
    <w:rsid w:val="00E34122"/>
    <w:rsid w:val="00E3482B"/>
    <w:rsid w:val="00E34D43"/>
    <w:rsid w:val="00E35461"/>
    <w:rsid w:val="00E35531"/>
    <w:rsid w:val="00E40016"/>
    <w:rsid w:val="00E40964"/>
    <w:rsid w:val="00E4099E"/>
    <w:rsid w:val="00E40CBA"/>
    <w:rsid w:val="00E414D8"/>
    <w:rsid w:val="00E42767"/>
    <w:rsid w:val="00E459A5"/>
    <w:rsid w:val="00E45A7E"/>
    <w:rsid w:val="00E46FD7"/>
    <w:rsid w:val="00E53113"/>
    <w:rsid w:val="00E536DE"/>
    <w:rsid w:val="00E60257"/>
    <w:rsid w:val="00E6292B"/>
    <w:rsid w:val="00E64645"/>
    <w:rsid w:val="00E65473"/>
    <w:rsid w:val="00E66083"/>
    <w:rsid w:val="00E70E79"/>
    <w:rsid w:val="00E7190F"/>
    <w:rsid w:val="00E71D69"/>
    <w:rsid w:val="00E72A74"/>
    <w:rsid w:val="00E766B9"/>
    <w:rsid w:val="00E8214F"/>
    <w:rsid w:val="00E85853"/>
    <w:rsid w:val="00E85C14"/>
    <w:rsid w:val="00E8774D"/>
    <w:rsid w:val="00E9369D"/>
    <w:rsid w:val="00E93DB1"/>
    <w:rsid w:val="00E95735"/>
    <w:rsid w:val="00E97EC1"/>
    <w:rsid w:val="00EA239A"/>
    <w:rsid w:val="00EA4C1A"/>
    <w:rsid w:val="00EA5493"/>
    <w:rsid w:val="00EB00F0"/>
    <w:rsid w:val="00EB091C"/>
    <w:rsid w:val="00EB0EE9"/>
    <w:rsid w:val="00EB347C"/>
    <w:rsid w:val="00EB44BC"/>
    <w:rsid w:val="00EB7688"/>
    <w:rsid w:val="00EB7D0A"/>
    <w:rsid w:val="00EC30B1"/>
    <w:rsid w:val="00EC7032"/>
    <w:rsid w:val="00ED07A7"/>
    <w:rsid w:val="00ED2FD8"/>
    <w:rsid w:val="00ED63E4"/>
    <w:rsid w:val="00EE0715"/>
    <w:rsid w:val="00EE121A"/>
    <w:rsid w:val="00EE133F"/>
    <w:rsid w:val="00EE1B8A"/>
    <w:rsid w:val="00EE3F7C"/>
    <w:rsid w:val="00EE4E0A"/>
    <w:rsid w:val="00EE52A0"/>
    <w:rsid w:val="00EE558D"/>
    <w:rsid w:val="00EE6216"/>
    <w:rsid w:val="00EE675D"/>
    <w:rsid w:val="00EE6A9B"/>
    <w:rsid w:val="00EE7AA4"/>
    <w:rsid w:val="00EF1583"/>
    <w:rsid w:val="00EF15CC"/>
    <w:rsid w:val="00EF28C7"/>
    <w:rsid w:val="00EF5C24"/>
    <w:rsid w:val="00EF5E54"/>
    <w:rsid w:val="00EF64FF"/>
    <w:rsid w:val="00F002C6"/>
    <w:rsid w:val="00F00695"/>
    <w:rsid w:val="00F048FC"/>
    <w:rsid w:val="00F0512E"/>
    <w:rsid w:val="00F0747F"/>
    <w:rsid w:val="00F10960"/>
    <w:rsid w:val="00F113B9"/>
    <w:rsid w:val="00F1288F"/>
    <w:rsid w:val="00F14A8F"/>
    <w:rsid w:val="00F15437"/>
    <w:rsid w:val="00F16418"/>
    <w:rsid w:val="00F21B49"/>
    <w:rsid w:val="00F22775"/>
    <w:rsid w:val="00F23A4C"/>
    <w:rsid w:val="00F26AFA"/>
    <w:rsid w:val="00F304A6"/>
    <w:rsid w:val="00F30AB9"/>
    <w:rsid w:val="00F31665"/>
    <w:rsid w:val="00F3227E"/>
    <w:rsid w:val="00F3275B"/>
    <w:rsid w:val="00F32CFC"/>
    <w:rsid w:val="00F33437"/>
    <w:rsid w:val="00F434C3"/>
    <w:rsid w:val="00F4379C"/>
    <w:rsid w:val="00F43F2D"/>
    <w:rsid w:val="00F4672D"/>
    <w:rsid w:val="00F478A5"/>
    <w:rsid w:val="00F47917"/>
    <w:rsid w:val="00F47EF6"/>
    <w:rsid w:val="00F51C95"/>
    <w:rsid w:val="00F52E6B"/>
    <w:rsid w:val="00F55D72"/>
    <w:rsid w:val="00F56548"/>
    <w:rsid w:val="00F6048E"/>
    <w:rsid w:val="00F61C3E"/>
    <w:rsid w:val="00F628A8"/>
    <w:rsid w:val="00F6385A"/>
    <w:rsid w:val="00F63F3C"/>
    <w:rsid w:val="00F646CC"/>
    <w:rsid w:val="00F64833"/>
    <w:rsid w:val="00F6505F"/>
    <w:rsid w:val="00F651DC"/>
    <w:rsid w:val="00F706BD"/>
    <w:rsid w:val="00F72F91"/>
    <w:rsid w:val="00F73609"/>
    <w:rsid w:val="00F74511"/>
    <w:rsid w:val="00F748A0"/>
    <w:rsid w:val="00F758E0"/>
    <w:rsid w:val="00F75D21"/>
    <w:rsid w:val="00F7776B"/>
    <w:rsid w:val="00F86DFA"/>
    <w:rsid w:val="00F9088C"/>
    <w:rsid w:val="00F91085"/>
    <w:rsid w:val="00F9189A"/>
    <w:rsid w:val="00F91ED8"/>
    <w:rsid w:val="00F92081"/>
    <w:rsid w:val="00F921F2"/>
    <w:rsid w:val="00F94A27"/>
    <w:rsid w:val="00F97BE2"/>
    <w:rsid w:val="00FA0704"/>
    <w:rsid w:val="00FA6BA2"/>
    <w:rsid w:val="00FB091C"/>
    <w:rsid w:val="00FB3871"/>
    <w:rsid w:val="00FB47D3"/>
    <w:rsid w:val="00FB7D59"/>
    <w:rsid w:val="00FC1D15"/>
    <w:rsid w:val="00FC32BA"/>
    <w:rsid w:val="00FC37AC"/>
    <w:rsid w:val="00FC4622"/>
    <w:rsid w:val="00FC481F"/>
    <w:rsid w:val="00FC4C2C"/>
    <w:rsid w:val="00FD1237"/>
    <w:rsid w:val="00FD1731"/>
    <w:rsid w:val="00FD2B36"/>
    <w:rsid w:val="00FD457F"/>
    <w:rsid w:val="00FD595C"/>
    <w:rsid w:val="00FD5CD4"/>
    <w:rsid w:val="00FD6EE3"/>
    <w:rsid w:val="00FD6F8B"/>
    <w:rsid w:val="00FD73F0"/>
    <w:rsid w:val="00FD7850"/>
    <w:rsid w:val="00FE00CF"/>
    <w:rsid w:val="00FE1D62"/>
    <w:rsid w:val="00FE319F"/>
    <w:rsid w:val="00FE32F8"/>
    <w:rsid w:val="00FE4069"/>
    <w:rsid w:val="00FE4E84"/>
    <w:rsid w:val="00FF0641"/>
    <w:rsid w:val="00FF07A8"/>
    <w:rsid w:val="00FF0918"/>
    <w:rsid w:val="00FF4BA2"/>
    <w:rsid w:val="00FF6291"/>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E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uiPriority w:val="99"/>
    <w:rsid w:val="00D552E8"/>
    <w:pPr>
      <w:spacing w:after="160" w:line="240" w:lineRule="exact"/>
    </w:pPr>
    <w:rPr>
      <w:rFonts w:ascii="Verdana" w:hAnsi="Verdana" w:cs="Verdana"/>
      <w:sz w:val="20"/>
      <w:szCs w:val="20"/>
      <w:lang w:val="en-US" w:eastAsia="en-US"/>
    </w:rPr>
  </w:style>
  <w:style w:type="paragraph" w:styleId="BodyTextIndent2">
    <w:name w:val="Body Text Indent 2"/>
    <w:basedOn w:val="Normal"/>
    <w:link w:val="BodyTextIndent2Char"/>
    <w:uiPriority w:val="99"/>
    <w:rsid w:val="00D552E8"/>
    <w:pPr>
      <w:ind w:left="4678"/>
    </w:pPr>
    <w:rPr>
      <w:sz w:val="28"/>
      <w:szCs w:val="20"/>
    </w:rPr>
  </w:style>
  <w:style w:type="character" w:customStyle="1" w:styleId="BodyTextIndent2Char">
    <w:name w:val="Body Text Indent 2 Char"/>
    <w:basedOn w:val="DefaultParagraphFont"/>
    <w:link w:val="BodyTextIndent2"/>
    <w:uiPriority w:val="99"/>
    <w:semiHidden/>
    <w:locked/>
    <w:rPr>
      <w:sz w:val="24"/>
    </w:rPr>
  </w:style>
  <w:style w:type="table" w:styleId="TableGrid">
    <w:name w:val="Table Grid"/>
    <w:basedOn w:val="TableNormal"/>
    <w:uiPriority w:val="99"/>
    <w:rsid w:val="00034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62AA"/>
    <w:pPr>
      <w:ind w:left="720"/>
      <w:contextualSpacing/>
    </w:pPr>
  </w:style>
  <w:style w:type="paragraph" w:styleId="Title">
    <w:name w:val="Title"/>
    <w:basedOn w:val="Normal"/>
    <w:link w:val="TitleChar"/>
    <w:uiPriority w:val="99"/>
    <w:qFormat/>
    <w:rsid w:val="00BF2FF5"/>
    <w:pPr>
      <w:jc w:val="center"/>
    </w:pPr>
    <w:rPr>
      <w:b/>
      <w:sz w:val="28"/>
      <w:szCs w:val="20"/>
    </w:rPr>
  </w:style>
  <w:style w:type="character" w:customStyle="1" w:styleId="TitleChar">
    <w:name w:val="Title Char"/>
    <w:basedOn w:val="DefaultParagraphFont"/>
    <w:link w:val="Title"/>
    <w:uiPriority w:val="99"/>
    <w:locked/>
    <w:rsid w:val="00BF2FF5"/>
    <w:rPr>
      <w:b/>
      <w:sz w:val="28"/>
    </w:rPr>
  </w:style>
  <w:style w:type="paragraph" w:styleId="BodyTextIndent">
    <w:name w:val="Body Text Indent"/>
    <w:basedOn w:val="Normal"/>
    <w:link w:val="BodyTextIndentChar"/>
    <w:uiPriority w:val="99"/>
    <w:rsid w:val="00BF2FF5"/>
    <w:pPr>
      <w:spacing w:after="120"/>
      <w:ind w:left="283"/>
    </w:pPr>
  </w:style>
  <w:style w:type="character" w:customStyle="1" w:styleId="BodyTextIndentChar">
    <w:name w:val="Body Text Indent Char"/>
    <w:basedOn w:val="DefaultParagraphFont"/>
    <w:link w:val="BodyTextIndent"/>
    <w:uiPriority w:val="99"/>
    <w:locked/>
    <w:rsid w:val="00BF2FF5"/>
    <w:rPr>
      <w:sz w:val="24"/>
    </w:rPr>
  </w:style>
  <w:style w:type="paragraph" w:styleId="BodyText2">
    <w:name w:val="Body Text 2"/>
    <w:basedOn w:val="Normal"/>
    <w:link w:val="BodyText2Char"/>
    <w:uiPriority w:val="99"/>
    <w:rsid w:val="00BF2FF5"/>
    <w:pPr>
      <w:spacing w:after="120" w:line="480" w:lineRule="auto"/>
    </w:pPr>
  </w:style>
  <w:style w:type="character" w:customStyle="1" w:styleId="BodyText2Char">
    <w:name w:val="Body Text 2 Char"/>
    <w:basedOn w:val="DefaultParagraphFont"/>
    <w:link w:val="BodyText2"/>
    <w:uiPriority w:val="99"/>
    <w:locked/>
    <w:rsid w:val="00BF2FF5"/>
    <w:rPr>
      <w:sz w:val="24"/>
    </w:rPr>
  </w:style>
  <w:style w:type="paragraph" w:styleId="BodyText">
    <w:name w:val="Body Text"/>
    <w:basedOn w:val="Normal"/>
    <w:link w:val="BodyTextChar"/>
    <w:uiPriority w:val="99"/>
    <w:semiHidden/>
    <w:rsid w:val="00BF2FF5"/>
    <w:pPr>
      <w:spacing w:after="120"/>
    </w:pPr>
  </w:style>
  <w:style w:type="character" w:customStyle="1" w:styleId="BodyTextChar">
    <w:name w:val="Body Text Char"/>
    <w:basedOn w:val="DefaultParagraphFont"/>
    <w:link w:val="BodyText"/>
    <w:uiPriority w:val="99"/>
    <w:semiHidden/>
    <w:locked/>
    <w:rsid w:val="00BF2FF5"/>
    <w:rPr>
      <w:sz w:val="24"/>
    </w:rPr>
  </w:style>
  <w:style w:type="paragraph" w:styleId="BodyTextIndent3">
    <w:name w:val="Body Text Indent 3"/>
    <w:basedOn w:val="Normal"/>
    <w:link w:val="BodyTextIndent3Char"/>
    <w:uiPriority w:val="99"/>
    <w:rsid w:val="00BF2FF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F2FF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6</Pages>
  <Words>1556</Words>
  <Characters>8872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dc:description/>
  <cp:lastModifiedBy>Admin</cp:lastModifiedBy>
  <cp:revision>10</cp:revision>
  <cp:lastPrinted>2017-02-16T05:08:00Z</cp:lastPrinted>
  <dcterms:created xsi:type="dcterms:W3CDTF">2017-02-13T02:36:00Z</dcterms:created>
  <dcterms:modified xsi:type="dcterms:W3CDTF">2017-02-17T00:09:00Z</dcterms:modified>
</cp:coreProperties>
</file>