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CF" w:rsidRDefault="00A027CF" w:rsidP="00A027CF">
      <w:pPr>
        <w:numPr>
          <w:ilvl w:val="0"/>
          <w:numId w:val="1"/>
        </w:numPr>
        <w:spacing w:after="0" w:line="240" w:lineRule="auto"/>
      </w:pPr>
      <w:r>
        <w:t>Общая информация об органе местного самоуправления</w:t>
      </w:r>
    </w:p>
    <w:p w:rsidR="00A027CF" w:rsidRDefault="00A027CF" w:rsidP="00A027C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Наименование муниципального образования – сельское поселение «Тургинское» муниципального района «Оловяннинский район» Забайкальского края.</w:t>
      </w:r>
    </w:p>
    <w:p w:rsidR="00A027CF" w:rsidRDefault="00A027CF" w:rsidP="00A027CF">
      <w:pPr>
        <w:ind w:firstLine="561"/>
        <w:jc w:val="both"/>
        <w:rPr>
          <w:b/>
          <w:lang w:eastAsia="en-US"/>
        </w:rPr>
      </w:pPr>
      <w:r>
        <w:rPr>
          <w:b/>
          <w:lang w:eastAsia="en-US"/>
        </w:rPr>
        <w:t>Структура органов местного самоуправления сельского поселения «Тургинское»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 xml:space="preserve"> Структуру органов местного самоуправления составляют: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 xml:space="preserve">1) Совет сельского поселения «Тургинское»; 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>2) Глава сельского поселения «Тургинское»;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>3) Администрация сельского поселения «Тургинское»;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 xml:space="preserve">4) Ревизионная комиссия сельского поселения «Тургинское». </w:t>
      </w:r>
    </w:p>
    <w:p w:rsidR="00A027CF" w:rsidRDefault="00A027CF" w:rsidP="00A027CF">
      <w:pPr>
        <w:ind w:left="360"/>
      </w:pPr>
    </w:p>
    <w:p w:rsidR="00A027CF" w:rsidRDefault="00A027CF" w:rsidP="00A027CF">
      <w:pPr>
        <w:ind w:left="360"/>
      </w:pPr>
      <w:r>
        <w:t>Электронная почта отсутствует.</w:t>
      </w:r>
    </w:p>
    <w:p w:rsidR="00A027CF" w:rsidRDefault="00A027CF" w:rsidP="00A027CF">
      <w:pPr>
        <w:ind w:left="360"/>
      </w:pPr>
      <w:r>
        <w:t>Номер телефона справочной администрации – (8 30253)- 54 –7- 38</w:t>
      </w:r>
    </w:p>
    <w:p w:rsidR="00A027CF" w:rsidRDefault="00A027CF" w:rsidP="00A027CF">
      <w:pPr>
        <w:ind w:firstLine="561"/>
        <w:jc w:val="both"/>
        <w:rPr>
          <w:b/>
          <w:bCs/>
        </w:rPr>
      </w:pPr>
      <w:r>
        <w:t xml:space="preserve">1.2. </w:t>
      </w:r>
      <w:r>
        <w:rPr>
          <w:b/>
          <w:bCs/>
        </w:rPr>
        <w:t>Полномочия органа местного самоуправления:</w:t>
      </w:r>
    </w:p>
    <w:p w:rsidR="00A027CF" w:rsidRDefault="00A027CF" w:rsidP="00A027CF">
      <w:pPr>
        <w:jc w:val="both"/>
        <w:rPr>
          <w:bCs/>
          <w:lang w:eastAsia="en-US"/>
        </w:rPr>
      </w:pPr>
      <w:r>
        <w:t xml:space="preserve">В соответствии со ст. 10, 11  Устава сельского поселения «Тургинское» </w:t>
      </w:r>
      <w:r>
        <w:rPr>
          <w:b/>
          <w:lang w:eastAsia="en-US"/>
        </w:rPr>
        <w:t xml:space="preserve"> </w:t>
      </w:r>
      <w:r>
        <w:rPr>
          <w:bCs/>
          <w:lang w:eastAsia="en-US"/>
        </w:rPr>
        <w:t xml:space="preserve">к полномочиям органа местного самоуправления относятся: 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>1) принятие Устава сельского поселения «Тургинское» и внесение в него изменений и дополнений, издание муниципальных правовых актов;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>2) установление официальных символов сельского поселения «Тургинское»;</w:t>
      </w:r>
    </w:p>
    <w:p w:rsidR="00A027CF" w:rsidRDefault="00A027CF" w:rsidP="00A027CF">
      <w:pPr>
        <w:ind w:firstLine="561"/>
        <w:jc w:val="both"/>
      </w:pPr>
      <w:r>
        <w:rPr>
          <w:lang w:eastAsia="en-US"/>
        </w:rPr>
        <w:t>3)</w:t>
      </w:r>
      <w:r>
        <w:t>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формирование и размещение муниципального заказа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>4) установление тарифов на услуги, предоставляемые муниципальными предприятиями и учреждениями, если иное не предусмотрено федеральными законами;</w:t>
      </w:r>
    </w:p>
    <w:p w:rsidR="00A027CF" w:rsidRDefault="00A027CF" w:rsidP="00A027CF">
      <w:pPr>
        <w:ind w:firstLine="561"/>
        <w:jc w:val="both"/>
      </w:pPr>
      <w:r>
        <w:rPr>
          <w:lang w:eastAsia="en-US"/>
        </w:rPr>
        <w:t xml:space="preserve">5) </w:t>
      </w:r>
      <w:r>
        <w:t>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>6)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выборного должностного лица местного самоуправления, голосования по вопросам изменения границ сельского поселения «Тургинское», преобразования сельского поселения «Тургинское»;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 xml:space="preserve">7) принятие и организация выполнения планов и программ комплексного социально-экономического развития сельского поселения «Тургинское», а также организация сбора статистических показателей, характеризующих состояние экономики и социальной сферы </w:t>
      </w:r>
      <w:r>
        <w:rPr>
          <w:lang w:eastAsia="en-US"/>
        </w:rPr>
        <w:lastRenderedPageBreak/>
        <w:t>сельского поселения «Тургинское»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>8)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>9) осуществление международных и внешнеэкономических связей в соответствии с федеральными законами;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>10) организация подготовки, переподготовки и повышения квалификации выборных должностных лиц местного самоуправления, членов выборных органов местного самоуправления, депутатов Совета сельского поселения, а также профессиональной подготовки, переподготовки и повышения квалификации муниципальных служащих и работников муниципальных учреждений;</w:t>
      </w:r>
    </w:p>
    <w:p w:rsidR="00A027CF" w:rsidRDefault="00A027CF" w:rsidP="00A027CF">
      <w:pPr>
        <w:ind w:firstLine="561"/>
        <w:jc w:val="both"/>
      </w:pPr>
      <w:r>
        <w:rPr>
          <w:lang w:eastAsia="en-US"/>
        </w:rPr>
        <w:t>11)</w:t>
      </w:r>
      <w:r>
        <w:t xml:space="preserve">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t>12)</w:t>
      </w:r>
      <w:r>
        <w:rPr>
          <w:rFonts w:ascii="Arial" w:hAnsi="Arial" w:cs="Arial"/>
        </w:rPr>
        <w:t xml:space="preserve"> </w:t>
      </w:r>
      <w:r>
        <w:t xml:space="preserve">по организации теплоснабжения, </w:t>
      </w:r>
      <w:proofErr w:type="gramStart"/>
      <w:r>
        <w:t>предусмотренными</w:t>
      </w:r>
      <w:proofErr w:type="gramEnd"/>
      <w:r>
        <w:t xml:space="preserve"> Федеральным законом «О теплоснабжении»;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 xml:space="preserve">13) иные полномочия в соответствии с федеральным законом. 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 xml:space="preserve">2. По вопросам, отнесенным в соответствии со статьей 14 Федерального закона «Об общих принципах организации местного самоуправления в Российской Федерации» к вопросам местного значения, федеральными законами, уставом сельского поселения могут устанавливаться полномочия органов местного самоуправления по решению указанных вопросов местного значения. 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>3. По решению Совета сельского поселения «Тургинское» граждане могут привлекаться к выполнению на добровольной основе социально значимых для сельского поселения «Тургинское» работ, в том числе дежурств, в целях решения вопросов местного значения, предусмотренных пунктами 8, 9, 10, 17 и 20 части 1 статьи 8 настоящего Устава.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>К выполнению социально значимых работ могут привлекаться совершеннолетние трудоспособные жители сельского поселения «Тургинское»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>Организация и материально – техническое обеспечение социально-значимых работ осуществляется Администрацией сельского поселения «Тургинское».</w:t>
      </w:r>
    </w:p>
    <w:p w:rsidR="00A027CF" w:rsidRDefault="00A027CF" w:rsidP="00A027CF">
      <w:pPr>
        <w:jc w:val="both"/>
        <w:rPr>
          <w:b/>
          <w:lang w:eastAsia="en-US"/>
        </w:rPr>
      </w:pPr>
      <w:r>
        <w:rPr>
          <w:bCs/>
          <w:lang w:eastAsia="en-US"/>
        </w:rPr>
        <w:lastRenderedPageBreak/>
        <w:t xml:space="preserve">1.2.1. </w:t>
      </w:r>
      <w:r>
        <w:rPr>
          <w:b/>
          <w:lang w:eastAsia="en-US"/>
        </w:rPr>
        <w:t>Отдельные государственные полномочия.</w:t>
      </w:r>
    </w:p>
    <w:p w:rsidR="00A027CF" w:rsidRDefault="00A027CF" w:rsidP="00A027CF">
      <w:pPr>
        <w:ind w:firstLine="561"/>
        <w:jc w:val="both"/>
        <w:rPr>
          <w:lang w:eastAsia="en-US"/>
        </w:rPr>
      </w:pPr>
      <w:r>
        <w:rPr>
          <w:lang w:eastAsia="en-US"/>
        </w:rPr>
        <w:t>1. Органы местного самоуправления сельского поселения «Тургинское» могут быть наделены отдельными государственными полномочиями.</w:t>
      </w:r>
    </w:p>
    <w:p w:rsidR="00A027CF" w:rsidRDefault="00A027CF" w:rsidP="00A027CF">
      <w:pPr>
        <w:pStyle w:val="a3"/>
      </w:pPr>
      <w:r>
        <w:t xml:space="preserve"> Наделение органов местного самоуправления сельского поселения «Тургинское» отдельными государственными полномочиями Российской Федерации осуществляется федеральными законами и законами Забайкальского края, отдельными государственными полномочиями Забайкальского края - законами Забайкальского края. Наделение органов местного самоуправления сельского поселения «Тургинское» отдельными государственными полномочиями иными нормативными правовыми актами не допускается.</w:t>
      </w:r>
    </w:p>
    <w:p w:rsidR="00A027CF" w:rsidRDefault="00A027CF" w:rsidP="00A027CF">
      <w:pPr>
        <w:numPr>
          <w:ilvl w:val="0"/>
          <w:numId w:val="1"/>
        </w:numPr>
        <w:spacing w:after="0" w:line="240" w:lineRule="auto"/>
        <w:jc w:val="both"/>
        <w:rPr>
          <w:lang w:eastAsia="en-US"/>
        </w:rPr>
      </w:pPr>
      <w:proofErr w:type="gramStart"/>
      <w:r>
        <w:rPr>
          <w:lang w:eastAsia="en-US"/>
        </w:rPr>
        <w:t>Органы местного самоуправления сельского поселения «Тургинское» участвуют в осуществлении отдельных государственных полномочий, не переданных им в соответствии со статьей 19 Федерального закона от 06.10.2003 года № 131-ФЗ «Об общих принципах организации местного самоуправления в Российской Федерации», в случае принятия Советом поселения «Тургинское» решения о реализации права на участие в осуществлении указанных полномочий.</w:t>
      </w:r>
      <w:proofErr w:type="gramEnd"/>
      <w:r>
        <w:rPr>
          <w:lang w:eastAsia="en-US"/>
        </w:rPr>
        <w:t xml:space="preserve"> Органы местного самоуправления сельского поселения «Тургинское» осуществляют возложенные на них федеральными законами, законами Забайкальского края государственные полномочия в порядке, установленном указанными законами.</w:t>
      </w:r>
    </w:p>
    <w:p w:rsidR="00A027CF" w:rsidRDefault="00A027CF" w:rsidP="00A027CF">
      <w:pPr>
        <w:jc w:val="both"/>
        <w:rPr>
          <w:lang w:eastAsia="en-US"/>
        </w:rPr>
      </w:pPr>
      <w:r>
        <w:rPr>
          <w:lang w:eastAsia="en-US"/>
        </w:rPr>
        <w:t>1.3.1. Глава администрации сельского поселения «Тургинское» Игнатьев Андрей Владимирович вступил в должность на основании Решения избирательной комиссии муниципального образования сельское поселение «Тургинское» №7 от 04 декабря 2011 года «Об установлении общих результатов выборов главы сельского поселения «Тургинское» муниципальной избирательной комиссии сельского поселения «Тургинское»</w:t>
      </w:r>
    </w:p>
    <w:p w:rsidR="00A027CF" w:rsidRDefault="00A027CF" w:rsidP="00A027CF">
      <w:pPr>
        <w:jc w:val="both"/>
        <w:rPr>
          <w:lang w:eastAsia="en-US"/>
        </w:rPr>
      </w:pPr>
      <w:r>
        <w:rPr>
          <w:lang w:eastAsia="en-US"/>
        </w:rPr>
        <w:t>1.3.2 Болдырева Нина Азарьевна  директор  муниципального бюджетного учреждения культуры</w:t>
      </w:r>
      <w:proofErr w:type="gramStart"/>
      <w:r>
        <w:rPr>
          <w:lang w:eastAsia="en-US"/>
        </w:rPr>
        <w:t xml:space="preserve"> И</w:t>
      </w:r>
      <w:proofErr w:type="gramEnd"/>
      <w:r>
        <w:rPr>
          <w:lang w:eastAsia="en-US"/>
        </w:rPr>
        <w:t>нформационно Досуговый Центр.</w:t>
      </w:r>
    </w:p>
    <w:p w:rsidR="00A027CF" w:rsidRDefault="00A027CF" w:rsidP="00A027CF">
      <w:pPr>
        <w:jc w:val="both"/>
        <w:rPr>
          <w:lang w:eastAsia="en-US"/>
        </w:rPr>
      </w:pPr>
    </w:p>
    <w:p w:rsidR="00A027CF" w:rsidRDefault="00A027CF" w:rsidP="00A027CF">
      <w:pPr>
        <w:numPr>
          <w:ilvl w:val="1"/>
          <w:numId w:val="2"/>
        </w:numPr>
        <w:spacing w:after="0" w:line="240" w:lineRule="auto"/>
        <w:jc w:val="both"/>
        <w:rPr>
          <w:lang w:eastAsia="en-US"/>
        </w:rPr>
      </w:pPr>
      <w:r>
        <w:rPr>
          <w:lang w:eastAsia="en-US"/>
        </w:rPr>
        <w:t>Муниципальные правовые акты, изданные органом местного самоуправления</w:t>
      </w:r>
    </w:p>
    <w:p w:rsidR="00000000" w:rsidRDefault="00A027C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6A9F"/>
    <w:multiLevelType w:val="hybridMultilevel"/>
    <w:tmpl w:val="C424346E"/>
    <w:lvl w:ilvl="0" w:tplc="C6FE8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F0E35A">
      <w:numFmt w:val="none"/>
      <w:lvlText w:val=""/>
      <w:lvlJc w:val="left"/>
      <w:pPr>
        <w:tabs>
          <w:tab w:val="num" w:pos="360"/>
        </w:tabs>
      </w:pPr>
    </w:lvl>
    <w:lvl w:ilvl="2" w:tplc="905C98D8">
      <w:numFmt w:val="none"/>
      <w:lvlText w:val=""/>
      <w:lvlJc w:val="left"/>
      <w:pPr>
        <w:tabs>
          <w:tab w:val="num" w:pos="360"/>
        </w:tabs>
      </w:pPr>
    </w:lvl>
    <w:lvl w:ilvl="3" w:tplc="20BE88EA">
      <w:numFmt w:val="none"/>
      <w:lvlText w:val=""/>
      <w:lvlJc w:val="left"/>
      <w:pPr>
        <w:tabs>
          <w:tab w:val="num" w:pos="360"/>
        </w:tabs>
      </w:pPr>
    </w:lvl>
    <w:lvl w:ilvl="4" w:tplc="DA64E6FA">
      <w:numFmt w:val="none"/>
      <w:lvlText w:val=""/>
      <w:lvlJc w:val="left"/>
      <w:pPr>
        <w:tabs>
          <w:tab w:val="num" w:pos="360"/>
        </w:tabs>
      </w:pPr>
    </w:lvl>
    <w:lvl w:ilvl="5" w:tplc="B0D46440">
      <w:numFmt w:val="none"/>
      <w:lvlText w:val=""/>
      <w:lvlJc w:val="left"/>
      <w:pPr>
        <w:tabs>
          <w:tab w:val="num" w:pos="360"/>
        </w:tabs>
      </w:pPr>
    </w:lvl>
    <w:lvl w:ilvl="6" w:tplc="54827ABA">
      <w:numFmt w:val="none"/>
      <w:lvlText w:val=""/>
      <w:lvlJc w:val="left"/>
      <w:pPr>
        <w:tabs>
          <w:tab w:val="num" w:pos="360"/>
        </w:tabs>
      </w:pPr>
    </w:lvl>
    <w:lvl w:ilvl="7" w:tplc="A998A48E">
      <w:numFmt w:val="none"/>
      <w:lvlText w:val=""/>
      <w:lvlJc w:val="left"/>
      <w:pPr>
        <w:tabs>
          <w:tab w:val="num" w:pos="360"/>
        </w:tabs>
      </w:pPr>
    </w:lvl>
    <w:lvl w:ilvl="8" w:tplc="888ABB8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03837A1"/>
    <w:multiLevelType w:val="multilevel"/>
    <w:tmpl w:val="9A08A5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7CF"/>
    <w:rsid w:val="00A02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027CF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A027C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5980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2012-06-16T08:09:00Z</dcterms:created>
  <dcterms:modified xsi:type="dcterms:W3CDTF">2012-06-16T08:10:00Z</dcterms:modified>
</cp:coreProperties>
</file>