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C6" w:rsidRDefault="00962CC6" w:rsidP="00962CC6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962CC6" w:rsidRDefault="00962CC6" w:rsidP="00962CC6">
      <w:pPr>
        <w:pStyle w:val="2"/>
        <w:rPr>
          <w:b/>
          <w:bCs/>
        </w:rPr>
      </w:pPr>
    </w:p>
    <w:p w:rsidR="00962CC6" w:rsidRDefault="00962CC6" w:rsidP="00962CC6">
      <w:pPr>
        <w:pStyle w:val="2"/>
        <w:rPr>
          <w:b/>
          <w:bCs/>
        </w:rPr>
      </w:pPr>
    </w:p>
    <w:p w:rsidR="00962CC6" w:rsidRDefault="00962CC6" w:rsidP="00962CC6">
      <w:pPr>
        <w:pStyle w:val="9"/>
        <w:rPr>
          <w:sz w:val="28"/>
        </w:rPr>
      </w:pPr>
      <w:r>
        <w:rPr>
          <w:sz w:val="28"/>
        </w:rPr>
        <w:t>РЕШЕНИЕ</w:t>
      </w:r>
    </w:p>
    <w:p w:rsidR="00962CC6" w:rsidRDefault="00962CC6" w:rsidP="00962CC6">
      <w:pPr>
        <w:pStyle w:val="2"/>
        <w:rPr>
          <w:b/>
          <w:bCs/>
        </w:rPr>
      </w:pPr>
    </w:p>
    <w:p w:rsidR="00962CC6" w:rsidRDefault="00962CC6" w:rsidP="00962CC6"/>
    <w:p w:rsidR="00962CC6" w:rsidRDefault="00962CC6" w:rsidP="00962CC6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962CC6" w:rsidRDefault="00962CC6" w:rsidP="00962CC6">
      <w:pPr>
        <w:rPr>
          <w:b/>
          <w:bCs/>
          <w:sz w:val="28"/>
        </w:rPr>
      </w:pPr>
    </w:p>
    <w:p w:rsidR="00962CC6" w:rsidRDefault="00962CC6" w:rsidP="00962CC6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962CC6" w:rsidRDefault="00962CC6" w:rsidP="00962CC6">
      <w:pPr>
        <w:rPr>
          <w:b/>
          <w:bCs/>
          <w:sz w:val="28"/>
        </w:rPr>
      </w:pPr>
      <w:r>
        <w:rPr>
          <w:b/>
          <w:bCs/>
          <w:sz w:val="28"/>
        </w:rPr>
        <w:t xml:space="preserve">«07» сентября 2007 года                                                                         №  26                                                                                   </w:t>
      </w:r>
    </w:p>
    <w:p w:rsidR="00962CC6" w:rsidRDefault="00962CC6" w:rsidP="00962CC6">
      <w:pPr>
        <w:jc w:val="both"/>
        <w:rPr>
          <w:b/>
          <w:bCs/>
          <w:sz w:val="28"/>
        </w:rPr>
      </w:pPr>
    </w:p>
    <w:p w:rsidR="00962CC6" w:rsidRDefault="00962CC6" w:rsidP="00962CC6">
      <w:pPr>
        <w:pStyle w:val="3"/>
        <w:ind w:left="315"/>
        <w:jc w:val="both"/>
      </w:pPr>
      <w:r>
        <w:t>О земельном налоге</w:t>
      </w:r>
    </w:p>
    <w:p w:rsidR="00962CC6" w:rsidRDefault="00962CC6" w:rsidP="00962CC6">
      <w:pPr>
        <w:pStyle w:val="3"/>
        <w:ind w:left="315"/>
        <w:jc w:val="both"/>
      </w:pPr>
    </w:p>
    <w:p w:rsidR="00962CC6" w:rsidRDefault="00962CC6" w:rsidP="00962CC6">
      <w:pPr>
        <w:pStyle w:val="4"/>
      </w:pPr>
      <w:r>
        <w:t>Главой 31 Налогового Кодекса Российской Федерации и настоящим решением на территории сельского поселения «Тургинское» устанавливается земельный налог.</w:t>
      </w:r>
    </w:p>
    <w:p w:rsidR="00962CC6" w:rsidRDefault="00962CC6" w:rsidP="00962CC6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Настоящим Решением в соответствии с Налоговым Кодексом Российской Федерации (далее – кодекс) определяются с налоговые ставки земельного налога (далее – налог), порядок и сроки уплаты налога, порядок и сроки предоставления налогоплательщиками документов, подтверждающих право на уменьшение налоговой базы.</w:t>
      </w:r>
    </w:p>
    <w:p w:rsidR="00962CC6" w:rsidRDefault="00962CC6" w:rsidP="00962CC6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Налоговые ставки устанавливаются в следующих размерах:</w:t>
      </w:r>
    </w:p>
    <w:p w:rsidR="00962CC6" w:rsidRDefault="00962CC6" w:rsidP="00962CC6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0,3 процента в отношении земельных участков, занятых жилищным фондом и объектами инженерной инфраструктуры </w:t>
      </w:r>
      <w:proofErr w:type="gramStart"/>
      <w:r>
        <w:rPr>
          <w:sz w:val="28"/>
        </w:rPr>
        <w:t>жилищно- коммунального</w:t>
      </w:r>
      <w:proofErr w:type="gramEnd"/>
      <w:r>
        <w:rPr>
          <w:sz w:val="28"/>
        </w:rPr>
        <w:t xml:space="preserve">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 – коммунального комплекса) или предоставленных для жилищного строительства;</w:t>
      </w:r>
    </w:p>
    <w:p w:rsidR="00962CC6" w:rsidRDefault="00962CC6" w:rsidP="00962CC6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0,3 процента в отношении земельных участков, предоставленных для личного подсобного хозяйства, садоводства, огородничества или животноводства;</w:t>
      </w:r>
    </w:p>
    <w:p w:rsidR="00962CC6" w:rsidRDefault="00962CC6" w:rsidP="00962CC6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0,3 процента в отношении земельных участков, отнесенных к землям сельскохозяйственного использования в поселениях и используемых для сельскохозяйственного производства;</w:t>
      </w:r>
    </w:p>
    <w:p w:rsidR="00962CC6" w:rsidRDefault="00962CC6" w:rsidP="00962CC6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1,5 процента в отношении прочих земельных участков.</w:t>
      </w:r>
    </w:p>
    <w:p w:rsidR="00962CC6" w:rsidRDefault="00962CC6" w:rsidP="00962CC6">
      <w:pPr>
        <w:numPr>
          <w:ilvl w:val="1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Допускается установление дифференцированных налоговых ставок в зависимости от категории земель и (или) разрешенного использования</w:t>
      </w:r>
    </w:p>
    <w:p w:rsidR="00962CC6" w:rsidRDefault="00962CC6" w:rsidP="00962CC6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lastRenderedPageBreak/>
        <w:t>Налог подлежит уплате в следующем порядке и сроки:</w:t>
      </w:r>
    </w:p>
    <w:p w:rsidR="00962CC6" w:rsidRDefault="00962CC6" w:rsidP="00962CC6">
      <w:pPr>
        <w:ind w:left="360"/>
        <w:rPr>
          <w:sz w:val="28"/>
        </w:rPr>
      </w:pPr>
      <w:r>
        <w:rPr>
          <w:sz w:val="28"/>
        </w:rPr>
        <w:t>3.1 Налогоплательщиками – организациями и физическими лицами, являющимися индивидуальными предпринимателями срок уплаты налога определен в десятидневный срок по истечении срока, установленного для подачи декларации (до 10 февраля года).</w:t>
      </w:r>
    </w:p>
    <w:p w:rsidR="00962CC6" w:rsidRDefault="00962CC6" w:rsidP="00962CC6">
      <w:pPr>
        <w:ind w:left="360"/>
        <w:rPr>
          <w:sz w:val="28"/>
        </w:rPr>
      </w:pPr>
      <w:r>
        <w:rPr>
          <w:sz w:val="28"/>
        </w:rPr>
        <w:t>Налоговые декларации.</w:t>
      </w:r>
    </w:p>
    <w:p w:rsidR="00962CC6" w:rsidRDefault="00962CC6" w:rsidP="00962CC6">
      <w:pPr>
        <w:pStyle w:val="a3"/>
      </w:pPr>
      <w:proofErr w:type="gramStart"/>
      <w:r>
        <w:t>Налогоплательщиками - организациями и физическими лицами, являющимися индивидуальными предпринимателями налоговая декларация подается по земельному налогу на те земельные участки, которые принадлежат им на праве собственности либо на праве постоянного бессрочного пользования и используются в предпринимательской деятельности, по истечении налогового периода в налоговый орган по месту нахождения земельного участка налоговую декларацию по налогу не позднее 1 февраля года, следующего за истекшим налоговым</w:t>
      </w:r>
      <w:proofErr w:type="gramEnd"/>
      <w:r>
        <w:t xml:space="preserve"> периодом (налоговый период – год).</w:t>
      </w:r>
    </w:p>
    <w:p w:rsidR="00962CC6" w:rsidRDefault="00962CC6" w:rsidP="00962CC6">
      <w:pPr>
        <w:pStyle w:val="a3"/>
      </w:pPr>
      <w:r>
        <w:t>3.2 Налогоплательщиками – физическими лицами, уплачивающими налог на основании налогового уведомления, налог уплачивается не позднее 15 сентября года, следующего за истекшим налоговым периодом.</w:t>
      </w:r>
    </w:p>
    <w:p w:rsidR="00962CC6" w:rsidRDefault="00962CC6" w:rsidP="00962CC6">
      <w:pPr>
        <w:pStyle w:val="a3"/>
        <w:numPr>
          <w:ilvl w:val="0"/>
          <w:numId w:val="1"/>
        </w:numPr>
      </w:pPr>
      <w:proofErr w:type="gramStart"/>
      <w:r>
        <w:t>Документы, подтверждающие право на налоговую льготу (уменьшение налоговой базы) в соответствии с главой 31 Налогового кодекса Российской Федерации и настоящим Положением представляются налогоплательщиками – физическими лицами, уплачивающими налог на основании налоговых уведомлений, в налоговые органы по месту нахождения земельного участка в срок до 01 февраля года, следующего за налоговым периодом.</w:t>
      </w:r>
      <w:proofErr w:type="gramEnd"/>
    </w:p>
    <w:p w:rsidR="00962CC6" w:rsidRDefault="00962CC6" w:rsidP="00962CC6">
      <w:pPr>
        <w:pStyle w:val="a3"/>
        <w:numPr>
          <w:ilvl w:val="0"/>
          <w:numId w:val="1"/>
        </w:numPr>
      </w:pPr>
      <w:r>
        <w:t>Установить, что порядок доведения кадастровой стоимости земельных участков, расположенных на территории сельского поселения «Тургинское» до сведения налогоплательщиков утверждается главой местной администрации.</w:t>
      </w:r>
    </w:p>
    <w:p w:rsidR="00962CC6" w:rsidRDefault="00962CC6" w:rsidP="00962CC6">
      <w:pPr>
        <w:pStyle w:val="a3"/>
        <w:numPr>
          <w:ilvl w:val="0"/>
          <w:numId w:val="1"/>
        </w:numPr>
      </w:pPr>
      <w:r>
        <w:t>Налог вводится в действие на территории сельского поселения «Тургинское» с 01 января 2008 года.</w:t>
      </w:r>
    </w:p>
    <w:p w:rsidR="00962CC6" w:rsidRDefault="00962CC6" w:rsidP="00962CC6">
      <w:pPr>
        <w:pStyle w:val="a3"/>
        <w:numPr>
          <w:ilvl w:val="0"/>
          <w:numId w:val="1"/>
        </w:numPr>
      </w:pPr>
      <w:r>
        <w:t>Настоящее Решение подлежит официальному опубликованию в средствах массовой информации.</w:t>
      </w:r>
    </w:p>
    <w:p w:rsidR="00962CC6" w:rsidRDefault="00962CC6" w:rsidP="00962CC6">
      <w:pPr>
        <w:pStyle w:val="a3"/>
        <w:numPr>
          <w:ilvl w:val="0"/>
          <w:numId w:val="1"/>
        </w:numPr>
      </w:pPr>
      <w:r>
        <w:t>Настоящее Решение вступает в силу с 01 января 2008 года, но не ранее, чем по истечении одного месяца со дня  его официального опубликования.</w:t>
      </w:r>
    </w:p>
    <w:p w:rsidR="00962CC6" w:rsidRDefault="00962CC6" w:rsidP="00962CC6">
      <w:pPr>
        <w:ind w:left="720"/>
        <w:jc w:val="both"/>
        <w:rPr>
          <w:sz w:val="28"/>
        </w:rPr>
      </w:pPr>
    </w:p>
    <w:p w:rsidR="00962CC6" w:rsidRDefault="00962CC6" w:rsidP="00962CC6">
      <w:pPr>
        <w:ind w:left="360"/>
        <w:jc w:val="both"/>
        <w:rPr>
          <w:sz w:val="28"/>
        </w:rPr>
      </w:pPr>
    </w:p>
    <w:p w:rsidR="00962CC6" w:rsidRDefault="00962CC6" w:rsidP="00962CC6">
      <w:pPr>
        <w:ind w:left="360"/>
        <w:jc w:val="both"/>
        <w:rPr>
          <w:sz w:val="28"/>
        </w:rPr>
      </w:pPr>
    </w:p>
    <w:p w:rsidR="00962CC6" w:rsidRDefault="00962CC6" w:rsidP="00962CC6">
      <w:pPr>
        <w:ind w:left="360"/>
        <w:jc w:val="both"/>
        <w:rPr>
          <w:sz w:val="28"/>
        </w:rPr>
      </w:pPr>
    </w:p>
    <w:p w:rsidR="00962CC6" w:rsidRDefault="00962CC6" w:rsidP="00962CC6">
      <w:pPr>
        <w:ind w:left="360"/>
        <w:jc w:val="both"/>
        <w:rPr>
          <w:sz w:val="28"/>
        </w:rPr>
      </w:pPr>
    </w:p>
    <w:p w:rsidR="00962CC6" w:rsidRDefault="00962CC6" w:rsidP="00962CC6">
      <w:pPr>
        <w:ind w:left="360"/>
        <w:jc w:val="both"/>
        <w:rPr>
          <w:sz w:val="28"/>
        </w:rPr>
      </w:pPr>
    </w:p>
    <w:p w:rsidR="00962CC6" w:rsidRDefault="00962CC6" w:rsidP="00962CC6">
      <w:pPr>
        <w:jc w:val="both"/>
        <w:rPr>
          <w:sz w:val="28"/>
        </w:rPr>
      </w:pPr>
      <w:r>
        <w:rPr>
          <w:sz w:val="28"/>
        </w:rPr>
        <w:t>Глава сельского поселения «Тургинское»:                                Н.И. Бутин</w:t>
      </w:r>
    </w:p>
    <w:p w:rsidR="00962CC6" w:rsidRDefault="00962CC6" w:rsidP="00962CC6"/>
    <w:p w:rsidR="00000000" w:rsidRDefault="00962CC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24887"/>
    <w:multiLevelType w:val="hybridMultilevel"/>
    <w:tmpl w:val="FAD67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C8C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62CC6"/>
    <w:rsid w:val="0096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62CC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962CC6"/>
    <w:pPr>
      <w:keepNext/>
      <w:spacing w:after="0" w:line="240" w:lineRule="auto"/>
      <w:ind w:firstLine="142"/>
      <w:jc w:val="center"/>
      <w:outlineLvl w:val="3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9">
    <w:name w:val="heading 9"/>
    <w:basedOn w:val="a"/>
    <w:next w:val="a"/>
    <w:link w:val="90"/>
    <w:qFormat/>
    <w:rsid w:val="00962CC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2CC6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962CC6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90">
    <w:name w:val="Заголовок 9 Знак"/>
    <w:basedOn w:val="a0"/>
    <w:link w:val="9"/>
    <w:rsid w:val="00962CC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ody Text Indent"/>
    <w:basedOn w:val="a"/>
    <w:link w:val="a4"/>
    <w:semiHidden/>
    <w:rsid w:val="00962CC6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962CC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">
    <w:name w:val="Body Text 3"/>
    <w:basedOn w:val="a"/>
    <w:link w:val="30"/>
    <w:semiHidden/>
    <w:rsid w:val="00962CC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962CC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2012-06-16T08:45:00Z</dcterms:created>
  <dcterms:modified xsi:type="dcterms:W3CDTF">2012-06-16T08:45:00Z</dcterms:modified>
</cp:coreProperties>
</file>