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25D" w:rsidRDefault="0040125D" w:rsidP="0040125D">
      <w:pPr>
        <w:pStyle w:val="a3"/>
        <w:rPr>
          <w:b/>
          <w:bCs/>
        </w:rPr>
      </w:pPr>
      <w:r>
        <w:rPr>
          <w:b/>
          <w:bCs/>
        </w:rPr>
        <w:t>АДМИНИСТРАЦИЯ СЕЛЬСКОГО ПОСЕЛЕНИЯ «Тургинское»</w:t>
      </w:r>
    </w:p>
    <w:p w:rsidR="0040125D" w:rsidRDefault="0040125D" w:rsidP="0040125D">
      <w:pPr>
        <w:jc w:val="center"/>
        <w:rPr>
          <w:b/>
          <w:bCs/>
          <w:sz w:val="28"/>
        </w:rPr>
      </w:pPr>
    </w:p>
    <w:p w:rsidR="0040125D" w:rsidRDefault="0040125D" w:rsidP="0040125D">
      <w:pPr>
        <w:jc w:val="center"/>
        <w:rPr>
          <w:b/>
          <w:bCs/>
          <w:sz w:val="28"/>
        </w:rPr>
      </w:pPr>
    </w:p>
    <w:p w:rsidR="0040125D" w:rsidRDefault="0040125D" w:rsidP="0040125D">
      <w:pPr>
        <w:pStyle w:val="1"/>
      </w:pPr>
      <w:r>
        <w:t>ПОСТАНОВЛЕНИЕ</w:t>
      </w:r>
    </w:p>
    <w:p w:rsidR="0040125D" w:rsidRDefault="0040125D" w:rsidP="0040125D">
      <w:pPr>
        <w:jc w:val="center"/>
        <w:rPr>
          <w:sz w:val="28"/>
        </w:rPr>
      </w:pPr>
    </w:p>
    <w:p w:rsidR="0040125D" w:rsidRDefault="0040125D" w:rsidP="0040125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с. Турга</w:t>
      </w:r>
    </w:p>
    <w:p w:rsidR="0040125D" w:rsidRDefault="0040125D" w:rsidP="0040125D">
      <w:pPr>
        <w:jc w:val="center"/>
        <w:rPr>
          <w:sz w:val="28"/>
        </w:rPr>
      </w:pPr>
    </w:p>
    <w:p w:rsidR="0040125D" w:rsidRDefault="0040125D" w:rsidP="0040125D">
      <w:pPr>
        <w:jc w:val="center"/>
        <w:rPr>
          <w:sz w:val="28"/>
        </w:rPr>
      </w:pPr>
    </w:p>
    <w:p w:rsidR="0040125D" w:rsidRDefault="0040125D" w:rsidP="0040125D">
      <w:pPr>
        <w:jc w:val="both"/>
        <w:rPr>
          <w:sz w:val="28"/>
        </w:rPr>
      </w:pPr>
      <w:r>
        <w:rPr>
          <w:sz w:val="28"/>
        </w:rPr>
        <w:t>«22» августа 2011 г.                                                                                    № 38</w:t>
      </w:r>
    </w:p>
    <w:p w:rsidR="0040125D" w:rsidRDefault="0040125D" w:rsidP="0040125D">
      <w:pPr>
        <w:jc w:val="both"/>
        <w:rPr>
          <w:sz w:val="28"/>
        </w:rPr>
      </w:pPr>
    </w:p>
    <w:p w:rsidR="0040125D" w:rsidRDefault="0040125D" w:rsidP="0040125D">
      <w:pPr>
        <w:pStyle w:val="a5"/>
        <w:ind w:left="0" w:firstLine="0"/>
        <w:jc w:val="left"/>
      </w:pPr>
      <w:r>
        <w:t xml:space="preserve">     О порядке признания </w:t>
      </w:r>
      <w:proofErr w:type="gramStart"/>
      <w:r>
        <w:t>безнадежными</w:t>
      </w:r>
      <w:proofErr w:type="gramEnd"/>
      <w:r>
        <w:t xml:space="preserve"> к взысканию и списанию недоимки и задолженности по пеням, штрафам, местным налогам и сборам.</w:t>
      </w:r>
    </w:p>
    <w:p w:rsidR="0040125D" w:rsidRDefault="0040125D" w:rsidP="0040125D">
      <w:pPr>
        <w:pStyle w:val="a5"/>
        <w:ind w:left="360"/>
      </w:pPr>
    </w:p>
    <w:p w:rsidR="0040125D" w:rsidRDefault="0040125D" w:rsidP="0040125D">
      <w:pPr>
        <w:pStyle w:val="a5"/>
        <w:ind w:left="0" w:firstLine="0"/>
      </w:pPr>
      <w:r>
        <w:t xml:space="preserve">      </w:t>
      </w:r>
      <w:proofErr w:type="gramStart"/>
      <w:r>
        <w:t>В соответствии со статьей 59 Налогового кодекса Российской Федерации и Приказом Федеральной налоговой службы РФ от 19 августа 2010 № ЯК – 7 – 8/393 «Об утверждении Порядка списания недоимки и задолженности к взысканию по пеням, штрафам и процентам, признанных безнадежными к взысканию и Перечня документов, подтверждающих обстоятельства признания безнадежными к взысканию недоимки, задолженности по пеням, штрафам и процентам», Устава сельского поселения</w:t>
      </w:r>
      <w:proofErr w:type="gramEnd"/>
      <w:r>
        <w:t xml:space="preserve"> «Тургинское»</w:t>
      </w:r>
    </w:p>
    <w:p w:rsidR="0040125D" w:rsidRDefault="0040125D" w:rsidP="0040125D">
      <w:pPr>
        <w:pStyle w:val="a5"/>
        <w:ind w:left="360"/>
      </w:pPr>
    </w:p>
    <w:p w:rsidR="0040125D" w:rsidRDefault="0040125D" w:rsidP="0040125D">
      <w:pPr>
        <w:pStyle w:val="a5"/>
        <w:ind w:left="360"/>
      </w:pPr>
      <w:r>
        <w:t>ПОСТАНОВЛЯЕТ:</w:t>
      </w:r>
    </w:p>
    <w:p w:rsidR="0040125D" w:rsidRDefault="0040125D" w:rsidP="0040125D">
      <w:pPr>
        <w:pStyle w:val="a5"/>
        <w:ind w:left="360"/>
      </w:pPr>
    </w:p>
    <w:p w:rsidR="0040125D" w:rsidRDefault="0040125D" w:rsidP="0040125D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Утвердить Порядок признания безнадежными к взысканию и списанию недоимки и задолженности по пеням и штрафам, по местным налогам и сборам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рилагается)</w:t>
      </w:r>
    </w:p>
    <w:p w:rsidR="0040125D" w:rsidRDefault="0040125D" w:rsidP="0040125D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Настоящее постановление вступает в силу со дня его официального опубликования (обнародования).</w:t>
      </w:r>
    </w:p>
    <w:p w:rsidR="0040125D" w:rsidRDefault="0040125D" w:rsidP="0040125D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оставляю за собой. </w:t>
      </w:r>
    </w:p>
    <w:p w:rsidR="0040125D" w:rsidRDefault="0040125D" w:rsidP="0040125D">
      <w:pPr>
        <w:jc w:val="both"/>
        <w:rPr>
          <w:sz w:val="28"/>
        </w:rPr>
      </w:pPr>
    </w:p>
    <w:p w:rsidR="0040125D" w:rsidRDefault="0040125D" w:rsidP="0040125D">
      <w:pPr>
        <w:jc w:val="both"/>
        <w:rPr>
          <w:sz w:val="28"/>
        </w:rPr>
      </w:pPr>
    </w:p>
    <w:p w:rsidR="0040125D" w:rsidRDefault="0040125D" w:rsidP="0040125D">
      <w:pPr>
        <w:jc w:val="both"/>
        <w:rPr>
          <w:sz w:val="28"/>
        </w:rPr>
      </w:pPr>
    </w:p>
    <w:p w:rsidR="0040125D" w:rsidRDefault="0040125D" w:rsidP="0040125D">
      <w:pPr>
        <w:jc w:val="both"/>
        <w:rPr>
          <w:sz w:val="28"/>
        </w:rPr>
      </w:pPr>
    </w:p>
    <w:p w:rsidR="0040125D" w:rsidRDefault="0040125D" w:rsidP="0040125D">
      <w:pPr>
        <w:ind w:left="360"/>
        <w:jc w:val="both"/>
        <w:rPr>
          <w:sz w:val="28"/>
        </w:rPr>
      </w:pPr>
      <w:r>
        <w:rPr>
          <w:sz w:val="28"/>
        </w:rPr>
        <w:t>Глава администрации</w:t>
      </w:r>
    </w:p>
    <w:p w:rsidR="0040125D" w:rsidRDefault="0040125D" w:rsidP="0040125D">
      <w:pPr>
        <w:ind w:left="360"/>
        <w:jc w:val="both"/>
        <w:rPr>
          <w:sz w:val="28"/>
        </w:rPr>
      </w:pPr>
      <w:r>
        <w:rPr>
          <w:sz w:val="28"/>
        </w:rPr>
        <w:lastRenderedPageBreak/>
        <w:t>Сельского поселения «Тургинское»:                                  Н.И. Бутин</w:t>
      </w:r>
    </w:p>
    <w:p w:rsidR="0040125D" w:rsidRDefault="0040125D" w:rsidP="0040125D">
      <w:pPr>
        <w:jc w:val="both"/>
        <w:rPr>
          <w:sz w:val="28"/>
        </w:rPr>
      </w:pPr>
    </w:p>
    <w:p w:rsidR="0040125D" w:rsidRDefault="0040125D" w:rsidP="0040125D"/>
    <w:p w:rsidR="0040125D" w:rsidRDefault="0040125D" w:rsidP="0040125D"/>
    <w:p w:rsidR="0040125D" w:rsidRDefault="0040125D" w:rsidP="0040125D"/>
    <w:p w:rsidR="0040125D" w:rsidRDefault="0040125D" w:rsidP="0040125D"/>
    <w:p w:rsidR="0040125D" w:rsidRDefault="0040125D" w:rsidP="0040125D"/>
    <w:p w:rsidR="0040125D" w:rsidRDefault="0040125D" w:rsidP="0040125D"/>
    <w:p w:rsidR="0040125D" w:rsidRDefault="0040125D" w:rsidP="0040125D"/>
    <w:p w:rsidR="0040125D" w:rsidRDefault="0040125D" w:rsidP="0040125D"/>
    <w:p w:rsidR="0040125D" w:rsidRDefault="0040125D" w:rsidP="0040125D"/>
    <w:p w:rsidR="0040125D" w:rsidRDefault="0040125D" w:rsidP="0040125D"/>
    <w:p w:rsidR="0040125D" w:rsidRDefault="0040125D" w:rsidP="0040125D"/>
    <w:p w:rsidR="0040125D" w:rsidRDefault="0040125D" w:rsidP="0040125D">
      <w:pPr>
        <w:jc w:val="right"/>
      </w:pPr>
      <w:r>
        <w:t xml:space="preserve">Утвержден </w:t>
      </w:r>
    </w:p>
    <w:p w:rsidR="0040125D" w:rsidRDefault="0040125D" w:rsidP="0040125D">
      <w:pPr>
        <w:jc w:val="right"/>
      </w:pPr>
      <w:r>
        <w:t>Постановлением</w:t>
      </w:r>
    </w:p>
    <w:p w:rsidR="0040125D" w:rsidRDefault="0040125D" w:rsidP="0040125D">
      <w:pPr>
        <w:jc w:val="right"/>
      </w:pPr>
      <w:r>
        <w:t>№38 от 22.08.2011 г.</w:t>
      </w:r>
    </w:p>
    <w:p w:rsidR="0040125D" w:rsidRDefault="0040125D" w:rsidP="0040125D">
      <w:pPr>
        <w:jc w:val="right"/>
      </w:pPr>
      <w:r>
        <w:t xml:space="preserve">администрации с/п «Тургинское» </w:t>
      </w:r>
    </w:p>
    <w:p w:rsidR="0040125D" w:rsidRDefault="0040125D" w:rsidP="0040125D">
      <w:pPr>
        <w:jc w:val="right"/>
      </w:pPr>
    </w:p>
    <w:p w:rsidR="0040125D" w:rsidRDefault="0040125D" w:rsidP="0040125D">
      <w:pPr>
        <w:pStyle w:val="2"/>
      </w:pPr>
      <w:r>
        <w:t>ПОРЯДОК</w:t>
      </w:r>
    </w:p>
    <w:p w:rsidR="0040125D" w:rsidRDefault="0040125D" w:rsidP="0040125D">
      <w:pPr>
        <w:jc w:val="center"/>
      </w:pPr>
      <w:r>
        <w:t xml:space="preserve">Признания </w:t>
      </w:r>
      <w:proofErr w:type="gramStart"/>
      <w:r>
        <w:t>безнадежными</w:t>
      </w:r>
      <w:proofErr w:type="gramEnd"/>
      <w:r>
        <w:t xml:space="preserve"> к взысканию и списания недоимки и задолженности </w:t>
      </w:r>
    </w:p>
    <w:p w:rsidR="0040125D" w:rsidRDefault="0040125D" w:rsidP="0040125D">
      <w:pPr>
        <w:jc w:val="center"/>
      </w:pPr>
      <w:r>
        <w:t>По пеням, штрафам, местным налогам и сборам</w:t>
      </w:r>
    </w:p>
    <w:p w:rsidR="0040125D" w:rsidRDefault="0040125D" w:rsidP="0040125D">
      <w:pPr>
        <w:jc w:val="both"/>
      </w:pPr>
    </w:p>
    <w:p w:rsidR="0040125D" w:rsidRDefault="0040125D" w:rsidP="0040125D">
      <w:pPr>
        <w:pStyle w:val="a7"/>
        <w:numPr>
          <w:ilvl w:val="0"/>
          <w:numId w:val="2"/>
        </w:numPr>
      </w:pPr>
      <w:r>
        <w:t>Настоящий Порядок определяет условия признания безнадежной к списанию недоимки и задолженности, числящейся за отдельными налогоплательщиками, взыскание которой оказалось безнадежной.</w:t>
      </w:r>
    </w:p>
    <w:p w:rsidR="0040125D" w:rsidRDefault="0040125D" w:rsidP="0040125D">
      <w:pPr>
        <w:numPr>
          <w:ilvl w:val="0"/>
          <w:numId w:val="2"/>
        </w:numPr>
        <w:spacing w:after="0" w:line="240" w:lineRule="auto"/>
        <w:jc w:val="both"/>
      </w:pPr>
      <w:r>
        <w:t>Безнадежными к взысканию признаются и списываются недоимка задолженность по пеням и штрафам, по местным налогам и сборам (далее задолженность) в случае:</w:t>
      </w:r>
    </w:p>
    <w:p w:rsidR="0040125D" w:rsidRDefault="0040125D" w:rsidP="0040125D">
      <w:pPr>
        <w:numPr>
          <w:ilvl w:val="1"/>
          <w:numId w:val="2"/>
        </w:numPr>
        <w:spacing w:after="0" w:line="240" w:lineRule="auto"/>
        <w:jc w:val="both"/>
      </w:pPr>
      <w:r>
        <w:t>Смерти или объявления судом умершим физического лица – по всем налогам и сборам, в части поимущественных налогов – в размере, превышающем стоимость его наследственного имущества, либо в случае перехода наследства государству;</w:t>
      </w:r>
    </w:p>
    <w:p w:rsidR="0040125D" w:rsidRDefault="0040125D" w:rsidP="0040125D">
      <w:pPr>
        <w:numPr>
          <w:ilvl w:val="1"/>
          <w:numId w:val="2"/>
        </w:numPr>
        <w:spacing w:after="0" w:line="240" w:lineRule="auto"/>
        <w:jc w:val="both"/>
      </w:pPr>
      <w:r>
        <w:t>Призн6анием банкротом индивидуального предпринимателя в соответствии с Федеральным законом от 26 октября 2002 года № 127 -  ФЗ «О несостоятельности (банкротстве)» -  в части недоимки, задолженности, не погашенной по причине недостаточности имущества должника;</w:t>
      </w:r>
    </w:p>
    <w:p w:rsidR="0040125D" w:rsidRDefault="0040125D" w:rsidP="0040125D">
      <w:pPr>
        <w:numPr>
          <w:ilvl w:val="1"/>
          <w:numId w:val="2"/>
        </w:numPr>
        <w:spacing w:after="0" w:line="240" w:lineRule="auto"/>
        <w:jc w:val="both"/>
      </w:pPr>
      <w:r>
        <w:lastRenderedPageBreak/>
        <w:t>Смерти или объявления судом умершим физического лица – по всем налогам и сборам, в части поимущественных налогов – в размере, превышающем стоимости его наследственного имущества, либо в случае перехода наследства государству;</w:t>
      </w:r>
    </w:p>
    <w:p w:rsidR="0040125D" w:rsidRDefault="0040125D" w:rsidP="0040125D">
      <w:pPr>
        <w:numPr>
          <w:ilvl w:val="1"/>
          <w:numId w:val="2"/>
        </w:numPr>
        <w:spacing w:after="0" w:line="240" w:lineRule="auto"/>
        <w:jc w:val="both"/>
      </w:pPr>
      <w:r>
        <w:t>Отмены местных налогов;</w:t>
      </w:r>
    </w:p>
    <w:p w:rsidR="0040125D" w:rsidRDefault="0040125D" w:rsidP="0040125D">
      <w:pPr>
        <w:numPr>
          <w:ilvl w:val="1"/>
          <w:numId w:val="2"/>
        </w:numPr>
        <w:spacing w:after="0" w:line="240" w:lineRule="auto"/>
        <w:jc w:val="both"/>
      </w:pPr>
      <w:r>
        <w:t>Списания сумм задолженности по налогу на имущество физических лиц, земельному налогу, период возникновение которых ранее 01.09.2007 года;</w:t>
      </w:r>
    </w:p>
    <w:p w:rsidR="0040125D" w:rsidRDefault="0040125D" w:rsidP="0040125D">
      <w:pPr>
        <w:numPr>
          <w:ilvl w:val="0"/>
          <w:numId w:val="2"/>
        </w:numPr>
        <w:spacing w:after="0" w:line="240" w:lineRule="auto"/>
        <w:jc w:val="both"/>
      </w:pPr>
      <w:r>
        <w:t>Решение о признании безнадежной к взысканию и списанию задолженности принимается руководителем налогового органа по месту нахождения налогоплательщика.</w:t>
      </w:r>
    </w:p>
    <w:p w:rsidR="0040125D" w:rsidRDefault="0040125D" w:rsidP="0040125D">
      <w:pPr>
        <w:numPr>
          <w:ilvl w:val="0"/>
          <w:numId w:val="2"/>
        </w:numPr>
        <w:spacing w:after="0" w:line="240" w:lineRule="auto"/>
        <w:jc w:val="both"/>
      </w:pPr>
      <w:r>
        <w:t>Списание задолженности осуществляется в следующем порядке:</w:t>
      </w:r>
    </w:p>
    <w:p w:rsidR="0040125D" w:rsidRDefault="0040125D" w:rsidP="0040125D">
      <w:pPr>
        <w:numPr>
          <w:ilvl w:val="1"/>
          <w:numId w:val="2"/>
        </w:numPr>
        <w:spacing w:after="0" w:line="240" w:lineRule="auto"/>
        <w:jc w:val="both"/>
      </w:pPr>
      <w:r>
        <w:t>Решение о признании безнадежной к взысканию и списании задолженности организации, ликвидированной в порядке банкротства, в том числе в порядке банкротства отсутствующего должника принимается на основании следующих документов:</w:t>
      </w:r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proofErr w:type="gramStart"/>
      <w:r>
        <w:t>Взыскание из единого государственного реестра юридических лиц, содержащей сведения о государственного регистрации юридического лица в связи с его ликвидацией;</w:t>
      </w:r>
      <w:proofErr w:type="gramEnd"/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r>
        <w:t>Справки налогового органа по месту нахождения организации о сумме задолженности. При этом безнадежной к взысканию признается и списывается задолженность организации, не погашенная за счет конкурсной массы.</w:t>
      </w:r>
    </w:p>
    <w:p w:rsidR="0040125D" w:rsidRDefault="0040125D" w:rsidP="0040125D">
      <w:pPr>
        <w:numPr>
          <w:ilvl w:val="1"/>
          <w:numId w:val="2"/>
        </w:numPr>
        <w:spacing w:after="0" w:line="240" w:lineRule="auto"/>
        <w:jc w:val="both"/>
      </w:pPr>
      <w:proofErr w:type="gramStart"/>
      <w:r>
        <w:t>Решение о признании безнадежной к взысканию и списанию задолженности организации, ликвидируемым по основаниям, установленным статьей 61 Гражданского кодекса Российской Федерации, принимается на основании следующих документов;</w:t>
      </w:r>
      <w:proofErr w:type="gramEnd"/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r>
        <w:t>Выписка из единого государственного реестра юридических лиц, содержащих сведения о государственной регистрации юридического лица в связи с его ликвидацией;</w:t>
      </w:r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r>
        <w:t>Справки налогового органа по месту регистрации (нахождения головной организации) организации о сумме задолженности;</w:t>
      </w:r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r>
        <w:t>Акта налоговой проверки организации;</w:t>
      </w:r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proofErr w:type="gramStart"/>
      <w:r>
        <w:t xml:space="preserve">Копии документов подтверждающих невозможность взыскания задолженности (в соответствии с законодательством об исполнительном производстве; справка </w:t>
      </w:r>
      <w:proofErr w:type="gramEnd"/>
    </w:p>
    <w:p w:rsidR="0040125D" w:rsidRDefault="0040125D" w:rsidP="0040125D">
      <w:pPr>
        <w:ind w:left="360"/>
        <w:jc w:val="both"/>
      </w:pPr>
      <w:r>
        <w:t xml:space="preserve">          банка об отсутствии денежных средств на расчетных счетах или закрытии счета);</w:t>
      </w:r>
    </w:p>
    <w:p w:rsidR="0040125D" w:rsidRDefault="0040125D" w:rsidP="0040125D">
      <w:pPr>
        <w:numPr>
          <w:ilvl w:val="1"/>
          <w:numId w:val="2"/>
        </w:numPr>
        <w:tabs>
          <w:tab w:val="num" w:pos="1440"/>
        </w:tabs>
        <w:spacing w:after="0" w:line="240" w:lineRule="auto"/>
        <w:ind w:left="1080" w:hanging="720"/>
        <w:jc w:val="both"/>
      </w:pPr>
      <w:r>
        <w:t>Решение о признании безнадежной к взысканию  и  списании задолженности индивидуального предпринимателя, признанного несостоятельным (банкротом), принимается на основании следующих документов:</w:t>
      </w:r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r>
        <w:t>Выписки из единого государственного реестра индивидуальных предпринимателей, содержащих сведения о государственной регистрации прекращения физическим лицом деятельности в качестве индивидуального предпринимателя;</w:t>
      </w:r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r>
        <w:t>Копии определения арбитражного суда о завершении конкурсного производства;</w:t>
      </w:r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r>
        <w:t>Справки налогового органа по месту жительства физического лица о сумме задолженности подлежащей списанию;</w:t>
      </w:r>
    </w:p>
    <w:p w:rsidR="0040125D" w:rsidRDefault="0040125D" w:rsidP="0040125D">
      <w:pPr>
        <w:numPr>
          <w:ilvl w:val="1"/>
          <w:numId w:val="2"/>
        </w:numPr>
        <w:tabs>
          <w:tab w:val="num" w:pos="1440"/>
        </w:tabs>
        <w:spacing w:after="0" w:line="240" w:lineRule="auto"/>
        <w:ind w:left="1080" w:hanging="720"/>
        <w:jc w:val="both"/>
      </w:pPr>
      <w:r>
        <w:t>Решение о признании безнадежной к взысканию и списании задолженности физического лица, умершего или объявленного судом умершим, по всем налогам и сборам, за исключением задолженности в части поимущественных налогов, принимается на основании следующих документов:</w:t>
      </w:r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proofErr w:type="gramStart"/>
      <w:r>
        <w:t>копии свидетельства о смерти физического лица или копии судебног решения об объявлении физического лица умершим;</w:t>
      </w:r>
      <w:proofErr w:type="gramEnd"/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r>
        <w:t>справки налогового органа по месту жительства физического лица о сумме задолженности подлежащей списанию;</w:t>
      </w:r>
    </w:p>
    <w:p w:rsidR="0040125D" w:rsidRDefault="0040125D" w:rsidP="0040125D">
      <w:pPr>
        <w:numPr>
          <w:ilvl w:val="1"/>
          <w:numId w:val="2"/>
        </w:numPr>
        <w:tabs>
          <w:tab w:val="num" w:pos="1440"/>
        </w:tabs>
        <w:spacing w:after="0" w:line="240" w:lineRule="auto"/>
        <w:ind w:left="1080" w:hanging="720"/>
        <w:jc w:val="both"/>
      </w:pPr>
      <w:r>
        <w:t xml:space="preserve">Решение о признании безнадежной к взысканию и списанию задолженности физического лица умершего или объявленного судом умершим, в части </w:t>
      </w:r>
      <w:proofErr w:type="gramStart"/>
      <w:r>
        <w:t>по</w:t>
      </w:r>
      <w:proofErr w:type="gramEnd"/>
      <w:r>
        <w:t xml:space="preserve"> имущественных налогов принимается на основании следующих документов:</w:t>
      </w:r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proofErr w:type="gramStart"/>
      <w:r>
        <w:t>Копии свидетельства о смерти физического лица или копии судебного решения об объявлении физического лица умершим;</w:t>
      </w:r>
      <w:proofErr w:type="gramEnd"/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r>
        <w:t>Копии свидетельства о праве на наследство;</w:t>
      </w:r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r>
        <w:t>Копии документов, удостоверяющих физических лиц, принимающих наследство;</w:t>
      </w:r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r>
        <w:t>Справка о стоимости  имущества или его части, пришедшие при наследовании;</w:t>
      </w:r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proofErr w:type="gramStart"/>
      <w:r>
        <w:t>Документа, подтверждающего уплату наследником умершего или объявленного судом умершим физического лица задолженности в части поимущественных налогов, приходящихся на принятую наследства, или официальных документов о невозможности взыскания указанной задолженности с наследника;</w:t>
      </w:r>
      <w:proofErr w:type="gramEnd"/>
    </w:p>
    <w:p w:rsidR="0040125D" w:rsidRDefault="0040125D" w:rsidP="0040125D">
      <w:pPr>
        <w:numPr>
          <w:ilvl w:val="2"/>
          <w:numId w:val="2"/>
        </w:numPr>
        <w:spacing w:after="0" w:line="240" w:lineRule="auto"/>
        <w:jc w:val="both"/>
      </w:pPr>
      <w:r>
        <w:t>Справки налогового органа, исчислившего поимущественные налоги, по месту нахождения (регистрации) имущества и жительства физического лица о сумме задолженности, подлежащей списанию.</w:t>
      </w:r>
    </w:p>
    <w:p w:rsidR="0040125D" w:rsidRDefault="0040125D" w:rsidP="0040125D">
      <w:pPr>
        <w:ind w:left="360"/>
        <w:jc w:val="both"/>
      </w:pPr>
      <w:r>
        <w:t xml:space="preserve">     В отношении умершего или объявленного судом умершим физического лица признается безнадежной и подлежащей списанию задолженность физического лица по всем налогам и сборам, а в части поимущественных налогов – в случае отказа от наследства в пользу государства или перехода наследства к государству;</w:t>
      </w:r>
    </w:p>
    <w:p w:rsidR="0040125D" w:rsidRDefault="0040125D" w:rsidP="0040125D">
      <w:pPr>
        <w:ind w:left="360"/>
        <w:jc w:val="both"/>
      </w:pPr>
      <w:r>
        <w:t xml:space="preserve">     При наличии наследственного имущества решение о признании безнадежной к взысканию и списании задолженности физического лица в части поимущественных налогов принимается в случае, если размер задолженности превышает стоимость наследственного имущества.</w:t>
      </w:r>
    </w:p>
    <w:p w:rsidR="0040125D" w:rsidRDefault="0040125D" w:rsidP="0040125D">
      <w:pPr>
        <w:ind w:left="360"/>
        <w:jc w:val="both"/>
      </w:pPr>
      <w:r>
        <w:t xml:space="preserve">    Если принимаемые наследником (наследниками) наследство или его части обременены обязательствами пред бюджетом пропорционального оценочной стоимости, такие обязательства подлежат удовлетворению наследником.</w:t>
      </w:r>
    </w:p>
    <w:p w:rsidR="0040125D" w:rsidRDefault="0040125D" w:rsidP="0040125D">
      <w:pPr>
        <w:numPr>
          <w:ilvl w:val="0"/>
          <w:numId w:val="2"/>
        </w:numPr>
        <w:spacing w:after="0" w:line="240" w:lineRule="auto"/>
        <w:jc w:val="both"/>
      </w:pPr>
      <w:r>
        <w:t>Взаимодействие налогового и физического органов определяется заключенным между ними соглашением</w:t>
      </w:r>
    </w:p>
    <w:p w:rsidR="0040125D" w:rsidRDefault="0040125D" w:rsidP="0040125D">
      <w:pPr>
        <w:jc w:val="center"/>
      </w:pPr>
      <w:r>
        <w:t>_________________________________</w:t>
      </w:r>
    </w:p>
    <w:p w:rsidR="00000000" w:rsidRDefault="0040125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846C9"/>
    <w:multiLevelType w:val="hybridMultilevel"/>
    <w:tmpl w:val="D2C08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8A4BAA"/>
    <w:multiLevelType w:val="hybridMultilevel"/>
    <w:tmpl w:val="925695CA"/>
    <w:lvl w:ilvl="0" w:tplc="DCD6B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D8D42E">
      <w:numFmt w:val="none"/>
      <w:lvlText w:val=""/>
      <w:lvlJc w:val="left"/>
      <w:pPr>
        <w:tabs>
          <w:tab w:val="num" w:pos="360"/>
        </w:tabs>
      </w:pPr>
    </w:lvl>
    <w:lvl w:ilvl="2" w:tplc="786C52A2">
      <w:numFmt w:val="none"/>
      <w:lvlText w:val=""/>
      <w:lvlJc w:val="left"/>
      <w:pPr>
        <w:tabs>
          <w:tab w:val="num" w:pos="360"/>
        </w:tabs>
      </w:pPr>
    </w:lvl>
    <w:lvl w:ilvl="3" w:tplc="A8F8D0FC">
      <w:numFmt w:val="none"/>
      <w:lvlText w:val=""/>
      <w:lvlJc w:val="left"/>
      <w:pPr>
        <w:tabs>
          <w:tab w:val="num" w:pos="360"/>
        </w:tabs>
      </w:pPr>
    </w:lvl>
    <w:lvl w:ilvl="4" w:tplc="F6721DC0">
      <w:numFmt w:val="none"/>
      <w:lvlText w:val=""/>
      <w:lvlJc w:val="left"/>
      <w:pPr>
        <w:tabs>
          <w:tab w:val="num" w:pos="360"/>
        </w:tabs>
      </w:pPr>
    </w:lvl>
    <w:lvl w:ilvl="5" w:tplc="D46CD018">
      <w:numFmt w:val="none"/>
      <w:lvlText w:val=""/>
      <w:lvlJc w:val="left"/>
      <w:pPr>
        <w:tabs>
          <w:tab w:val="num" w:pos="360"/>
        </w:tabs>
      </w:pPr>
    </w:lvl>
    <w:lvl w:ilvl="6" w:tplc="AE84A1A6">
      <w:numFmt w:val="none"/>
      <w:lvlText w:val=""/>
      <w:lvlJc w:val="left"/>
      <w:pPr>
        <w:tabs>
          <w:tab w:val="num" w:pos="360"/>
        </w:tabs>
      </w:pPr>
    </w:lvl>
    <w:lvl w:ilvl="7" w:tplc="E198047A">
      <w:numFmt w:val="none"/>
      <w:lvlText w:val=""/>
      <w:lvlJc w:val="left"/>
      <w:pPr>
        <w:tabs>
          <w:tab w:val="num" w:pos="360"/>
        </w:tabs>
      </w:pPr>
    </w:lvl>
    <w:lvl w:ilvl="8" w:tplc="26DC1B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40125D"/>
    <w:rsid w:val="00401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12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40125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125D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40125D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40125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40125D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rsid w:val="0040125D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40125D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"/>
    <w:basedOn w:val="a"/>
    <w:link w:val="a8"/>
    <w:semiHidden/>
    <w:rsid w:val="004012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40125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6072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2012-06-16T09:06:00Z</dcterms:created>
  <dcterms:modified xsi:type="dcterms:W3CDTF">2012-06-16T09:07:00Z</dcterms:modified>
</cp:coreProperties>
</file>