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АДМИНИСТРАЦИЯ СЕЛЬСКОГО ПОСЕЛЕНИЯ «УРТУЙСКОЕ»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МУНИЦИПАЛЬНОГО РАЙОНА «ОЛОВЯННИНСКИЙ РАЙОН»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ПОСТАНОВЛЕНИЕ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ртуйский</w:t>
      </w:r>
      <w:proofErr w:type="spellEnd"/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  июня  2012 г.                                                                                 № 56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4984">
        <w:rPr>
          <w:rFonts w:ascii="Times New Roman" w:hAnsi="Times New Roman" w:cs="Times New Roman"/>
          <w:b/>
          <w:sz w:val="28"/>
          <w:szCs w:val="28"/>
        </w:rPr>
        <w:t xml:space="preserve">  О создании комиссии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  правовому обеспечению</w:t>
      </w:r>
      <w:r w:rsidRPr="00B149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противодействия </w:t>
      </w:r>
    </w:p>
    <w:p w:rsidR="001A260C" w:rsidRPr="00B14984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коррупции </w:t>
      </w:r>
      <w:r w:rsidRPr="00B14984">
        <w:rPr>
          <w:rFonts w:ascii="Times New Roman" w:hAnsi="Times New Roman" w:cs="Times New Roman"/>
          <w:b/>
          <w:sz w:val="28"/>
          <w:szCs w:val="28"/>
        </w:rPr>
        <w:t>в сельском поселении «</w:t>
      </w:r>
      <w:proofErr w:type="spellStart"/>
      <w:r w:rsidRPr="00B14984">
        <w:rPr>
          <w:rFonts w:ascii="Times New Roman" w:hAnsi="Times New Roman" w:cs="Times New Roman"/>
          <w:b/>
          <w:sz w:val="28"/>
          <w:szCs w:val="28"/>
        </w:rPr>
        <w:t>Уртуйское</w:t>
      </w:r>
      <w:proofErr w:type="spellEnd"/>
      <w:r w:rsidRPr="00B14984">
        <w:rPr>
          <w:rFonts w:ascii="Times New Roman" w:hAnsi="Times New Roman" w:cs="Times New Roman"/>
          <w:b/>
          <w:sz w:val="28"/>
          <w:szCs w:val="28"/>
        </w:rPr>
        <w:t>»</w:t>
      </w:r>
    </w:p>
    <w:p w:rsidR="001A260C" w:rsidRPr="00B14984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498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соответствии с Федеральным законом от 25.12.2008 г. № 273 –ФЗ «О противодействии коррупции», Федеральным законом от 17.07.2009 г. 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172-ФЗ «Об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РФ от 26 февраля 2010 года № 96 «Об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актов», постановляю: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 по правовому обеспечению противодействия коррупции  в сельском поселении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составе:</w:t>
      </w:r>
    </w:p>
    <w:p w:rsidR="001A260C" w:rsidRDefault="001A260C" w:rsidP="001A260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Цыренова А.Я. -  специалист по общим вопросам администрации, председатель комиссии;</w:t>
      </w:r>
    </w:p>
    <w:p w:rsidR="001A260C" w:rsidRDefault="001A260C" w:rsidP="001A260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Касьянова С.А.- депутат Совета с/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заместитель председателя;</w:t>
      </w:r>
    </w:p>
    <w:p w:rsidR="001A260C" w:rsidRDefault="001A260C" w:rsidP="001A260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 – депутат Совета с/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секретарь;</w:t>
      </w:r>
    </w:p>
    <w:p w:rsidR="001A260C" w:rsidRDefault="001A260C" w:rsidP="001A260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Кибирева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-  депутат Совета с/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член комиссии.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Утвердить Положение « О комиссии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по правовому обеспечению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противодействия коррупции (приложение № 1).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Настоящее постановление обнародовать на информационных стендах: 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администрации, библиотеки, школы.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               К.Б.Цыренова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Утверждено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Постановлением администрации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с/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№ 56 от 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08.06.2012 г.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Pr="005E477D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47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ПОЛОЖЕНИЕ</w:t>
      </w:r>
    </w:p>
    <w:p w:rsidR="001A260C" w:rsidRPr="005E477D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477D">
        <w:rPr>
          <w:rFonts w:ascii="Times New Roman" w:hAnsi="Times New Roman" w:cs="Times New Roman"/>
          <w:b/>
          <w:sz w:val="28"/>
          <w:szCs w:val="28"/>
        </w:rPr>
        <w:t xml:space="preserve">       о комиссии Совета сел</w:t>
      </w:r>
      <w:r>
        <w:rPr>
          <w:rFonts w:ascii="Times New Roman" w:hAnsi="Times New Roman" w:cs="Times New Roman"/>
          <w:b/>
          <w:sz w:val="28"/>
          <w:szCs w:val="28"/>
        </w:rPr>
        <w:t>ьс</w:t>
      </w:r>
      <w:r w:rsidRPr="005E477D">
        <w:rPr>
          <w:rFonts w:ascii="Times New Roman" w:hAnsi="Times New Roman" w:cs="Times New Roman"/>
          <w:b/>
          <w:sz w:val="28"/>
          <w:szCs w:val="28"/>
        </w:rPr>
        <w:t>кого поселения «</w:t>
      </w:r>
      <w:proofErr w:type="spellStart"/>
      <w:r w:rsidRPr="005E477D">
        <w:rPr>
          <w:rFonts w:ascii="Times New Roman" w:hAnsi="Times New Roman" w:cs="Times New Roman"/>
          <w:b/>
          <w:sz w:val="28"/>
          <w:szCs w:val="28"/>
        </w:rPr>
        <w:t>Уртуйское</w:t>
      </w:r>
      <w:proofErr w:type="spellEnd"/>
      <w:r w:rsidRPr="005E477D">
        <w:rPr>
          <w:rFonts w:ascii="Times New Roman" w:hAnsi="Times New Roman" w:cs="Times New Roman"/>
          <w:b/>
          <w:sz w:val="28"/>
          <w:szCs w:val="28"/>
        </w:rPr>
        <w:t>» муниципального района «</w:t>
      </w:r>
      <w:proofErr w:type="spellStart"/>
      <w:r w:rsidRPr="005E477D">
        <w:rPr>
          <w:rFonts w:ascii="Times New Roman" w:hAnsi="Times New Roman" w:cs="Times New Roman"/>
          <w:b/>
          <w:sz w:val="28"/>
          <w:szCs w:val="28"/>
        </w:rPr>
        <w:t>Оловяннинский</w:t>
      </w:r>
      <w:proofErr w:type="spellEnd"/>
      <w:r w:rsidRPr="005E477D">
        <w:rPr>
          <w:rFonts w:ascii="Times New Roman" w:hAnsi="Times New Roman" w:cs="Times New Roman"/>
          <w:b/>
          <w:sz w:val="28"/>
          <w:szCs w:val="28"/>
        </w:rPr>
        <w:t xml:space="preserve"> район» по </w:t>
      </w:r>
      <w:proofErr w:type="gramStart"/>
      <w:r w:rsidRPr="005E477D">
        <w:rPr>
          <w:rFonts w:ascii="Times New Roman" w:hAnsi="Times New Roman" w:cs="Times New Roman"/>
          <w:b/>
          <w:sz w:val="28"/>
          <w:szCs w:val="28"/>
        </w:rPr>
        <w:t>правовому</w:t>
      </w:r>
      <w:proofErr w:type="gramEnd"/>
      <w:r w:rsidRPr="005E47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A260C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5E477D">
        <w:rPr>
          <w:rFonts w:ascii="Times New Roman" w:hAnsi="Times New Roman" w:cs="Times New Roman"/>
          <w:b/>
          <w:sz w:val="28"/>
          <w:szCs w:val="28"/>
        </w:rPr>
        <w:t>обеспечению противодейств</w:t>
      </w:r>
      <w:r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5E477D">
        <w:rPr>
          <w:rFonts w:ascii="Times New Roman" w:hAnsi="Times New Roman" w:cs="Times New Roman"/>
          <w:b/>
          <w:sz w:val="28"/>
          <w:szCs w:val="28"/>
        </w:rPr>
        <w:t xml:space="preserve">  коррупции</w:t>
      </w:r>
    </w:p>
    <w:p w:rsidR="001A260C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260C" w:rsidRDefault="001A260C" w:rsidP="001A26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E477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1.1.Комиссия по правовому обеспечению противодействия коррупции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далее-комиссия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>) является рабочим органом Совета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(далее - Совет поселения), образуемым в целях: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осуществления в пределах своих полномочий деятельности, направленной на противодействие коррупции в органах местного самоуправления;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анализа муниципальных правовых актов в целях выявления положений, способствующих возникновению и распространению коррупции;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подготовки предложений по совершенствованию муниципальных правовых актов в области правового обеспечения противодействия коррупции.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Комиссия создается на срок полномочий Совета поселения.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Комиссия в своей деятельности руководствуется Конституцией Российской Федерации, федеральным и краевым законодательством, настоящим Положением.</w:t>
      </w:r>
    </w:p>
    <w:p w:rsidR="001A260C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00B88">
        <w:rPr>
          <w:rFonts w:ascii="Times New Roman" w:hAnsi="Times New Roman" w:cs="Times New Roman"/>
          <w:b/>
          <w:sz w:val="28"/>
          <w:szCs w:val="28"/>
        </w:rPr>
        <w:t>2. Порядок и принципы образования комиссии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Комиссия формируется в количестве: 4 человек, двух депутатов, сотрудников аппарата администрации,  комиссии по экономическим и финансовым  вопросам.  Комиссия состоит из председателя, заместителя председателя, секретаря, членов комиссии.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Персональный состав комиссии утверждается постановлением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Численный и персональный состав комиссии могут быть изменены постановлением администрации.</w:t>
      </w:r>
    </w:p>
    <w:p w:rsidR="001A260C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0B88">
        <w:rPr>
          <w:rFonts w:ascii="Times New Roman" w:hAnsi="Times New Roman" w:cs="Times New Roman"/>
          <w:b/>
          <w:sz w:val="28"/>
          <w:szCs w:val="28"/>
        </w:rPr>
        <w:t xml:space="preserve">                        3. Полномочия комиссии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Комиссия в пределах своих полномочий: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разрабатывает  меры по совершенствованию муниципальных правовых актов;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взаимодействует с органами местного самоуправления, организациями, общественными объединениями, средствами массовой  информации и при необходимости запрашивает у них в пределах своей компетенции документы и материалы, не содержащие секретной и конфиденциальной информации, необходимые для осуществления своей деятельности;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3.1.3. анализирует решения, принятые Советом поселения в целях выявления положений, способствующих возникновению и распространению коррупции, информирует депутатов Совета  поселения о результатах проведенного анализа для учета их в нормотворческой деятельности;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изучает, анализирует и обобщает поступающие в комиссию документы и иные материалы о коррупции и противодействии коррупции и информирует депутатов Совета поселения о результатах этой работы для учета их в нормотворческой деятельности;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проводит работу с обращениями граждан, в которых указываются факты коррупции в органах местного самоуправления, по результатам анализа готовит депутатские обращения, запросы;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изучает отечественный и зарубежный опыт в области противодействия коррупции, готовит предложения по его использованию в нормотворческой деятельности;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выступает с предложениями о проведении депутатских слушаний по вопросам, отнесенным к ведению комиссии, а также проводит другие мероприятия, предусмотренные настоящим Положением.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Для реализации поставленных задач комиссия: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запрашивает необходимые для ее работы материалы от органов местного самоуправления, учреждений, организаций и иных органов;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приглашает на свои заседания в установленном порядке руководителей и (или) иных должностных лиц органов местного самоуправления, организаций всех организационно-правовых форм и форм собственности, расположенных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заслушивает их доклады и сообщения по вопросам противодействия коррупции, а также запрашивает разъяснения по имеющимся материалам и документам;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Для проведения необходимых правовых экспертиз, специальных исследований и подготовки документов комиссия по согласованию с Советом поселения может создавать постоянные и временные рабочие группы для подготовки вопросов к рассмотрению на заседаниях комиссии.</w:t>
      </w:r>
    </w:p>
    <w:p w:rsidR="001A260C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0236">
        <w:rPr>
          <w:rFonts w:ascii="Times New Roman" w:hAnsi="Times New Roman" w:cs="Times New Roman"/>
          <w:b/>
          <w:sz w:val="28"/>
          <w:szCs w:val="28"/>
        </w:rPr>
        <w:t xml:space="preserve">                      4. Организация работы комиссии.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36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Заседания комиссии проводятся по мере необходимости, но не реже одного раза в полгода. Заседания могут быть как открытыми, так и закрытыми. Решение комиссии о проведении закрытого заседания принимается большинством голосов от участвующих в заседании членов комиссии.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Заседания комиссии проводит председатель комиссии, а в его отсутствие – заместитель председателя комиссии.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Заседание комиссии правомочно, если на нем присутствует более половины от общего числа членов комиссии.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Внутренний распорядок работы комиссии определяется ею самостоятельно.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Члены комиссии обладают равными правами при обсуждении рассматриваемых на заседании комиссии вопросов.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4.6. 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Решение комиссии принимается большинством голосов от числа присутствующих членов комиссии. Председательствующий голосует последним. При равенстве голосов «за» и «против» голос председательствующего является определяющим.  Решение комиссии оформляется в виде протокола и подписывается председательствующим на заседании комиссии. В случае несогласия с принятым решением член комиссии вправе изложить особое мнение в письменном виде, которое приобщается к протоколу.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Председатель комиссии: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работу комиссии;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созывает и проводит заседания комиссии;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комиссию в органах местного самоуправления, комиссиях Совета поселения, общественных объединениях, средствах массовой информации;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Совета поселения с сообщениями о деятельности комиссии.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Член комиссии добровольно принимает на себя обязательства о неразглашении сведений, затрагивающих честь и достоинство граждан, а также другой конфиденциальной информации, которая рассматривается (рассматривался) комиссией.</w:t>
      </w:r>
    </w:p>
    <w:p w:rsidR="001A260C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41CB">
        <w:rPr>
          <w:rFonts w:ascii="Times New Roman" w:hAnsi="Times New Roman" w:cs="Times New Roman"/>
          <w:b/>
          <w:sz w:val="28"/>
          <w:szCs w:val="28"/>
        </w:rPr>
        <w:t xml:space="preserve">                            5. Обеспечение деятельности комиссии.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1CB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Организационное, документационное, информационное, материально-техническое, правовое и иное обеспечение деятельности комиссии осуществляется аппаратом Совета поселения.</w:t>
      </w: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Pr="003D41CB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_________________________________________________</w:t>
      </w:r>
    </w:p>
    <w:p w:rsidR="001A260C" w:rsidRPr="00E90236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260C" w:rsidRPr="00F00B88" w:rsidRDefault="001A260C" w:rsidP="001A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60C" w:rsidRPr="00F00B88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260C" w:rsidRPr="005E477D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260C" w:rsidRDefault="001A260C" w:rsidP="001A26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4434" w:rsidRDefault="007A4434"/>
    <w:sectPr w:rsidR="007A4434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416EB"/>
    <w:multiLevelType w:val="multilevel"/>
    <w:tmpl w:val="45006FEC"/>
    <w:lvl w:ilvl="0">
      <w:start w:val="1"/>
      <w:numFmt w:val="decimal"/>
      <w:lvlText w:val="%1."/>
      <w:lvlJc w:val="left"/>
      <w:pPr>
        <w:ind w:left="32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5" w:hanging="2160"/>
      </w:pPr>
      <w:rPr>
        <w:rFonts w:hint="default"/>
      </w:rPr>
    </w:lvl>
  </w:abstractNum>
  <w:abstractNum w:abstractNumId="1">
    <w:nsid w:val="78477C72"/>
    <w:multiLevelType w:val="hybridMultilevel"/>
    <w:tmpl w:val="5876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60C"/>
    <w:rsid w:val="001A260C"/>
    <w:rsid w:val="007A4434"/>
    <w:rsid w:val="0097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6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E1756-C9B2-4F91-82F5-3113507D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1259</Words>
  <Characters>7179</Characters>
  <Application>Microsoft Office Word</Application>
  <DocSecurity>0</DocSecurity>
  <Lines>59</Lines>
  <Paragraphs>16</Paragraphs>
  <ScaleCrop>false</ScaleCrop>
  <Company/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2012-07-03T14:54:00Z</dcterms:created>
  <dcterms:modified xsi:type="dcterms:W3CDTF">2012-07-03T14:56:00Z</dcterms:modified>
</cp:coreProperties>
</file>