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FA" w:rsidRDefault="00E631FA" w:rsidP="00E631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E631FA" w:rsidRDefault="00E631FA" w:rsidP="00E631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АДМИНИСТРАЦИЯ СЕЛЬСКОГО ПОСЕЛЕНИЯ «УРТУЙСКОЕ»</w:t>
      </w:r>
    </w:p>
    <w:p w:rsidR="00E631FA" w:rsidRDefault="00E631FA" w:rsidP="00E631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МУНИЦИПАЛЬНОГО РАЙОНА «ОЛОВЯННИНСКИЙ РАЙОН»</w:t>
      </w:r>
    </w:p>
    <w:p w:rsidR="00E631FA" w:rsidRDefault="00E631FA" w:rsidP="00E631FA">
      <w:pPr>
        <w:pStyle w:val="a3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ПОСТАНОВЛЕНИЕ</w:t>
      </w:r>
    </w:p>
    <w:p w:rsidR="00E631FA" w:rsidRDefault="00E631FA" w:rsidP="00E631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Уртуйский</w:t>
      </w:r>
      <w:proofErr w:type="spellEnd"/>
    </w:p>
    <w:p w:rsidR="00E631FA" w:rsidRDefault="00E631FA" w:rsidP="00E631FA">
      <w:pPr>
        <w:jc w:val="center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 29 апреля  2012 года                                                                  №  32/а</w:t>
      </w:r>
    </w:p>
    <w:p w:rsidR="00E631FA" w:rsidRDefault="00E631FA" w:rsidP="00E631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Об утверждении  положения «О комиссии по соблюдению требований к служебному поведению муниципальных служащих администрации сельского поселения «</w:t>
      </w:r>
      <w:proofErr w:type="spellStart"/>
      <w:r>
        <w:rPr>
          <w:rFonts w:ascii="Times New Roman" w:hAnsi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b/>
          <w:sz w:val="28"/>
          <w:szCs w:val="28"/>
        </w:rPr>
        <w:t>» и урегулированию конфликта интересов» и состава комиссии по урегулированию конфликта интересов»</w:t>
      </w:r>
    </w:p>
    <w:p w:rsidR="00E631FA" w:rsidRDefault="00E631FA" w:rsidP="00E631F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Руководствуясь Федеральным законом № 273  от 25.12.2008 г. «О противодействии коррупции», законом Забайкальского Края «О противодействии коррупции в Забайкальском крае» № 18- ЗЗК от 25 июля 2008 года, </w:t>
      </w:r>
      <w:r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E631FA" w:rsidRDefault="00E631FA" w:rsidP="00E631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31FA" w:rsidRDefault="00E631FA" w:rsidP="00E631F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5 от 09 марта 2010 года считать утратившим силу.</w:t>
      </w:r>
    </w:p>
    <w:p w:rsidR="00E631FA" w:rsidRDefault="00E631FA" w:rsidP="00E631F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«О комиссии по соблюдению требований к служебному поведению муниципальных служащих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и урегулированию конфликта интересов» (приложение № 1).</w:t>
      </w:r>
    </w:p>
    <w:p w:rsidR="00E631FA" w:rsidRDefault="00E631FA" w:rsidP="00E631F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урегулированию конфликта интересов (приложение № 2).</w:t>
      </w: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                        К.Б.Цыренова</w:t>
      </w:r>
    </w:p>
    <w:p w:rsidR="00E631FA" w:rsidRDefault="00E631FA" w:rsidP="00E631FA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E631FA" w:rsidRDefault="00E631FA" w:rsidP="00E631FA">
      <w:pPr>
        <w:pStyle w:val="a4"/>
        <w:rPr>
          <w:rFonts w:ascii="Times New Roman" w:hAnsi="Times New Roman"/>
          <w:sz w:val="28"/>
          <w:szCs w:val="28"/>
        </w:rPr>
      </w:pPr>
    </w:p>
    <w:p w:rsidR="00E631FA" w:rsidRDefault="00E631FA" w:rsidP="00E631FA"/>
    <w:p w:rsidR="00E631FA" w:rsidRDefault="00E631FA" w:rsidP="00E631FA"/>
    <w:p w:rsidR="00E631FA" w:rsidRDefault="00E631FA" w:rsidP="00E631FA"/>
    <w:p w:rsidR="00E631FA" w:rsidRDefault="00E631FA" w:rsidP="00E631FA"/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1 к постановлению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администрации сельского поселения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№ </w:t>
      </w:r>
      <w:proofErr w:type="gramStart"/>
      <w:r>
        <w:rPr>
          <w:rFonts w:ascii="Times New Roman" w:hAnsi="Times New Roman"/>
          <w:sz w:val="24"/>
          <w:szCs w:val="24"/>
        </w:rPr>
        <w:t>32</w:t>
      </w:r>
      <w:proofErr w:type="gramEnd"/>
      <w:r>
        <w:rPr>
          <w:rFonts w:ascii="Times New Roman" w:hAnsi="Times New Roman"/>
          <w:sz w:val="24"/>
          <w:szCs w:val="24"/>
        </w:rPr>
        <w:t>/а 29.04.2012 г.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ПОЛОЖЕНИЕ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комиссии по соблюдению требований к служебному поведению муниципальных служащих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 и регулированию конфликта интересов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>1. Общие требования.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Положением в соответствии с требованиями части 4 ст. 14.1 Федерального закона от 02 марта  2007 года № 25 – ФЗ «О муниципальной  службе в Российской Федерации» (далее – Федеральный закон)  определяется  порядок деятельности комиссии по соблюдению требований к служебному  поведению муниципальных служащих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 и урегулированию конфликта интересов (дале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комиссия).</w:t>
      </w:r>
    </w:p>
    <w:p w:rsidR="00E631FA" w:rsidRDefault="00E631FA" w:rsidP="00E631FA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 законами, законами Забайкальского края, настоящим Положением, а также муниципальными и другими правовыми актами, регулирующими данные правоотношения.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Основными задачами комиссии являются: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урегулирование конфликта интересов;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вопросов, связанных с соблюдением и обеспечением соблюдения требований к служебному поведению муниципальных служащих.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2. Порядок образования комиссии.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Комиссия состоит из председателя, заместителя председателя и членов  комиссии. Все члены комиссии при принятии решений обладают равными правами.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Председателем комиссии является Глава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 ( 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председатель комиссии).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Состав комиссии утверждается постановлением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 решения.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E631FA" w:rsidRDefault="00E631FA" w:rsidP="00E631F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3. Порядок работы комиссии. 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Основанием для проведения заседания комиссии является: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полученная от правоохранительных, судебных и иных государственных органов и органов местного самоуправления, от организаций, учреждений или граждан информация о совершении муниципальным служащим  поступков, порочащих его честь и достоинство или об ином нарушении  муниципальным служащим  требований к служебному поведению;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информация о наличии у муниципального служащего личной  заинтересованности, которая приводит или может привести к конфликту  интересов.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Информация, указанная в пункте 3.1. настоящего Положения должна быть представлена в письменном виде и содержать следующие сведенья: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фамилию, имя, отчество муниципального служащего и его должность муниципальной службы;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описание нарушения муниципальным служащим требований к  служебному поведению или признаков личной заинтересованности, которая  может привести к конфликту интересов.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данные об источнике информации.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3.3.В комиссию могут быть представлены материалы, подтверждающие нарушение муниципальным служащим требований к служебному поседению, наличие у него личной заинтересованности, которая может привести к конфликту интересов.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Комиссия не рассматривает сообщения о преступлениях и административных правонарушениях, анонимные обращения, а также не проводит проверки по фактам нарушения служебной дисциплины.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3.5. Председатель комиссии в 3-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 дня поступления информации, указанной в пункте 3.1. настоящего Положения, принимает решение о проверке этой  информации, в том числе материалов, указанных в  пункте 3.3. настоящего Положения.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информации и материалов осуществляется в месячный срок со дня принятия решения о её проведении. Срок проверки может быть продлен до двух месяцев по решению председателя комиссии.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Дата, время и место заседания комиссии  устанавливаются после сбора  материалов, подтверждающих или опровергающих  информацию, указанную в пункте 3.1. настоящего Положения.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Секретарь комиссии решает организационные вопросы, связанные с подготовкой заседания комиссии, а также извещает членов комиссии о времени и месте проведения заседания, о вопросах, включенных в повестку дня, не позднее, чем за семь рабочий дней до дня заседания.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Заседание считается правомочным, если на нем присутствует не менее двух третей от общего числа членов комиссии.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При возможном возникновении конфликта интересов у членов комиссии в связи с рассмотрением вопросов, включенных в повестку дня комиссии,  они обязаны до начала заседания заявить об этом. В данном случае  соответствующий член комиссии не принимает участия в рассмотрении  указанных вопросов.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Заседание комиссии проводится в присутствии муниципального  служащего. Заседание комиссии переносится, если муниципальный служащий не может участвовать в заседании по уважительной причине.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 На заседании комиссии заслушиваются пояснения муниципального  служащего, рассматриваются  материалы, относящиеся к вопросам,  включенным в повестку дня заседания.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Члены комиссии и </w:t>
      </w:r>
      <w:proofErr w:type="gramStart"/>
      <w:r>
        <w:rPr>
          <w:rFonts w:ascii="Times New Roman" w:hAnsi="Times New Roman"/>
          <w:sz w:val="24"/>
          <w:szCs w:val="24"/>
        </w:rPr>
        <w:t>лица, участвовавшие в её заседании  не 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 разглашать сведения, ставшие им известными в ходе работы комиссии.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 По итогам рассмотрения информации, указанной в пункте 3.1.  подпункта «а» настоящего Положения, комиссии может: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установить,  что в рассматриваемом случае не содержится нарушение муниципальным служащим требований к служебному поведению.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установить, что муниципальный служащий нарушил требования к  служебному поведению. В этом случае с муниципальным служащим  проводятся разъяснительные мероприятия о необходимости  соблюдения требований к служебному поведению и недопустимости их нарушения.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 По итог рассмотрения информации, указанной в пункте 3.1.  подпункта «б» настоящего Положения, комиссия может: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установить, что в рассматриваемом случае не содержится  заинтересованности муниципального служащего, которая может привести к  конфликту интересов;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установить факт наличия личной заинтересованности  муниципального служащего, которая приводит   или может привести к конфликту интересов. В этом случае выносятся рекомендации,  направленные на предотвращение или  урегулирование этого конфликта интересов.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3.15. Решения комиссии принимаются простым большинством, присутствующих на заседании членов комиссии. При равенстве голосов,  голос председательствующего на заседании комиссии является решающим.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3.16. решения комиссии оформляются протоколами, которые подписывают  все члены комиссии, принявшие участие в её заседании.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комиссии носят рекомендательный характер.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 В решении комиссии указываются: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фамилия, имя, отчество, должность муниципального служащего, в  отношении которого рассматривался вопрос о нарушении требований к  служебному поведению или наличии личной заинтересованности, которая приводит или может привести к конфликту интересов;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источник информации, ставшей основанием для проведения заседания комиссии;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дата поступления информации в комиссию и дата её рассмотрения на заседании комиссии, существо информации;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фамилии, имена, отчества членов комиссии и других лиц, присутствующих на заседании;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решение и его обнародование;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результаты голосования.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3.18. Член комиссии, не согласный с решением комиссии, вправе в письменном виде изложить своё мнение, которое подлежит обязательному приложению к протоколу заседания комиссии.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3.19. Настоящим Положением определяется перечень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должностей муниципальной службы администрации сельского поселения 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к которым  относятся: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Глава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Специалист  по сфере муниципального хозяйства и по общим вопросам.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Специалист по управлению муниципальным имуществом и землепользованию.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Специалист по финансовому планированию и контролю. </w:t>
      </w:r>
    </w:p>
    <w:p w:rsidR="00E631FA" w:rsidRDefault="00E631FA" w:rsidP="00E631FA">
      <w:pPr>
        <w:pStyle w:val="a3"/>
        <w:rPr>
          <w:rFonts w:ascii="Times New Roman" w:hAnsi="Times New Roman"/>
          <w:sz w:val="24"/>
          <w:szCs w:val="24"/>
        </w:rPr>
      </w:pPr>
    </w:p>
    <w:p w:rsidR="007A4434" w:rsidRDefault="007A4434"/>
    <w:p w:rsidR="00CE1634" w:rsidRDefault="00CE1634"/>
    <w:p w:rsidR="00CE1634" w:rsidRDefault="00CE1634"/>
    <w:p w:rsidR="00CE1634" w:rsidRDefault="00CE1634"/>
    <w:p w:rsidR="00CE1634" w:rsidRDefault="00CE1634"/>
    <w:p w:rsidR="00CE1634" w:rsidRDefault="00CE1634"/>
    <w:p w:rsidR="00CE1634" w:rsidRDefault="00CE1634"/>
    <w:p w:rsidR="00CE1634" w:rsidRDefault="00CE1634"/>
    <w:p w:rsidR="00CE1634" w:rsidRDefault="00CE1634"/>
    <w:p w:rsidR="00CE1634" w:rsidRDefault="00CE1634"/>
    <w:p w:rsidR="00CE1634" w:rsidRDefault="00CE1634"/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Приложение № 2 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к постановлению администрации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с/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 № 32/а от 29.04.2012 г.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F41346" w:rsidRDefault="00F41346" w:rsidP="00F4134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комиссии по соблюдении требований к служебному поведению  муниципальных служащих администрации с/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b/>
          <w:sz w:val="24"/>
          <w:szCs w:val="24"/>
        </w:rPr>
        <w:t>» и урегулированию конфликта интересов</w:t>
      </w:r>
    </w:p>
    <w:p w:rsidR="00F41346" w:rsidRDefault="00F41346" w:rsidP="00F413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Цыренова К.Б. –  глава с/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», председатель комиссии;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Гусева Н.И.- специалист по экономической политике;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Цыренова А.Я.- специалист администрации  по общим вопросам;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Касьянова С.А.- депутат Совета с/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F41346" w:rsidRDefault="00F41346" w:rsidP="00F4134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Номоконова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Т.Г. – учитель </w:t>
      </w:r>
      <w:proofErr w:type="spellStart"/>
      <w:r>
        <w:rPr>
          <w:rFonts w:ascii="Times New Roman" w:hAnsi="Times New Roman"/>
          <w:sz w:val="24"/>
          <w:szCs w:val="24"/>
        </w:rPr>
        <w:t>Быркинской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ООШ.</w:t>
      </w:r>
    </w:p>
    <w:p w:rsidR="00CE1634" w:rsidRDefault="00CE1634"/>
    <w:sectPr w:rsidR="00CE16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3201A"/>
    <w:multiLevelType w:val="hybridMultilevel"/>
    <w:tmpl w:val="D3A85470"/>
    <w:lvl w:ilvl="0" w:tplc="C464DE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127C9"/>
    <w:multiLevelType w:val="multilevel"/>
    <w:tmpl w:val="127EE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1FA"/>
    <w:rsid w:val="000E4C65"/>
    <w:rsid w:val="007A4434"/>
    <w:rsid w:val="007C04B9"/>
    <w:rsid w:val="00CE1634"/>
    <w:rsid w:val="00D26BBB"/>
    <w:rsid w:val="00E631FA"/>
    <w:rsid w:val="00F4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1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63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2012-07-13T01:03:00Z</dcterms:created>
  <dcterms:modified xsi:type="dcterms:W3CDTF">2012-07-13T05:52:00Z</dcterms:modified>
</cp:coreProperties>
</file>