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970" w:rsidRDefault="00F61970" w:rsidP="00F619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сельского поселения «</w:t>
      </w:r>
      <w:proofErr w:type="spellStart"/>
      <w:r>
        <w:rPr>
          <w:b/>
          <w:sz w:val="32"/>
          <w:szCs w:val="32"/>
        </w:rPr>
        <w:t>Уртуйское</w:t>
      </w:r>
      <w:proofErr w:type="spellEnd"/>
      <w:r>
        <w:rPr>
          <w:b/>
          <w:sz w:val="32"/>
          <w:szCs w:val="32"/>
        </w:rPr>
        <w:t>»</w:t>
      </w:r>
    </w:p>
    <w:p w:rsidR="00F61970" w:rsidRDefault="00F61970" w:rsidP="00F619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района «</w:t>
      </w:r>
      <w:proofErr w:type="spellStart"/>
      <w:r>
        <w:rPr>
          <w:b/>
          <w:sz w:val="32"/>
          <w:szCs w:val="32"/>
        </w:rPr>
        <w:t>Оловяннинский</w:t>
      </w:r>
      <w:proofErr w:type="spellEnd"/>
      <w:r>
        <w:rPr>
          <w:b/>
          <w:sz w:val="32"/>
          <w:szCs w:val="32"/>
        </w:rPr>
        <w:t xml:space="preserve"> район»</w:t>
      </w:r>
    </w:p>
    <w:p w:rsidR="00F61970" w:rsidRPr="00527177" w:rsidRDefault="00F61970" w:rsidP="00F61970">
      <w:pPr>
        <w:jc w:val="right"/>
      </w:pPr>
    </w:p>
    <w:p w:rsidR="00F61970" w:rsidRDefault="00F61970" w:rsidP="00F61970">
      <w:pPr>
        <w:jc w:val="center"/>
        <w:rPr>
          <w:sz w:val="8"/>
        </w:rPr>
      </w:pPr>
    </w:p>
    <w:p w:rsidR="00F61970" w:rsidRDefault="00F61970" w:rsidP="00F61970">
      <w:pPr>
        <w:jc w:val="center"/>
        <w:rPr>
          <w:sz w:val="8"/>
        </w:rPr>
      </w:pPr>
    </w:p>
    <w:p w:rsidR="00F61970" w:rsidRDefault="00F61970" w:rsidP="00F61970">
      <w:pPr>
        <w:jc w:val="center"/>
        <w:rPr>
          <w:sz w:val="8"/>
        </w:rPr>
      </w:pPr>
    </w:p>
    <w:p w:rsidR="00F61970" w:rsidRDefault="00F61970" w:rsidP="00F61970">
      <w:pPr>
        <w:jc w:val="center"/>
        <w:rPr>
          <w:sz w:val="8"/>
        </w:rPr>
      </w:pPr>
    </w:p>
    <w:p w:rsidR="00F61970" w:rsidRDefault="00F61970" w:rsidP="00F61970">
      <w:pPr>
        <w:jc w:val="center"/>
        <w:rPr>
          <w:sz w:val="8"/>
        </w:rPr>
      </w:pPr>
    </w:p>
    <w:p w:rsidR="00F61970" w:rsidRDefault="00F61970" w:rsidP="00F61970">
      <w:pPr>
        <w:jc w:val="center"/>
        <w:rPr>
          <w:sz w:val="8"/>
        </w:rPr>
      </w:pPr>
    </w:p>
    <w:p w:rsidR="00F61970" w:rsidRDefault="00F61970" w:rsidP="00F61970">
      <w:pPr>
        <w:jc w:val="center"/>
        <w:rPr>
          <w:sz w:val="8"/>
        </w:rPr>
      </w:pPr>
    </w:p>
    <w:p w:rsidR="00F61970" w:rsidRDefault="00F61970" w:rsidP="00F61970">
      <w:pPr>
        <w:spacing w:line="360" w:lineRule="auto"/>
        <w:jc w:val="center"/>
        <w:rPr>
          <w:b/>
          <w:sz w:val="32"/>
          <w:szCs w:val="32"/>
        </w:rPr>
      </w:pPr>
      <w:r w:rsidRPr="00CD017C">
        <w:rPr>
          <w:b/>
          <w:sz w:val="32"/>
          <w:szCs w:val="32"/>
        </w:rPr>
        <w:t>РЕШЕНИЕ</w:t>
      </w:r>
    </w:p>
    <w:p w:rsidR="00F61970" w:rsidRPr="009232ED" w:rsidRDefault="00F61970" w:rsidP="00F61970">
      <w:pPr>
        <w:spacing w:line="360" w:lineRule="auto"/>
        <w:rPr>
          <w:sz w:val="32"/>
          <w:szCs w:val="32"/>
        </w:rPr>
      </w:pPr>
      <w:r w:rsidRPr="009232ED">
        <w:rPr>
          <w:sz w:val="32"/>
          <w:szCs w:val="32"/>
        </w:rPr>
        <w:t xml:space="preserve">                                               </w:t>
      </w:r>
      <w:r>
        <w:rPr>
          <w:sz w:val="32"/>
          <w:szCs w:val="32"/>
        </w:rPr>
        <w:t xml:space="preserve">   </w:t>
      </w:r>
      <w:r w:rsidRPr="009232ED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</w:t>
      </w:r>
      <w:proofErr w:type="gramStart"/>
      <w:r>
        <w:rPr>
          <w:sz w:val="32"/>
          <w:szCs w:val="32"/>
        </w:rPr>
        <w:t>.</w:t>
      </w:r>
      <w:r w:rsidRPr="009232ED">
        <w:rPr>
          <w:sz w:val="32"/>
          <w:szCs w:val="32"/>
        </w:rPr>
        <w:t>У</w:t>
      </w:r>
      <w:proofErr w:type="gramEnd"/>
      <w:r w:rsidRPr="009232ED">
        <w:rPr>
          <w:sz w:val="32"/>
          <w:szCs w:val="32"/>
        </w:rPr>
        <w:t>ртуйский</w:t>
      </w:r>
      <w:proofErr w:type="spellEnd"/>
    </w:p>
    <w:p w:rsidR="00F61970" w:rsidRDefault="00F61970" w:rsidP="00F61970">
      <w:pPr>
        <w:jc w:val="both"/>
        <w:rPr>
          <w:sz w:val="28"/>
        </w:rPr>
      </w:pPr>
      <w:r>
        <w:rPr>
          <w:sz w:val="28"/>
        </w:rPr>
        <w:t xml:space="preserve"> « 28 » декабря  2011  года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№ 11</w:t>
      </w:r>
    </w:p>
    <w:p w:rsidR="00F61970" w:rsidRDefault="00F61970" w:rsidP="00F61970">
      <w:pPr>
        <w:jc w:val="both"/>
        <w:rPr>
          <w:sz w:val="28"/>
        </w:rPr>
      </w:pPr>
    </w:p>
    <w:p w:rsidR="00F61970" w:rsidRDefault="00F61970" w:rsidP="00F61970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F61970" w:rsidRPr="009232ED" w:rsidRDefault="00F61970" w:rsidP="00F61970">
      <w:pPr>
        <w:jc w:val="center"/>
        <w:rPr>
          <w:b/>
          <w:sz w:val="28"/>
          <w:szCs w:val="28"/>
        </w:rPr>
      </w:pPr>
      <w:r w:rsidRPr="009232ED">
        <w:rPr>
          <w:b/>
          <w:sz w:val="28"/>
          <w:szCs w:val="28"/>
        </w:rPr>
        <w:t>Об утверждении Положения об установлении земельного налога</w:t>
      </w:r>
    </w:p>
    <w:p w:rsidR="00F61970" w:rsidRPr="009232ED" w:rsidRDefault="00F61970" w:rsidP="00F61970">
      <w:pPr>
        <w:jc w:val="both"/>
        <w:rPr>
          <w:b/>
        </w:rPr>
      </w:pPr>
    </w:p>
    <w:p w:rsidR="00F61970" w:rsidRPr="003126E7" w:rsidRDefault="00F61970" w:rsidP="00F61970">
      <w:pPr>
        <w:pStyle w:val="ConsTitle"/>
        <w:ind w:right="0"/>
        <w:jc w:val="center"/>
        <w:rPr>
          <w:rFonts w:ascii="Times New Roman" w:hAnsi="Times New Roman"/>
          <w:b w:val="0"/>
          <w:caps/>
          <w:sz w:val="28"/>
          <w:szCs w:val="28"/>
        </w:rPr>
      </w:pPr>
    </w:p>
    <w:p w:rsidR="00F61970" w:rsidRPr="003126E7" w:rsidRDefault="00F61970" w:rsidP="00F619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3126E7">
        <w:rPr>
          <w:sz w:val="28"/>
          <w:szCs w:val="28"/>
        </w:rPr>
        <w:t xml:space="preserve">В соответствии с Налоговым кодексом Российской Федерации (в редакции Федерального закона от 29 ноября 2004 года № 141 ФЗ «О внесении изменений в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Федерации, Совет </w:t>
      </w:r>
      <w:r>
        <w:rPr>
          <w:sz w:val="28"/>
          <w:szCs w:val="28"/>
        </w:rPr>
        <w:t>сельского</w:t>
      </w:r>
      <w:r w:rsidRPr="003126E7">
        <w:rPr>
          <w:sz w:val="28"/>
          <w:szCs w:val="28"/>
        </w:rPr>
        <w:t xml:space="preserve"> поселения «</w:t>
      </w:r>
      <w:proofErr w:type="spellStart"/>
      <w:r>
        <w:rPr>
          <w:sz w:val="28"/>
          <w:szCs w:val="28"/>
        </w:rPr>
        <w:t>Уртуйское</w:t>
      </w:r>
      <w:proofErr w:type="spellEnd"/>
      <w:r w:rsidRPr="003126E7">
        <w:rPr>
          <w:sz w:val="28"/>
          <w:szCs w:val="28"/>
        </w:rPr>
        <w:t>»</w:t>
      </w:r>
      <w:r w:rsidRPr="00530A61">
        <w:rPr>
          <w:sz w:val="28"/>
          <w:szCs w:val="28"/>
        </w:rPr>
        <w:t>,</w:t>
      </w:r>
      <w:r w:rsidRPr="003126E7">
        <w:rPr>
          <w:b/>
          <w:sz w:val="28"/>
          <w:szCs w:val="28"/>
        </w:rPr>
        <w:t xml:space="preserve"> решил:</w:t>
      </w:r>
      <w:proofErr w:type="gramEnd"/>
    </w:p>
    <w:p w:rsidR="00F61970" w:rsidRPr="00F20642" w:rsidRDefault="00F61970" w:rsidP="00F61970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61970" w:rsidRDefault="00F61970" w:rsidP="00F61970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0642">
        <w:rPr>
          <w:rFonts w:ascii="Times New Roman" w:hAnsi="Times New Roman" w:cs="Times New Roman"/>
          <w:b w:val="0"/>
          <w:sz w:val="28"/>
          <w:szCs w:val="28"/>
        </w:rPr>
        <w:t xml:space="preserve">1. Утвердить Положение </w:t>
      </w:r>
      <w:r w:rsidRPr="003126E7">
        <w:rPr>
          <w:rFonts w:ascii="Times New Roman" w:hAnsi="Times New Roman" w:cs="Times New Roman"/>
          <w:b w:val="0"/>
          <w:sz w:val="28"/>
          <w:szCs w:val="28"/>
        </w:rPr>
        <w:t>об установлении земельного налога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новой редакции.</w:t>
      </w:r>
    </w:p>
    <w:p w:rsidR="00F61970" w:rsidRDefault="00F61970" w:rsidP="00F61970">
      <w:pPr>
        <w:jc w:val="both"/>
        <w:rPr>
          <w:bCs/>
          <w:caps/>
          <w:sz w:val="28"/>
          <w:szCs w:val="28"/>
        </w:rPr>
      </w:pPr>
    </w:p>
    <w:p w:rsidR="00F61970" w:rsidRPr="002A1FC2" w:rsidRDefault="00F61970" w:rsidP="00F61970">
      <w:pPr>
        <w:pStyle w:val="a4"/>
        <w:jc w:val="both"/>
        <w:rPr>
          <w:rFonts w:ascii="Times New Roman" w:hAnsi="Times New Roman" w:cs="Times New Roman"/>
          <w:szCs w:val="28"/>
        </w:rPr>
      </w:pPr>
      <w:r>
        <w:rPr>
          <w:sz w:val="28"/>
          <w:szCs w:val="28"/>
        </w:rPr>
        <w:t>2.</w:t>
      </w:r>
      <w:r w:rsidRPr="002A1FC2">
        <w:rPr>
          <w:rFonts w:ascii="Times New Roman" w:hAnsi="Times New Roman" w:cs="Times New Roman"/>
          <w:sz w:val="28"/>
          <w:szCs w:val="28"/>
        </w:rPr>
        <w:t>Признать утратившим силу  решение Совета сельского поселения «</w:t>
      </w:r>
      <w:proofErr w:type="spellStart"/>
      <w:r w:rsidRPr="002A1FC2"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 w:rsidRPr="002A1FC2">
        <w:rPr>
          <w:rFonts w:ascii="Times New Roman" w:hAnsi="Times New Roman" w:cs="Times New Roman"/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2A1FC2">
        <w:rPr>
          <w:rFonts w:ascii="Times New Roman" w:hAnsi="Times New Roman"/>
          <w:sz w:val="28"/>
          <w:szCs w:val="28"/>
        </w:rPr>
        <w:t xml:space="preserve">№  92  от  01 ноября  2010 г. </w:t>
      </w:r>
      <w:r w:rsidRPr="002A1FC2">
        <w:rPr>
          <w:rFonts w:ascii="Times New Roman" w:hAnsi="Times New Roman" w:cs="Times New Roman"/>
          <w:sz w:val="28"/>
          <w:szCs w:val="28"/>
        </w:rPr>
        <w:t xml:space="preserve">«Об установлении земельного налога». </w:t>
      </w:r>
    </w:p>
    <w:p w:rsidR="00F61970" w:rsidRPr="001C71B3" w:rsidRDefault="00F61970" w:rsidP="00F61970">
      <w:pPr>
        <w:jc w:val="both"/>
        <w:rPr>
          <w:sz w:val="28"/>
          <w:szCs w:val="28"/>
        </w:rPr>
      </w:pPr>
    </w:p>
    <w:p w:rsidR="00F61970" w:rsidRDefault="00F61970" w:rsidP="00F61970">
      <w:pPr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настоящее решение главе сельского поселения  «</w:t>
      </w:r>
      <w:proofErr w:type="spellStart"/>
      <w:r>
        <w:rPr>
          <w:sz w:val="28"/>
          <w:szCs w:val="28"/>
        </w:rPr>
        <w:t>Уртуйское</w:t>
      </w:r>
      <w:proofErr w:type="spellEnd"/>
      <w:r>
        <w:rPr>
          <w:sz w:val="28"/>
          <w:szCs w:val="28"/>
        </w:rPr>
        <w:t>» для подписания (обнародования).</w:t>
      </w:r>
    </w:p>
    <w:p w:rsidR="00F61970" w:rsidRDefault="00F61970" w:rsidP="00F61970">
      <w:pPr>
        <w:jc w:val="both"/>
        <w:rPr>
          <w:sz w:val="28"/>
          <w:szCs w:val="28"/>
        </w:rPr>
      </w:pPr>
    </w:p>
    <w:p w:rsidR="00F61970" w:rsidRPr="00464E69" w:rsidRDefault="00F61970" w:rsidP="00F61970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64E69">
        <w:rPr>
          <w:sz w:val="28"/>
          <w:szCs w:val="28"/>
        </w:rPr>
        <w:t xml:space="preserve"> Настоящее решение </w:t>
      </w:r>
      <w:r>
        <w:rPr>
          <w:sz w:val="28"/>
          <w:szCs w:val="28"/>
        </w:rPr>
        <w:t>вступает в силу с момента официального опубликования (обнародования)</w:t>
      </w:r>
      <w:r w:rsidRPr="00464E69">
        <w:rPr>
          <w:sz w:val="28"/>
          <w:szCs w:val="28"/>
        </w:rPr>
        <w:t>.</w:t>
      </w:r>
    </w:p>
    <w:p w:rsidR="00F61970" w:rsidRDefault="00F61970" w:rsidP="00F61970">
      <w:pPr>
        <w:jc w:val="both"/>
        <w:rPr>
          <w:sz w:val="28"/>
          <w:szCs w:val="28"/>
        </w:rPr>
      </w:pPr>
    </w:p>
    <w:p w:rsidR="00F61970" w:rsidRDefault="00F61970" w:rsidP="00F61970">
      <w:pPr>
        <w:jc w:val="both"/>
        <w:rPr>
          <w:sz w:val="28"/>
          <w:szCs w:val="28"/>
        </w:rPr>
      </w:pPr>
    </w:p>
    <w:p w:rsidR="00F61970" w:rsidRDefault="00F61970" w:rsidP="00F61970">
      <w:pPr>
        <w:jc w:val="both"/>
        <w:rPr>
          <w:sz w:val="28"/>
          <w:szCs w:val="28"/>
        </w:rPr>
      </w:pPr>
    </w:p>
    <w:p w:rsidR="00F61970" w:rsidRDefault="00F61970" w:rsidP="00F61970">
      <w:pPr>
        <w:rPr>
          <w:sz w:val="28"/>
          <w:szCs w:val="28"/>
        </w:rPr>
      </w:pPr>
      <w:r>
        <w:rPr>
          <w:sz w:val="28"/>
          <w:szCs w:val="28"/>
        </w:rPr>
        <w:t xml:space="preserve"> Глава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F61970" w:rsidRDefault="00F61970" w:rsidP="00F61970">
      <w:pPr>
        <w:rPr>
          <w:sz w:val="28"/>
          <w:szCs w:val="28"/>
        </w:rPr>
      </w:pPr>
      <w:r>
        <w:rPr>
          <w:sz w:val="28"/>
          <w:szCs w:val="28"/>
        </w:rPr>
        <w:t>поселения «</w:t>
      </w:r>
      <w:proofErr w:type="spellStart"/>
      <w:r>
        <w:rPr>
          <w:sz w:val="28"/>
          <w:szCs w:val="28"/>
        </w:rPr>
        <w:t>Уртуйское</w:t>
      </w:r>
      <w:proofErr w:type="spellEnd"/>
      <w:r>
        <w:rPr>
          <w:sz w:val="28"/>
          <w:szCs w:val="28"/>
        </w:rPr>
        <w:t>»                                                                      К.Б.Цыренова</w:t>
      </w:r>
    </w:p>
    <w:p w:rsidR="00F61970" w:rsidRDefault="00F61970" w:rsidP="00F61970">
      <w:pPr>
        <w:rPr>
          <w:sz w:val="28"/>
          <w:szCs w:val="28"/>
        </w:rPr>
      </w:pPr>
    </w:p>
    <w:p w:rsidR="00F61970" w:rsidRDefault="00F61970" w:rsidP="00F61970">
      <w:pPr>
        <w:rPr>
          <w:sz w:val="28"/>
          <w:szCs w:val="28"/>
        </w:rPr>
      </w:pPr>
    </w:p>
    <w:p w:rsidR="00F61970" w:rsidRDefault="00F61970" w:rsidP="00F61970">
      <w:pPr>
        <w:rPr>
          <w:sz w:val="28"/>
          <w:szCs w:val="28"/>
        </w:rPr>
      </w:pPr>
    </w:p>
    <w:p w:rsidR="00F61970" w:rsidRDefault="00F61970" w:rsidP="00F61970">
      <w:pPr>
        <w:rPr>
          <w:sz w:val="28"/>
          <w:szCs w:val="28"/>
        </w:rPr>
      </w:pPr>
    </w:p>
    <w:p w:rsidR="00F61970" w:rsidRDefault="00F61970" w:rsidP="00F61970">
      <w:pPr>
        <w:pStyle w:val="ConsTitle"/>
        <w:spacing w:line="228" w:lineRule="auto"/>
        <w:ind w:right="-365"/>
        <w:jc w:val="right"/>
        <w:rPr>
          <w:b w:val="0"/>
        </w:rPr>
      </w:pPr>
    </w:p>
    <w:p w:rsidR="00F61970" w:rsidRDefault="00F61970" w:rsidP="00F61970">
      <w:pPr>
        <w:pStyle w:val="ConsTitle"/>
        <w:spacing w:line="228" w:lineRule="auto"/>
        <w:ind w:right="-365"/>
        <w:jc w:val="right"/>
        <w:rPr>
          <w:b w:val="0"/>
        </w:rPr>
      </w:pPr>
    </w:p>
    <w:p w:rsidR="00F61970" w:rsidRDefault="00F61970" w:rsidP="00F61970">
      <w:pPr>
        <w:pStyle w:val="ConsTitle"/>
        <w:spacing w:line="228" w:lineRule="auto"/>
        <w:ind w:right="-365"/>
        <w:jc w:val="right"/>
        <w:rPr>
          <w:b w:val="0"/>
        </w:rPr>
      </w:pPr>
    </w:p>
    <w:p w:rsidR="00F61970" w:rsidRDefault="00F61970" w:rsidP="00F61970">
      <w:pPr>
        <w:pStyle w:val="ConsTitle"/>
        <w:spacing w:line="228" w:lineRule="auto"/>
        <w:ind w:right="-365"/>
        <w:jc w:val="right"/>
        <w:rPr>
          <w:b w:val="0"/>
        </w:rPr>
      </w:pPr>
    </w:p>
    <w:p w:rsidR="00F61970" w:rsidRDefault="00F61970" w:rsidP="00F61970">
      <w:pPr>
        <w:pStyle w:val="ConsTitle"/>
        <w:spacing w:line="228" w:lineRule="auto"/>
        <w:ind w:right="-365"/>
        <w:jc w:val="right"/>
        <w:rPr>
          <w:b w:val="0"/>
        </w:rPr>
      </w:pPr>
    </w:p>
    <w:p w:rsidR="00F61970" w:rsidRDefault="00F61970" w:rsidP="00F61970">
      <w:pPr>
        <w:pStyle w:val="ConsTitle"/>
        <w:spacing w:line="228" w:lineRule="auto"/>
        <w:ind w:right="-365"/>
        <w:jc w:val="right"/>
        <w:rPr>
          <w:b w:val="0"/>
        </w:rPr>
      </w:pPr>
    </w:p>
    <w:p w:rsidR="00F61970" w:rsidRDefault="00F61970" w:rsidP="00F61970">
      <w:pPr>
        <w:pStyle w:val="ConsTitle"/>
        <w:spacing w:line="228" w:lineRule="auto"/>
        <w:ind w:right="-365"/>
        <w:jc w:val="right"/>
        <w:rPr>
          <w:b w:val="0"/>
        </w:rPr>
      </w:pPr>
    </w:p>
    <w:p w:rsidR="00F61970" w:rsidRDefault="00F61970" w:rsidP="00F61970">
      <w:pPr>
        <w:pStyle w:val="ConsTitle"/>
        <w:spacing w:line="228" w:lineRule="auto"/>
        <w:ind w:right="-365"/>
        <w:jc w:val="right"/>
        <w:rPr>
          <w:b w:val="0"/>
        </w:rPr>
      </w:pPr>
    </w:p>
    <w:p w:rsidR="00F61970" w:rsidRDefault="00F61970" w:rsidP="00F61970">
      <w:pPr>
        <w:pStyle w:val="ConsTitle"/>
        <w:spacing w:line="228" w:lineRule="auto"/>
        <w:ind w:right="-365"/>
        <w:jc w:val="right"/>
        <w:rPr>
          <w:b w:val="0"/>
        </w:rPr>
      </w:pPr>
    </w:p>
    <w:p w:rsidR="00F61970" w:rsidRPr="00B621DF" w:rsidRDefault="00F61970" w:rsidP="00F61970">
      <w:pPr>
        <w:pStyle w:val="ConsTitle"/>
        <w:spacing w:line="228" w:lineRule="auto"/>
        <w:ind w:right="-365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621DF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Pr="00B621DF">
        <w:rPr>
          <w:rFonts w:ascii="Times New Roman" w:hAnsi="Times New Roman" w:cs="Times New Roman"/>
          <w:b w:val="0"/>
          <w:sz w:val="24"/>
          <w:szCs w:val="24"/>
        </w:rPr>
        <w:t xml:space="preserve"> Утверждено    решением Совета</w:t>
      </w:r>
    </w:p>
    <w:p w:rsidR="00F61970" w:rsidRPr="00B621DF" w:rsidRDefault="00F61970" w:rsidP="00F61970">
      <w:pPr>
        <w:pStyle w:val="ConsTitle"/>
        <w:spacing w:line="228" w:lineRule="auto"/>
        <w:ind w:right="-81" w:firstLine="54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621DF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сельского поселени</w:t>
      </w:r>
      <w:proofErr w:type="gramStart"/>
      <w:r w:rsidRPr="00B621DF">
        <w:rPr>
          <w:rFonts w:ascii="Times New Roman" w:hAnsi="Times New Roman" w:cs="Times New Roman"/>
          <w:b w:val="0"/>
          <w:sz w:val="24"/>
          <w:szCs w:val="24"/>
        </w:rPr>
        <w:t>я«</w:t>
      </w:r>
      <w:proofErr w:type="spellStart"/>
      <w:proofErr w:type="gramEnd"/>
      <w:r w:rsidRPr="00B621DF">
        <w:rPr>
          <w:rFonts w:ascii="Times New Roman" w:hAnsi="Times New Roman" w:cs="Times New Roman"/>
          <w:b w:val="0"/>
          <w:sz w:val="24"/>
          <w:szCs w:val="24"/>
        </w:rPr>
        <w:t>Уртуйское</w:t>
      </w:r>
      <w:proofErr w:type="spellEnd"/>
      <w:r w:rsidRPr="00B621DF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F61970" w:rsidRPr="00B621DF" w:rsidRDefault="00F61970" w:rsidP="00F61970">
      <w:pPr>
        <w:pStyle w:val="ConsTitle"/>
        <w:tabs>
          <w:tab w:val="left" w:pos="6480"/>
          <w:tab w:val="right" w:pos="9720"/>
        </w:tabs>
        <w:spacing w:line="228" w:lineRule="auto"/>
        <w:ind w:right="-365" w:firstLine="540"/>
        <w:rPr>
          <w:rFonts w:ascii="Times New Roman" w:hAnsi="Times New Roman" w:cs="Times New Roman"/>
          <w:b w:val="0"/>
          <w:sz w:val="24"/>
          <w:szCs w:val="24"/>
        </w:rPr>
      </w:pPr>
      <w:r w:rsidRPr="00B621DF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B621DF">
        <w:rPr>
          <w:rFonts w:ascii="Times New Roman" w:hAnsi="Times New Roman" w:cs="Times New Roman"/>
          <w:b w:val="0"/>
          <w:sz w:val="24"/>
          <w:szCs w:val="24"/>
        </w:rPr>
        <w:t>от  28  декабря  2011г.   № 1</w:t>
      </w:r>
      <w:r>
        <w:rPr>
          <w:rFonts w:ascii="Times New Roman" w:hAnsi="Times New Roman" w:cs="Times New Roman"/>
          <w:b w:val="0"/>
          <w:sz w:val="24"/>
          <w:szCs w:val="24"/>
        </w:rPr>
        <w:t>1</w:t>
      </w:r>
    </w:p>
    <w:p w:rsidR="00F61970" w:rsidRPr="00FB60D1" w:rsidRDefault="00F61970" w:rsidP="00F61970">
      <w:pPr>
        <w:jc w:val="center"/>
        <w:rPr>
          <w:sz w:val="28"/>
          <w:szCs w:val="28"/>
        </w:rPr>
      </w:pPr>
    </w:p>
    <w:p w:rsidR="00F61970" w:rsidRDefault="00F61970" w:rsidP="00F61970">
      <w:pPr>
        <w:jc w:val="center"/>
        <w:rPr>
          <w:b/>
          <w:sz w:val="28"/>
          <w:szCs w:val="28"/>
        </w:rPr>
      </w:pPr>
    </w:p>
    <w:p w:rsidR="00F61970" w:rsidRDefault="00F61970" w:rsidP="00F61970">
      <w:pPr>
        <w:jc w:val="center"/>
        <w:rPr>
          <w:b/>
          <w:sz w:val="28"/>
          <w:szCs w:val="28"/>
        </w:rPr>
      </w:pPr>
    </w:p>
    <w:p w:rsidR="00F61970" w:rsidRPr="000D155A" w:rsidRDefault="00F61970" w:rsidP="00F61970">
      <w:pPr>
        <w:jc w:val="center"/>
        <w:rPr>
          <w:b/>
          <w:sz w:val="28"/>
          <w:szCs w:val="28"/>
        </w:rPr>
      </w:pPr>
      <w:r w:rsidRPr="000D155A">
        <w:rPr>
          <w:b/>
          <w:sz w:val="28"/>
          <w:szCs w:val="28"/>
        </w:rPr>
        <w:t>ПОЛОЖЕНИЕ</w:t>
      </w:r>
    </w:p>
    <w:p w:rsidR="00F61970" w:rsidRPr="000D155A" w:rsidRDefault="00F61970" w:rsidP="00F61970">
      <w:pPr>
        <w:jc w:val="center"/>
        <w:rPr>
          <w:b/>
          <w:sz w:val="28"/>
          <w:szCs w:val="28"/>
        </w:rPr>
      </w:pPr>
    </w:p>
    <w:p w:rsidR="00F61970" w:rsidRDefault="00F61970" w:rsidP="00F619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земельного налога на территории </w:t>
      </w:r>
    </w:p>
    <w:p w:rsidR="00F61970" w:rsidRDefault="00F61970" w:rsidP="00F619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«</w:t>
      </w:r>
      <w:proofErr w:type="spellStart"/>
      <w:r>
        <w:rPr>
          <w:b/>
          <w:sz w:val="28"/>
          <w:szCs w:val="28"/>
        </w:rPr>
        <w:t>Уртуйское</w:t>
      </w:r>
      <w:proofErr w:type="spellEnd"/>
      <w:r>
        <w:rPr>
          <w:b/>
          <w:sz w:val="28"/>
          <w:szCs w:val="28"/>
        </w:rPr>
        <w:t>»</w:t>
      </w:r>
    </w:p>
    <w:p w:rsidR="00F61970" w:rsidRPr="000D155A" w:rsidRDefault="00F61970" w:rsidP="00F61970">
      <w:pPr>
        <w:jc w:val="center"/>
        <w:rPr>
          <w:sz w:val="28"/>
          <w:szCs w:val="28"/>
        </w:rPr>
      </w:pPr>
    </w:p>
    <w:p w:rsidR="00F61970" w:rsidRPr="00CB0ABA" w:rsidRDefault="00F61970" w:rsidP="00F61970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proofErr w:type="gramStart"/>
      <w:r w:rsidRPr="00CB0ABA">
        <w:rPr>
          <w:sz w:val="28"/>
          <w:szCs w:val="28"/>
        </w:rPr>
        <w:t xml:space="preserve">Настоящее Положение, принятое в соответствии с главой 31 "Земельный налог" части II Налогового кодекса Российской Федерации на территории </w:t>
      </w:r>
      <w:r>
        <w:rPr>
          <w:sz w:val="28"/>
          <w:szCs w:val="28"/>
        </w:rPr>
        <w:t>сельского</w:t>
      </w:r>
      <w:r w:rsidRPr="00CB0ABA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Уртуйское</w:t>
      </w:r>
      <w:proofErr w:type="spellEnd"/>
      <w:r>
        <w:rPr>
          <w:sz w:val="28"/>
          <w:szCs w:val="28"/>
        </w:rPr>
        <w:t xml:space="preserve">» </w:t>
      </w:r>
      <w:r w:rsidRPr="00CB0ABA">
        <w:rPr>
          <w:sz w:val="28"/>
          <w:szCs w:val="28"/>
        </w:rPr>
        <w:t>определяет ставки земельного налога (далее налог), порядок и сроки уплаты налога, порядок и сроки пр</w:t>
      </w:r>
      <w:r>
        <w:rPr>
          <w:sz w:val="28"/>
          <w:szCs w:val="28"/>
        </w:rPr>
        <w:t>е</w:t>
      </w:r>
      <w:r w:rsidRPr="00CB0ABA">
        <w:rPr>
          <w:sz w:val="28"/>
          <w:szCs w:val="28"/>
        </w:rPr>
        <w:t>доставления налогоплательщикам документов</w:t>
      </w:r>
      <w:r>
        <w:rPr>
          <w:sz w:val="28"/>
          <w:szCs w:val="28"/>
        </w:rPr>
        <w:t>,</w:t>
      </w:r>
      <w:r w:rsidRPr="00CB0ABA">
        <w:rPr>
          <w:sz w:val="28"/>
          <w:szCs w:val="28"/>
        </w:rPr>
        <w:t xml:space="preserve"> подтверждающих право на уменьшение налоговой базы, предоставления налоговых льгот</w:t>
      </w:r>
      <w:r>
        <w:rPr>
          <w:sz w:val="28"/>
          <w:szCs w:val="28"/>
        </w:rPr>
        <w:t>, освобождение от земельного налога</w:t>
      </w:r>
      <w:r w:rsidRPr="00CB0ABA">
        <w:rPr>
          <w:sz w:val="28"/>
          <w:szCs w:val="28"/>
        </w:rPr>
        <w:t>.</w:t>
      </w:r>
      <w:proofErr w:type="gramEnd"/>
    </w:p>
    <w:p w:rsidR="00F61970" w:rsidRPr="009738E4" w:rsidRDefault="00F61970" w:rsidP="00F6197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9738E4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сельского</w:t>
      </w:r>
      <w:r w:rsidRPr="00CB0ABA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Уртуйское</w:t>
      </w:r>
      <w:proofErr w:type="spellEnd"/>
      <w:r>
        <w:rPr>
          <w:sz w:val="28"/>
          <w:szCs w:val="28"/>
        </w:rPr>
        <w:t xml:space="preserve">» </w:t>
      </w:r>
      <w:r w:rsidRPr="009738E4">
        <w:rPr>
          <w:sz w:val="28"/>
          <w:szCs w:val="28"/>
        </w:rPr>
        <w:t xml:space="preserve"> </w:t>
      </w:r>
      <w:r>
        <w:rPr>
          <w:sz w:val="28"/>
          <w:szCs w:val="28"/>
        </w:rPr>
        <w:t>вводит</w:t>
      </w:r>
      <w:r w:rsidRPr="009738E4">
        <w:rPr>
          <w:sz w:val="28"/>
          <w:szCs w:val="28"/>
        </w:rPr>
        <w:t xml:space="preserve">ся земельный налог, порядок и сроки уплаты налога за земли, находящиеся в пределах границ </w:t>
      </w:r>
      <w:r>
        <w:rPr>
          <w:sz w:val="28"/>
          <w:szCs w:val="28"/>
        </w:rPr>
        <w:t>сельского</w:t>
      </w:r>
      <w:r w:rsidRPr="00CB0ABA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Уртуйское</w:t>
      </w:r>
      <w:proofErr w:type="spellEnd"/>
      <w:r>
        <w:rPr>
          <w:sz w:val="28"/>
          <w:szCs w:val="28"/>
        </w:rPr>
        <w:t>»</w:t>
      </w:r>
      <w:r w:rsidRPr="009738E4">
        <w:rPr>
          <w:sz w:val="28"/>
          <w:szCs w:val="28"/>
        </w:rPr>
        <w:t>.</w:t>
      </w:r>
    </w:p>
    <w:p w:rsidR="00F61970" w:rsidRPr="009738E4" w:rsidRDefault="00F61970" w:rsidP="00F6197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9738E4">
        <w:rPr>
          <w:sz w:val="28"/>
          <w:szCs w:val="28"/>
        </w:rPr>
        <w:t>Налогоплательщиками налога признаются организации и физические лица, обладающие земельными уч</w:t>
      </w:r>
      <w:r>
        <w:rPr>
          <w:sz w:val="28"/>
          <w:szCs w:val="28"/>
        </w:rPr>
        <w:t xml:space="preserve">астками на праве собственности, </w:t>
      </w:r>
      <w:r w:rsidRPr="009738E4">
        <w:rPr>
          <w:sz w:val="28"/>
          <w:szCs w:val="28"/>
        </w:rPr>
        <w:t xml:space="preserve">праве постоянного (бессрочного) пользования или </w:t>
      </w:r>
      <w:r>
        <w:rPr>
          <w:sz w:val="28"/>
          <w:szCs w:val="28"/>
        </w:rPr>
        <w:t xml:space="preserve"> </w:t>
      </w:r>
      <w:r w:rsidRPr="009738E4">
        <w:rPr>
          <w:sz w:val="28"/>
          <w:szCs w:val="28"/>
        </w:rPr>
        <w:t xml:space="preserve">праве пожизненного наследуемого владения в пределах границ </w:t>
      </w:r>
      <w:r>
        <w:rPr>
          <w:sz w:val="28"/>
          <w:szCs w:val="28"/>
        </w:rPr>
        <w:t>сельского</w:t>
      </w:r>
      <w:r w:rsidRPr="00CB0ABA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Уртуйское</w:t>
      </w:r>
      <w:proofErr w:type="spellEnd"/>
      <w:r>
        <w:rPr>
          <w:sz w:val="28"/>
          <w:szCs w:val="28"/>
        </w:rPr>
        <w:t>»</w:t>
      </w:r>
      <w:r w:rsidRPr="009738E4">
        <w:rPr>
          <w:sz w:val="28"/>
          <w:szCs w:val="28"/>
        </w:rPr>
        <w:t>.</w:t>
      </w:r>
    </w:p>
    <w:p w:rsidR="00F61970" w:rsidRPr="009738E4" w:rsidRDefault="00F61970" w:rsidP="00F61970">
      <w:pPr>
        <w:numPr>
          <w:ilvl w:val="0"/>
          <w:numId w:val="1"/>
        </w:numPr>
        <w:tabs>
          <w:tab w:val="clear" w:pos="720"/>
          <w:tab w:val="num" w:pos="-120"/>
        </w:tabs>
        <w:ind w:left="0" w:firstLine="0"/>
        <w:jc w:val="both"/>
        <w:rPr>
          <w:sz w:val="28"/>
          <w:szCs w:val="28"/>
        </w:rPr>
      </w:pPr>
      <w:r w:rsidRPr="009738E4">
        <w:rPr>
          <w:sz w:val="28"/>
          <w:szCs w:val="28"/>
        </w:rPr>
        <w:t xml:space="preserve"> Объектом налогообложения признаются участки, расположенные в пределах территории </w:t>
      </w:r>
      <w:r>
        <w:rPr>
          <w:sz w:val="28"/>
          <w:szCs w:val="28"/>
        </w:rPr>
        <w:t>сельского</w:t>
      </w:r>
      <w:r w:rsidRPr="00CB0ABA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Уртуйское</w:t>
      </w:r>
      <w:proofErr w:type="spellEnd"/>
      <w:r>
        <w:rPr>
          <w:sz w:val="28"/>
          <w:szCs w:val="28"/>
        </w:rPr>
        <w:t>»</w:t>
      </w:r>
      <w:r w:rsidRPr="009738E4">
        <w:rPr>
          <w:sz w:val="28"/>
          <w:szCs w:val="28"/>
        </w:rPr>
        <w:t xml:space="preserve">. </w:t>
      </w:r>
    </w:p>
    <w:p w:rsidR="00F61970" w:rsidRPr="009738E4" w:rsidRDefault="00F61970" w:rsidP="00F61970">
      <w:pPr>
        <w:numPr>
          <w:ilvl w:val="0"/>
          <w:numId w:val="1"/>
        </w:numPr>
        <w:tabs>
          <w:tab w:val="clear" w:pos="720"/>
          <w:tab w:val="num" w:pos="-120"/>
        </w:tabs>
        <w:ind w:left="0" w:firstLine="0"/>
        <w:jc w:val="both"/>
        <w:rPr>
          <w:sz w:val="28"/>
          <w:szCs w:val="28"/>
        </w:rPr>
      </w:pPr>
      <w:r w:rsidRPr="009738E4">
        <w:rPr>
          <w:sz w:val="28"/>
          <w:szCs w:val="28"/>
        </w:rPr>
        <w:t xml:space="preserve">Установить, что налоговая база определяется как кадастровая стоимость </w:t>
      </w:r>
      <w:proofErr w:type="gramStart"/>
      <w:r w:rsidRPr="009738E4">
        <w:rPr>
          <w:sz w:val="28"/>
          <w:szCs w:val="28"/>
        </w:rPr>
        <w:t>земельных участков, признаваемых объектом налогообложения в соответствии со статьей 389 Налогового кодекса Российской Федерации и определяется</w:t>
      </w:r>
      <w:proofErr w:type="gramEnd"/>
      <w:r w:rsidRPr="009738E4">
        <w:rPr>
          <w:sz w:val="28"/>
          <w:szCs w:val="28"/>
        </w:rPr>
        <w:t xml:space="preserve"> в отношении каждого земельного участка как кадастровая стоимость по состоянию на 1 января года, являющегося налоговым периодом.</w:t>
      </w:r>
    </w:p>
    <w:p w:rsidR="00F61970" w:rsidRPr="009738E4" w:rsidRDefault="00F61970" w:rsidP="00F61970">
      <w:pPr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r w:rsidRPr="009738E4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сельского</w:t>
      </w:r>
      <w:r w:rsidRPr="00CB0ABA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Уртуйское</w:t>
      </w:r>
      <w:proofErr w:type="spellEnd"/>
      <w:r>
        <w:rPr>
          <w:sz w:val="28"/>
          <w:szCs w:val="28"/>
        </w:rPr>
        <w:t xml:space="preserve">» </w:t>
      </w:r>
      <w:r w:rsidRPr="009738E4">
        <w:rPr>
          <w:sz w:val="28"/>
          <w:szCs w:val="28"/>
        </w:rPr>
        <w:t>предоставляет в налоговый орган сведения, необходимые для определения налоговой базы для каждого налогоплательщика, являющего</w:t>
      </w:r>
      <w:r>
        <w:rPr>
          <w:sz w:val="28"/>
          <w:szCs w:val="28"/>
        </w:rPr>
        <w:t>ся</w:t>
      </w:r>
      <w:r w:rsidRPr="009738E4">
        <w:rPr>
          <w:sz w:val="28"/>
          <w:szCs w:val="28"/>
        </w:rPr>
        <w:t xml:space="preserve"> физическим лицом.</w:t>
      </w:r>
    </w:p>
    <w:p w:rsidR="00F61970" w:rsidRPr="009738E4" w:rsidRDefault="00F61970" w:rsidP="00F6197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9738E4">
        <w:rPr>
          <w:sz w:val="28"/>
          <w:szCs w:val="28"/>
        </w:rPr>
        <w:t>Установить налоговые ставки в следующих размерах:</w:t>
      </w:r>
    </w:p>
    <w:p w:rsidR="00F61970" w:rsidRPr="009738E4" w:rsidRDefault="00F61970" w:rsidP="00F61970">
      <w:pPr>
        <w:numPr>
          <w:ilvl w:val="0"/>
          <w:numId w:val="2"/>
        </w:numPr>
        <w:tabs>
          <w:tab w:val="clear" w:pos="720"/>
          <w:tab w:val="num" w:pos="284"/>
        </w:tabs>
        <w:ind w:left="0" w:firstLine="284"/>
        <w:jc w:val="both"/>
        <w:rPr>
          <w:sz w:val="28"/>
          <w:szCs w:val="28"/>
        </w:rPr>
      </w:pPr>
      <w:r w:rsidRPr="009738E4">
        <w:rPr>
          <w:sz w:val="28"/>
          <w:szCs w:val="28"/>
        </w:rPr>
        <w:t>0,3 процента</w:t>
      </w:r>
      <w:r>
        <w:rPr>
          <w:sz w:val="28"/>
          <w:szCs w:val="28"/>
        </w:rPr>
        <w:t xml:space="preserve"> в отношении земельных участков,</w:t>
      </w:r>
    </w:p>
    <w:p w:rsidR="00F61970" w:rsidRPr="009738E4" w:rsidRDefault="00F61970" w:rsidP="00F61970">
      <w:pPr>
        <w:ind w:left="142"/>
        <w:jc w:val="both"/>
        <w:rPr>
          <w:sz w:val="28"/>
          <w:szCs w:val="28"/>
        </w:rPr>
      </w:pPr>
      <w:r w:rsidRPr="009738E4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производства;</w:t>
      </w:r>
    </w:p>
    <w:p w:rsidR="00F61970" w:rsidRPr="009738E4" w:rsidRDefault="00F61970" w:rsidP="00F61970">
      <w:pPr>
        <w:ind w:left="142"/>
        <w:jc w:val="both"/>
        <w:rPr>
          <w:sz w:val="28"/>
          <w:szCs w:val="28"/>
        </w:rPr>
      </w:pPr>
      <w:proofErr w:type="gramStart"/>
      <w:r w:rsidRPr="009738E4">
        <w:rPr>
          <w:sz w:val="28"/>
          <w:szCs w:val="28"/>
        </w:rPr>
        <w:t>занятых</w:t>
      </w:r>
      <w:proofErr w:type="gramEnd"/>
      <w:r w:rsidRPr="009738E4">
        <w:rPr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</w:t>
      </w:r>
      <w:r w:rsidRPr="009738E4">
        <w:rPr>
          <w:sz w:val="28"/>
          <w:szCs w:val="28"/>
        </w:rPr>
        <w:lastRenderedPageBreak/>
        <w:t xml:space="preserve">фонду и к объектам инженерной инфраструктуры жилищно-коммунального комплекса) или предоставленных для жилищного строительства; </w:t>
      </w:r>
    </w:p>
    <w:p w:rsidR="00F61970" w:rsidRPr="009738E4" w:rsidRDefault="00F61970" w:rsidP="00F61970">
      <w:pPr>
        <w:ind w:left="142"/>
        <w:jc w:val="both"/>
        <w:rPr>
          <w:sz w:val="28"/>
          <w:szCs w:val="28"/>
        </w:rPr>
      </w:pPr>
      <w:proofErr w:type="gramStart"/>
      <w:r w:rsidRPr="009738E4">
        <w:rPr>
          <w:sz w:val="28"/>
          <w:szCs w:val="28"/>
        </w:rPr>
        <w:t>предоставленных</w:t>
      </w:r>
      <w:proofErr w:type="gramEnd"/>
      <w:r w:rsidRPr="009738E4">
        <w:rPr>
          <w:sz w:val="28"/>
          <w:szCs w:val="28"/>
        </w:rPr>
        <w:t xml:space="preserve"> для личного подсобного хозяйства, садоводства, огородничества или животноводства;</w:t>
      </w:r>
    </w:p>
    <w:p w:rsidR="00F61970" w:rsidRPr="009738E4" w:rsidRDefault="00F61970" w:rsidP="00F61970">
      <w:pPr>
        <w:numPr>
          <w:ilvl w:val="0"/>
          <w:numId w:val="2"/>
        </w:numPr>
        <w:tabs>
          <w:tab w:val="clear" w:pos="720"/>
          <w:tab w:val="num" w:pos="0"/>
        </w:tabs>
        <w:ind w:left="0" w:firstLine="284"/>
        <w:jc w:val="both"/>
        <w:rPr>
          <w:sz w:val="28"/>
          <w:szCs w:val="28"/>
        </w:rPr>
      </w:pPr>
      <w:r w:rsidRPr="009738E4">
        <w:rPr>
          <w:sz w:val="28"/>
          <w:szCs w:val="28"/>
        </w:rPr>
        <w:t>1,5 процента в отношении прочих земельных участков.</w:t>
      </w:r>
    </w:p>
    <w:p w:rsidR="00F61970" w:rsidRDefault="00F61970" w:rsidP="00F61970">
      <w:pPr>
        <w:jc w:val="both"/>
        <w:rPr>
          <w:sz w:val="28"/>
          <w:szCs w:val="28"/>
        </w:rPr>
      </w:pPr>
      <w:r>
        <w:rPr>
          <w:sz w:val="28"/>
          <w:szCs w:val="28"/>
        </w:rPr>
        <w:t>7. В соответствии с п. 5 ст. 391 НК РФ  налоговая база  уменьшается  на не облагаемую  налогом сумму в размере 10 000 рублей  на одного налогоплательщика на территории сельского поселения «</w:t>
      </w:r>
      <w:proofErr w:type="spellStart"/>
      <w:r>
        <w:rPr>
          <w:sz w:val="28"/>
          <w:szCs w:val="28"/>
        </w:rPr>
        <w:t>Уртуйское</w:t>
      </w:r>
      <w:proofErr w:type="spellEnd"/>
      <w:r>
        <w:rPr>
          <w:sz w:val="28"/>
          <w:szCs w:val="28"/>
        </w:rPr>
        <w:t xml:space="preserve">» в отношении земельного участка, находящегося в собственности, постоянном (бессрочном) пользовании или пожизненно  наследуемом владении  следующих категорий граждан:     </w:t>
      </w:r>
    </w:p>
    <w:p w:rsidR="00F61970" w:rsidRPr="00722DE5" w:rsidRDefault="00F61970" w:rsidP="00F61970">
      <w:pPr>
        <w:ind w:left="284"/>
        <w:rPr>
          <w:sz w:val="28"/>
          <w:szCs w:val="28"/>
        </w:rPr>
      </w:pPr>
      <w:proofErr w:type="gramStart"/>
      <w:r w:rsidRPr="00421B87">
        <w:rPr>
          <w:sz w:val="28"/>
          <w:szCs w:val="28"/>
        </w:rPr>
        <w:t xml:space="preserve">1) Героев Советского Союза, Героев Российской Федерации, полных </w:t>
      </w:r>
      <w:r>
        <w:rPr>
          <w:sz w:val="28"/>
          <w:szCs w:val="28"/>
        </w:rPr>
        <w:t>к</w:t>
      </w:r>
      <w:r w:rsidRPr="00421B87">
        <w:rPr>
          <w:sz w:val="28"/>
          <w:szCs w:val="28"/>
        </w:rPr>
        <w:t>авалеров ордена Славы;</w:t>
      </w:r>
      <w:r w:rsidRPr="00421B87">
        <w:rPr>
          <w:sz w:val="28"/>
          <w:szCs w:val="28"/>
        </w:rPr>
        <w:br/>
        <w:t>2) инвалидов, имеющих III степень ограничения способности к трудовой деятельности, а также лиц, которые имеют I и II группу инвалидности, установленную до 1 января 2004 года без вынесения заключения о степени ограничения способности к трудовой деятельности;</w:t>
      </w:r>
      <w:r w:rsidRPr="00421B87">
        <w:rPr>
          <w:sz w:val="28"/>
          <w:szCs w:val="28"/>
        </w:rPr>
        <w:br/>
        <w:t>3) инвалидов с детства;</w:t>
      </w:r>
      <w:proofErr w:type="gramEnd"/>
      <w:r w:rsidRPr="00421B87">
        <w:rPr>
          <w:sz w:val="28"/>
          <w:szCs w:val="28"/>
        </w:rPr>
        <w:br/>
        <w:t>4) ветеранов и инвалидов Великой Отечественной войны, а также ветеранов и инвалидов боевых действий;</w:t>
      </w:r>
      <w:r w:rsidRPr="00421B87">
        <w:rPr>
          <w:sz w:val="28"/>
          <w:szCs w:val="28"/>
        </w:rPr>
        <w:br/>
        <w:t>5) физических лиц, имеющих право на получение социальной поддержки в соответствии с Законом Российской Федерации</w:t>
      </w:r>
      <w:r>
        <w:rPr>
          <w:sz w:val="28"/>
          <w:szCs w:val="28"/>
        </w:rPr>
        <w:t xml:space="preserve"> </w:t>
      </w:r>
      <w:r w:rsidRPr="00421B87">
        <w:rPr>
          <w:sz w:val="28"/>
          <w:szCs w:val="28"/>
        </w:rPr>
        <w:t>"О социальной защите граждан, подвергшихся воздействию радиации вследствие катастрофы на Чернобыльской АЭС";</w:t>
      </w:r>
      <w:r w:rsidRPr="00421B87">
        <w:rPr>
          <w:sz w:val="28"/>
          <w:szCs w:val="28"/>
        </w:rPr>
        <w:br/>
      </w:r>
      <w:proofErr w:type="gramStart"/>
      <w:r w:rsidRPr="00421B87">
        <w:rPr>
          <w:sz w:val="28"/>
          <w:szCs w:val="28"/>
        </w:rPr>
        <w:t>6)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  <w:r w:rsidRPr="00421B87">
        <w:rPr>
          <w:sz w:val="28"/>
          <w:szCs w:val="28"/>
        </w:rPr>
        <w:br/>
        <w:t xml:space="preserve">7)физических лиц, получивших или перенесших лучевую болезнь или </w:t>
      </w:r>
      <w:r>
        <w:rPr>
          <w:sz w:val="28"/>
          <w:szCs w:val="28"/>
        </w:rPr>
        <w:t>с</w:t>
      </w:r>
      <w:r w:rsidRPr="00421B87">
        <w:rPr>
          <w:sz w:val="28"/>
          <w:szCs w:val="28"/>
        </w:rPr>
        <w:t>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  <w:proofErr w:type="gramEnd"/>
      <w:r>
        <w:br/>
      </w:r>
      <w:r>
        <w:rPr>
          <w:sz w:val="28"/>
          <w:szCs w:val="28"/>
        </w:rPr>
        <w:t>8)</w:t>
      </w:r>
      <w:r w:rsidRPr="00722DE5">
        <w:rPr>
          <w:sz w:val="28"/>
          <w:szCs w:val="28"/>
        </w:rPr>
        <w:t xml:space="preserve"> О</w:t>
      </w:r>
      <w:r>
        <w:rPr>
          <w:sz w:val="28"/>
          <w:szCs w:val="28"/>
        </w:rPr>
        <w:t>рган местного самоуправления в отношении земельных участков, используемых для обеспечения жизнедеятельности поселения</w:t>
      </w:r>
      <w:r w:rsidRPr="00722DE5">
        <w:rPr>
          <w:sz w:val="28"/>
          <w:szCs w:val="28"/>
        </w:rPr>
        <w:t>.</w:t>
      </w:r>
    </w:p>
    <w:p w:rsidR="00F61970" w:rsidRPr="009738E4" w:rsidRDefault="00F61970" w:rsidP="00F61970">
      <w:pPr>
        <w:jc w:val="both"/>
        <w:rPr>
          <w:sz w:val="28"/>
          <w:szCs w:val="28"/>
        </w:rPr>
      </w:pPr>
      <w:r>
        <w:rPr>
          <w:sz w:val="28"/>
          <w:szCs w:val="28"/>
        </w:rPr>
        <w:t>8.Установить срок уплаты  налога для налогоплательщиков, являющимися физическими лицами, не позднее 1 ноября  года, следующего за истекшим налоговым периодом</w:t>
      </w:r>
      <w:r w:rsidRPr="009738E4">
        <w:rPr>
          <w:sz w:val="28"/>
          <w:szCs w:val="28"/>
        </w:rPr>
        <w:t>.</w:t>
      </w:r>
    </w:p>
    <w:p w:rsidR="00F61970" w:rsidRPr="00F660CC" w:rsidRDefault="00F61970" w:rsidP="00F61970">
      <w:pPr>
        <w:jc w:val="both"/>
        <w:rPr>
          <w:sz w:val="28"/>
        </w:rPr>
      </w:pPr>
      <w:r>
        <w:rPr>
          <w:sz w:val="28"/>
          <w:szCs w:val="28"/>
        </w:rPr>
        <w:t>9. Налогоплательщики -  организации  и физические лица, являющие</w:t>
      </w:r>
      <w:r w:rsidRPr="009738E4">
        <w:rPr>
          <w:sz w:val="28"/>
          <w:szCs w:val="28"/>
        </w:rPr>
        <w:t>ся индивидуальными предпринимателями,  за исключением налогоплательщиков, применяющих специальные налоговые режимы, установленные главами 26.1 и 26.2 Налогового Кодекса Ро</w:t>
      </w:r>
      <w:r>
        <w:rPr>
          <w:sz w:val="28"/>
          <w:szCs w:val="28"/>
        </w:rPr>
        <w:t>ссийской Федерации, уплачивают авансовые платежи по налогу в последний день месяца</w:t>
      </w:r>
      <w:r w:rsidRPr="009738E4">
        <w:rPr>
          <w:sz w:val="28"/>
          <w:szCs w:val="28"/>
        </w:rPr>
        <w:t xml:space="preserve">, следующего за </w:t>
      </w:r>
      <w:r>
        <w:rPr>
          <w:sz w:val="28"/>
          <w:szCs w:val="28"/>
        </w:rPr>
        <w:t>отчетным</w:t>
      </w:r>
      <w:r w:rsidRPr="009738E4">
        <w:rPr>
          <w:sz w:val="28"/>
          <w:szCs w:val="28"/>
        </w:rPr>
        <w:t xml:space="preserve"> периодом.</w:t>
      </w:r>
      <w:r w:rsidRPr="00E65B52">
        <w:rPr>
          <w:color w:val="FF0000"/>
        </w:rPr>
        <w:t xml:space="preserve"> </w:t>
      </w:r>
      <w:r w:rsidRPr="00F660CC">
        <w:rPr>
          <w:sz w:val="28"/>
        </w:rPr>
        <w:t xml:space="preserve">Налогоплательщики, в отношении которых отчетный период определен как квартал, исчисляют суммы авансовых платежей по налогу по истечении первого, второго и третьего квартала текущего налогового периода как одну четвертую </w:t>
      </w:r>
      <w:r w:rsidRPr="00F660CC">
        <w:rPr>
          <w:sz w:val="28"/>
        </w:rPr>
        <w:lastRenderedPageBreak/>
        <w:t>соответствующей налоговой ставки процентной доли кадастровой стоимости земельного участка по состоянию на 1 января года, являющегося налоговым периодом.</w:t>
      </w:r>
    </w:p>
    <w:p w:rsidR="00F61970" w:rsidRPr="009738E4" w:rsidRDefault="00F61970" w:rsidP="00F61970">
      <w:pPr>
        <w:jc w:val="both"/>
        <w:rPr>
          <w:sz w:val="28"/>
          <w:szCs w:val="28"/>
        </w:rPr>
      </w:pPr>
      <w:r w:rsidRPr="009738E4">
        <w:rPr>
          <w:sz w:val="28"/>
          <w:szCs w:val="28"/>
        </w:rPr>
        <w:t>Налоговые уведомления об уплате налога направляются налоговыми органами физическим лицам в срок не позднее 30 дней до наступления срока платежа.</w:t>
      </w:r>
    </w:p>
    <w:p w:rsidR="00F61970" w:rsidRPr="009738E4" w:rsidRDefault="00F61970" w:rsidP="00F61970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9738E4">
        <w:rPr>
          <w:sz w:val="28"/>
          <w:szCs w:val="28"/>
        </w:rPr>
        <w:t>.Налогоплательщики, имеющие право на налоговые льготы и уменьшение налогооблагаемой базы, должны представить документы, подтверждающие такое право, в налоговые органы в срок до 1 февраля текущего года либо в течение 30 (тридцати) дней с момента возникновения права на льготу уменьшение налогооблагаемой базы.</w:t>
      </w:r>
    </w:p>
    <w:p w:rsidR="00F61970" w:rsidRPr="009738E4" w:rsidRDefault="00F61970" w:rsidP="00F61970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9738E4">
        <w:rPr>
          <w:sz w:val="28"/>
          <w:szCs w:val="28"/>
        </w:rPr>
        <w:t xml:space="preserve">.По результатам проведения государственной кадастровой оценки земель, кадастровая стоимость земельных участков по состоянию на 1 января календарного года подлежит доведению до сведения налогоплательщиков путем опубликования в составе информационных ресурсов </w:t>
      </w:r>
      <w:r>
        <w:rPr>
          <w:sz w:val="28"/>
          <w:szCs w:val="28"/>
        </w:rPr>
        <w:t>сельского</w:t>
      </w:r>
      <w:r w:rsidRPr="00CB0ABA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Уртуйское</w:t>
      </w:r>
      <w:proofErr w:type="spellEnd"/>
      <w:r>
        <w:rPr>
          <w:sz w:val="28"/>
          <w:szCs w:val="28"/>
        </w:rPr>
        <w:t>»</w:t>
      </w:r>
      <w:r w:rsidRPr="009738E4">
        <w:rPr>
          <w:sz w:val="28"/>
          <w:szCs w:val="28"/>
        </w:rPr>
        <w:t>» не позднее  1 марта указанного года.</w:t>
      </w:r>
    </w:p>
    <w:p w:rsidR="00F61970" w:rsidRPr="009738E4" w:rsidRDefault="00F61970" w:rsidP="00F61970">
      <w:pPr>
        <w:ind w:left="360"/>
        <w:jc w:val="both"/>
        <w:rPr>
          <w:sz w:val="28"/>
          <w:szCs w:val="28"/>
        </w:rPr>
      </w:pPr>
    </w:p>
    <w:p w:rsidR="00F61970" w:rsidRPr="00396DC7" w:rsidRDefault="00F61970" w:rsidP="00F61970">
      <w:pPr>
        <w:rPr>
          <w:sz w:val="28"/>
        </w:rPr>
      </w:pPr>
      <w:r>
        <w:rPr>
          <w:sz w:val="28"/>
        </w:rPr>
        <w:t>12</w:t>
      </w:r>
      <w:r w:rsidRPr="00396DC7">
        <w:rPr>
          <w:sz w:val="28"/>
        </w:rPr>
        <w:t xml:space="preserve">. Налоговая декларация </w:t>
      </w:r>
    </w:p>
    <w:p w:rsidR="00F61970" w:rsidRPr="00396DC7" w:rsidRDefault="00F61970" w:rsidP="00F61970">
      <w:pPr>
        <w:rPr>
          <w:sz w:val="28"/>
        </w:rPr>
      </w:pPr>
    </w:p>
    <w:p w:rsidR="00F61970" w:rsidRPr="00396DC7" w:rsidRDefault="00F61970" w:rsidP="00F61970">
      <w:pPr>
        <w:rPr>
          <w:sz w:val="28"/>
        </w:rPr>
      </w:pPr>
      <w:r w:rsidRPr="00396DC7">
        <w:rPr>
          <w:sz w:val="28"/>
        </w:rPr>
        <w:t xml:space="preserve">Налоговая декларация по земельному налогу предоставляется в налоговую инспекцию </w:t>
      </w:r>
      <w:proofErr w:type="gramStart"/>
      <w:r w:rsidRPr="00396DC7">
        <w:rPr>
          <w:sz w:val="28"/>
        </w:rPr>
        <w:t>согласно</w:t>
      </w:r>
      <w:r>
        <w:rPr>
          <w:sz w:val="28"/>
        </w:rPr>
        <w:t xml:space="preserve">  </w:t>
      </w:r>
      <w:r w:rsidRPr="00396DC7">
        <w:rPr>
          <w:sz w:val="28"/>
        </w:rPr>
        <w:t>статьи</w:t>
      </w:r>
      <w:proofErr w:type="gramEnd"/>
      <w:r w:rsidRPr="00396DC7">
        <w:rPr>
          <w:sz w:val="28"/>
        </w:rPr>
        <w:t xml:space="preserve"> 398 Налогового кодекса.</w:t>
      </w:r>
    </w:p>
    <w:p w:rsidR="00F61970" w:rsidRPr="009738E4" w:rsidRDefault="00F61970" w:rsidP="00F61970">
      <w:pPr>
        <w:ind w:left="360"/>
        <w:jc w:val="both"/>
        <w:rPr>
          <w:sz w:val="28"/>
          <w:szCs w:val="28"/>
        </w:rPr>
      </w:pPr>
    </w:p>
    <w:p w:rsidR="00F61970" w:rsidRPr="009738E4" w:rsidRDefault="00F61970" w:rsidP="00F61970">
      <w:pPr>
        <w:ind w:left="360"/>
        <w:jc w:val="both"/>
        <w:rPr>
          <w:sz w:val="28"/>
          <w:szCs w:val="28"/>
        </w:rPr>
      </w:pPr>
    </w:p>
    <w:p w:rsidR="00F61970" w:rsidRPr="009738E4" w:rsidRDefault="00F61970" w:rsidP="00F6197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61970" w:rsidRDefault="00F61970" w:rsidP="00F6197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8.2pt;margin-top:7.8pt;width:289.5pt;height:0;z-index:251660288" o:connectortype="straight"/>
        </w:pict>
      </w:r>
    </w:p>
    <w:p w:rsidR="00F61970" w:rsidRDefault="00F61970" w:rsidP="00F61970">
      <w:pPr>
        <w:rPr>
          <w:sz w:val="28"/>
          <w:szCs w:val="28"/>
        </w:rPr>
      </w:pPr>
    </w:p>
    <w:p w:rsidR="00F61970" w:rsidRDefault="00F61970" w:rsidP="00F61970">
      <w:pPr>
        <w:rPr>
          <w:sz w:val="28"/>
          <w:szCs w:val="28"/>
        </w:rPr>
      </w:pPr>
    </w:p>
    <w:p w:rsidR="00F61970" w:rsidRDefault="00F61970" w:rsidP="00F61970">
      <w:pPr>
        <w:rPr>
          <w:sz w:val="28"/>
          <w:szCs w:val="28"/>
        </w:rPr>
      </w:pPr>
    </w:p>
    <w:p w:rsidR="00F61970" w:rsidRDefault="00F61970" w:rsidP="00F61970">
      <w:pPr>
        <w:rPr>
          <w:sz w:val="28"/>
          <w:szCs w:val="28"/>
        </w:rPr>
      </w:pPr>
    </w:p>
    <w:p w:rsidR="00F61970" w:rsidRDefault="00F61970" w:rsidP="00F61970"/>
    <w:p w:rsidR="00F61970" w:rsidRDefault="00F61970" w:rsidP="00F61970"/>
    <w:p w:rsidR="00F61970" w:rsidRDefault="00F61970" w:rsidP="00F61970"/>
    <w:p w:rsidR="00F61970" w:rsidRDefault="00F61970" w:rsidP="00F61970"/>
    <w:p w:rsidR="00F61970" w:rsidRDefault="00F61970" w:rsidP="00F61970">
      <w:bookmarkStart w:id="0" w:name="_GoBack"/>
      <w:bookmarkEnd w:id="0"/>
    </w:p>
    <w:p w:rsidR="00F61970" w:rsidRDefault="00F61970" w:rsidP="00F61970"/>
    <w:p w:rsidR="007A4434" w:rsidRDefault="007A4434"/>
    <w:sectPr w:rsidR="007A4434" w:rsidSect="00C84372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E6B7B"/>
    <w:multiLevelType w:val="hybridMultilevel"/>
    <w:tmpl w:val="4CB2D7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E10FD1"/>
    <w:multiLevelType w:val="hybridMultilevel"/>
    <w:tmpl w:val="63960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970"/>
    <w:rsid w:val="007A4434"/>
    <w:rsid w:val="00986192"/>
    <w:rsid w:val="00F61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F61970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F61970"/>
    <w:rPr>
      <w:sz w:val="24"/>
      <w:szCs w:val="32"/>
    </w:rPr>
  </w:style>
  <w:style w:type="paragraph" w:styleId="a4">
    <w:name w:val="No Spacing"/>
    <w:basedOn w:val="a"/>
    <w:link w:val="a3"/>
    <w:uiPriority w:val="1"/>
    <w:qFormat/>
    <w:rsid w:val="00F61970"/>
    <w:rPr>
      <w:rFonts w:asciiTheme="minorHAnsi" w:eastAsiaTheme="minorHAnsi" w:hAnsiTheme="minorHAnsi" w:cstheme="minorBidi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1115</Words>
  <Characters>6358</Characters>
  <Application>Microsoft Office Word</Application>
  <DocSecurity>0</DocSecurity>
  <Lines>52</Lines>
  <Paragraphs>14</Paragraphs>
  <ScaleCrop>false</ScaleCrop>
  <Company/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2012-07-18T02:01:00Z</dcterms:created>
  <dcterms:modified xsi:type="dcterms:W3CDTF">2012-07-18T02:02:00Z</dcterms:modified>
</cp:coreProperties>
</file>