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CE" w:rsidRDefault="00035BCE" w:rsidP="00035BCE">
      <w:pPr>
        <w:widowControl/>
        <w:jc w:val="center"/>
        <w:rPr>
          <w:b/>
          <w:bCs/>
          <w:caps/>
        </w:rPr>
      </w:pPr>
      <w:r>
        <w:rPr>
          <w:b/>
          <w:bCs/>
          <w:caps/>
        </w:rPr>
        <w:t>Администрация  СЕЛЬского поселения  ЕдиненскоЕ»</w:t>
      </w:r>
    </w:p>
    <w:p w:rsidR="00035BCE" w:rsidRDefault="00035BCE" w:rsidP="00035BCE">
      <w:pPr>
        <w:widowControl/>
        <w:jc w:val="center"/>
        <w:rPr>
          <w:b/>
          <w:bCs/>
          <w:caps/>
        </w:rPr>
      </w:pPr>
    </w:p>
    <w:p w:rsidR="00035BCE" w:rsidRDefault="00035BCE" w:rsidP="00035BCE">
      <w:pPr>
        <w:widowControl/>
        <w:jc w:val="center"/>
        <w:rPr>
          <w:b/>
          <w:bCs/>
          <w:caps/>
        </w:rPr>
      </w:pPr>
    </w:p>
    <w:p w:rsidR="00035BCE" w:rsidRDefault="00035BCE" w:rsidP="00035BCE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35BCE" w:rsidRDefault="00035BCE" w:rsidP="00035BCE">
      <w:pPr>
        <w:widowControl/>
        <w:jc w:val="center"/>
        <w:rPr>
          <w:b/>
          <w:bCs/>
        </w:rPr>
      </w:pPr>
      <w:r>
        <w:rPr>
          <w:b/>
          <w:bCs/>
        </w:rPr>
        <w:t>с. Единение</w:t>
      </w:r>
    </w:p>
    <w:p w:rsidR="00035BCE" w:rsidRDefault="00035BCE" w:rsidP="00035BCE">
      <w:pPr>
        <w:widowControl/>
        <w:jc w:val="center"/>
        <w:rPr>
          <w:b/>
          <w:bCs/>
        </w:rPr>
      </w:pPr>
    </w:p>
    <w:p w:rsidR="00035BCE" w:rsidRDefault="00035BCE" w:rsidP="00035BCE">
      <w:pPr>
        <w:widowControl/>
      </w:pPr>
      <w:r>
        <w:t>14 марта  2014 года                                                                                   №  8</w:t>
      </w:r>
    </w:p>
    <w:p w:rsidR="00035BCE" w:rsidRDefault="00035BCE" w:rsidP="00035BCE">
      <w:pPr>
        <w:widowControl/>
        <w:jc w:val="center"/>
      </w:pPr>
    </w:p>
    <w:p w:rsidR="00035BCE" w:rsidRDefault="00035BCE" w:rsidP="00035BCE">
      <w:pPr>
        <w:widowControl/>
        <w:jc w:val="center"/>
        <w:rPr>
          <w:b/>
          <w:bCs/>
        </w:rPr>
      </w:pPr>
      <w:r>
        <w:rPr>
          <w:b/>
          <w:bCs/>
        </w:rPr>
        <w:t>О порядке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</w:t>
      </w:r>
    </w:p>
    <w:p w:rsidR="00035BCE" w:rsidRDefault="00035BCE" w:rsidP="00035BCE">
      <w:pPr>
        <w:widowControl/>
        <w:jc w:val="center"/>
        <w:rPr>
          <w:sz w:val="24"/>
          <w:szCs w:val="24"/>
        </w:rPr>
      </w:pPr>
    </w:p>
    <w:p w:rsidR="00035BCE" w:rsidRDefault="00035BCE" w:rsidP="00035BCE">
      <w:pPr>
        <w:pStyle w:val="a3"/>
      </w:pPr>
      <w:r>
        <w:t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в целях качественного решения задач по ликвидации последствий чрезвычайных ситуаций</w:t>
      </w:r>
    </w:p>
    <w:p w:rsidR="00035BCE" w:rsidRDefault="00035BCE" w:rsidP="00035BCE">
      <w:pPr>
        <w:pStyle w:val="a3"/>
      </w:pPr>
    </w:p>
    <w:p w:rsidR="00035BCE" w:rsidRDefault="00035BCE" w:rsidP="00035BCE">
      <w:pPr>
        <w:pStyle w:val="a3"/>
        <w:ind w:firstLine="0"/>
        <w:jc w:val="center"/>
        <w:rPr>
          <w:caps/>
        </w:rPr>
      </w:pPr>
      <w:r>
        <w:rPr>
          <w:b/>
          <w:bCs/>
          <w:caps/>
        </w:rPr>
        <w:t>постановляю:</w:t>
      </w:r>
    </w:p>
    <w:p w:rsidR="00035BCE" w:rsidRDefault="00035BCE" w:rsidP="00035BCE">
      <w:pPr>
        <w:pStyle w:val="a3"/>
        <w:jc w:val="center"/>
        <w:rPr>
          <w:b/>
          <w:bCs/>
        </w:rPr>
      </w:pPr>
    </w:p>
    <w:p w:rsidR="00035BCE" w:rsidRDefault="00035BCE" w:rsidP="00035BCE">
      <w:pPr>
        <w:pStyle w:val="Noparagraphstyle"/>
        <w:keepNext/>
        <w:keepLines/>
        <w:numPr>
          <w:ilvl w:val="0"/>
          <w:numId w:val="1"/>
        </w:numPr>
        <w:tabs>
          <w:tab w:val="clear" w:pos="360"/>
          <w:tab w:val="num" w:pos="0"/>
          <w:tab w:val="left" w:pos="720"/>
        </w:tabs>
        <w:autoSpaceDE/>
        <w:adjustRightInd/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 (приложение №1).</w:t>
      </w:r>
    </w:p>
    <w:p w:rsidR="00035BCE" w:rsidRDefault="00035BCE" w:rsidP="00035BCE">
      <w:pPr>
        <w:pStyle w:val="Noparagraphstyle"/>
        <w:keepNext/>
        <w:keepLines/>
        <w:numPr>
          <w:ilvl w:val="0"/>
          <w:numId w:val="1"/>
        </w:numPr>
        <w:tabs>
          <w:tab w:val="clear" w:pos="360"/>
          <w:tab w:val="num" w:pos="0"/>
          <w:tab w:val="left" w:pos="720"/>
        </w:tabs>
        <w:autoSpaceDE/>
        <w:adjustRightInd/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номенклатуру и объемы резерва материальных ресурсов для ликвидации чрезвычайных ситуаций в сельском поселении  (приложение №2).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b/>
          <w:bCs/>
        </w:rPr>
      </w:pPr>
      <w:r>
        <w:t>3.</w:t>
      </w:r>
      <w:r>
        <w:tab/>
        <w:t>Установить, что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035BCE" w:rsidRDefault="00035BCE" w:rsidP="00035BCE">
      <w:pPr>
        <w:pStyle w:val="Noparagraphstyle"/>
        <w:keepNext/>
        <w:keepLines/>
        <w:tabs>
          <w:tab w:val="left" w:pos="720"/>
        </w:tabs>
        <w:autoSpaceDE/>
        <w:adjustRightInd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Рекомендовать руководителям предприятий, учреждений и организаций:</w:t>
      </w:r>
    </w:p>
    <w:p w:rsidR="00035BCE" w:rsidRDefault="00035BCE" w:rsidP="00035BCE">
      <w:pPr>
        <w:pStyle w:val="ConsPlusNormal"/>
        <w:widowControl/>
        <w:tabs>
          <w:tab w:val="num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Создать соответствующие резервы материальных ресурсов для ликвидации чрезвычайных ситуаций;</w:t>
      </w:r>
    </w:p>
    <w:p w:rsidR="00035BCE" w:rsidRDefault="00035BCE" w:rsidP="00035BCE">
      <w:pPr>
        <w:pStyle w:val="ConsPlusNormal"/>
        <w:widowControl/>
        <w:tabs>
          <w:tab w:val="num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Представлять информацию о создании, накоплении и использовании резервов материальных ресурсов ведущему специалисту (экономисту) администрации сельского поселения один раз в квартал до 25 числа месяца, следующего за отчетным кварталом.</w:t>
      </w:r>
    </w:p>
    <w:p w:rsidR="00035BCE" w:rsidRDefault="00035BCE" w:rsidP="00035BCE">
      <w:pPr>
        <w:pStyle w:val="ConsPlusNormal"/>
        <w:widowControl/>
        <w:tabs>
          <w:tab w:val="num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  <w:t>Ведущему специалисту (экономисту) администрации сельского поселения представлять сведения о создании, накоплении и использовании резервов материальных ресурсов ежеквартально до 1 числа месяца, следующего за отчетным кварталом в Администрацию муниципального района «Оловяннинский район».</w:t>
      </w:r>
    </w:p>
    <w:p w:rsidR="00035BCE" w:rsidRDefault="00035BCE" w:rsidP="00035BCE">
      <w:pPr>
        <w:pStyle w:val="Noparagraphstyle"/>
        <w:numPr>
          <w:ilvl w:val="0"/>
          <w:numId w:val="2"/>
        </w:numPr>
        <w:tabs>
          <w:tab w:val="left" w:pos="720"/>
        </w:tabs>
        <w:autoSpaceDE/>
        <w:adjustRightInd/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</w:pPr>
      <w:r>
        <w:t>7.</w:t>
      </w:r>
      <w:r>
        <w:tab/>
        <w:t>Настоящее постановление вступает в силу с момента подписания и опубликования  (обнародования) на стенде объявлений в администрации, библиотеках сел  Единение  и  Верхний Шаранай</w:t>
      </w:r>
    </w:p>
    <w:p w:rsidR="00035BCE" w:rsidRDefault="00035BCE" w:rsidP="00035BCE">
      <w:pPr>
        <w:widowControl/>
        <w:ind w:firstLine="720"/>
        <w:jc w:val="both"/>
      </w:pPr>
    </w:p>
    <w:p w:rsidR="00035BCE" w:rsidRDefault="00035BCE" w:rsidP="00035BCE">
      <w:pPr>
        <w:widowControl/>
        <w:ind w:firstLine="720"/>
        <w:jc w:val="both"/>
      </w:pPr>
    </w:p>
    <w:p w:rsidR="00035BCE" w:rsidRDefault="00035BCE" w:rsidP="00035BCE">
      <w:pPr>
        <w:widowControl/>
        <w:ind w:left="5760" w:hanging="5760"/>
        <w:jc w:val="both"/>
      </w:pPr>
      <w:r>
        <w:t xml:space="preserve">Глава  администрации </w:t>
      </w:r>
    </w:p>
    <w:p w:rsidR="00035BCE" w:rsidRDefault="00035BCE" w:rsidP="00035BCE">
      <w:pPr>
        <w:widowControl/>
        <w:ind w:left="5760" w:hanging="5760"/>
        <w:jc w:val="both"/>
      </w:pPr>
      <w:r>
        <w:t>сельского поселения  «Единенское»                                       У. И. Курилова</w:t>
      </w:r>
    </w:p>
    <w:p w:rsidR="00035BCE" w:rsidRDefault="00035BCE" w:rsidP="00035BCE">
      <w:pPr>
        <w:widowControl/>
        <w:ind w:left="5760"/>
      </w:pPr>
    </w:p>
    <w:p w:rsidR="00035BCE" w:rsidRDefault="00035BCE" w:rsidP="00035BCE">
      <w:pPr>
        <w:widowControl/>
        <w:ind w:left="5760"/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</w:p>
    <w:p w:rsidR="00035BCE" w:rsidRDefault="00035BCE" w:rsidP="00035BCE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035BCE" w:rsidRDefault="00035BCE" w:rsidP="00035BCE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к постановлению Главы                  сельского поселения "Единенское"</w:t>
      </w:r>
    </w:p>
    <w:p w:rsidR="00035BCE" w:rsidRDefault="00035BCE" w:rsidP="00035BCE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от 14 марта 2014 г.  №  8</w:t>
      </w:r>
    </w:p>
    <w:p w:rsidR="00035BCE" w:rsidRDefault="00035BCE" w:rsidP="00035BCE">
      <w:pPr>
        <w:widowControl/>
        <w:ind w:left="5220"/>
        <w:rPr>
          <w:sz w:val="22"/>
          <w:szCs w:val="22"/>
        </w:rPr>
      </w:pPr>
    </w:p>
    <w:p w:rsidR="00035BCE" w:rsidRDefault="00035BCE" w:rsidP="00035BCE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035BCE" w:rsidRDefault="00035BCE" w:rsidP="00035BCE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СОЗДАНИЯ, ХРАНЕНИЯ, ИСПОЛЬЗОВАНИЯ И ВОСПОЛНЕНИЯ РЕЗЕРВА МАТЕРИАЛЬНЫХ РЕСУРСОВ ДЛЯ ЛИКВИДАЦИИ ЧРЕЗВЫЧАЙНЫХ СИТУАЦИЙ В СЕЛЬСКОМ ПОСЕЛЕНИИ «ЕДИНЕНСКОЕ»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center"/>
        <w:rPr>
          <w:sz w:val="24"/>
          <w:szCs w:val="24"/>
        </w:rPr>
      </w:pP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Настоящий Порядок разработан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в сельском поселении. 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Резерв не может использоваться на иные цели, не связанные с ликвидацией чрезвычайных ситуаций.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Резерв включает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Номенклатура и объемы материальных ресурсов Резерва утверждаются администрацией сельского поселения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Создание, хранение и восполнение Резерва осуществляется за счет средств бюджета сельского поселения, а также за счет внебюджетных источников.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 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Бюджетная заявка для создания Резерва на планируемый год представляется в соответствующий орган до 30 сентября текущего года.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Функции по созданию, размещению, хранению и восполнению Резерва возлагаются на Администрацию сельского поселения и организации. 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Орган местного самоуправления и организации, на которых возложены функции по созданию Резерва: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разрабатывают предложения по номенклатуре и объемам материальных ресурсов в Резерве;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представляют на очередной год бюджетные заявки для закупки материальных ресурсов в Резерв;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определяют размеры расходов по хранению и содержанию материальных ресурсов в Резерве;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определяют места хранения материальных ресурсов муниципальных резервов, отвечающие требованиям по условиям хранения и обеспечивающие возможность доставки в зоны чрезвычайных ситуаций.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в установленном порядке осуществляют отбор поставщиков материальных ресурсов в Резерв;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заключают, в объеме выделенных ассигнований, договоры (контракты) на поставку материальных ресурсов в Резерв, а также на ответственное хранение и содержание Резерва;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организуют хранение, освежение, замену, обслуживание и выпуск материальных ресурсов, находящихся в Резерве;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организуют доставку материальных ресурсов Резерва потребителям в районы чрезвычайных ситуаций;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ведут учет и отчетность по операциям с материальными ресурсами Резерва;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обеспечивают поддержание Резерва в постоянной готовности к использованию;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Общее руководство по созданию, хранению, использованию Резерва возлагается на Комиссию по предупреждению и ликвидации чрезвычайных ситуаций и обеспечения пожарной безопасности сельского поселения.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Методическое руководство и обеспечение создания, хранения, использования и восполнения Резерва осуществляет Главное управление МЧС России по Забайкальскому краю.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Приобретение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материальных ресурсов в Резерв осуществляется в соответствии с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также в соответствии с Федеральным законом, указанным в пункте 13 настоящего Порядка.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Орган местного самоуправления и организации, на которые возложены функции по созданию Резерва и заключившие договоры, предусмотренные пунктами 14 и 15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Возмещение затрат организациям, осуществляющим на договорной основе ответственное хранение Резерва, производится за счет средств бюджета сельского поселения.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Выпуск материальных ресурсов из Резерва осуществляется по решению КЧС и ПБ сельского поселения и оформляется письменным распоряжением на основании обращений органа местного самоуправления, организаций.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Использование Резерва осуществляется на безвозмездной или возвратной основе.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возникновения на территории сельского поселения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 на территории сельского поселения.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органом местного самоуправления и организацией.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Органы местные самоуправления,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Отчет о целевом использовании, выделенных из Резерва материальных ресурсов, готовят орган местного самоуправления, организации, учреждения, которым они выделены. Документы, подтверждающие целевое использование материальных ресурсов, представляются в орган местного самоуправления, на которые возложены функции по созданию Резерва, в течение 2 месяцев.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Для ликвидации чрезвычайных ситуаций и обеспечения жизнедеятельности пострадавшего населения, орган местного самоуправления может использовать находящиеся на его территории объектовые и местные резервы материальных ресурсов по согласованию с органами, их создавшими.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органа местного самоуправления о выделении ресурсов из Резерва.</w:t>
      </w:r>
    </w:p>
    <w:p w:rsidR="00035BCE" w:rsidRDefault="00035BCE" w:rsidP="00035BCE">
      <w:pPr>
        <w:widowControl/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035BCE" w:rsidRDefault="00035BCE" w:rsidP="00035BCE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2</w:t>
      </w:r>
    </w:p>
    <w:p w:rsidR="00035BCE" w:rsidRDefault="00035BCE" w:rsidP="00035BCE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к постановлению Главы сельского поселения «Единенское»</w:t>
      </w:r>
    </w:p>
    <w:p w:rsidR="00035BCE" w:rsidRDefault="00035BCE" w:rsidP="00035BCE">
      <w:pPr>
        <w:widowControl/>
        <w:ind w:left="5760"/>
        <w:rPr>
          <w:sz w:val="24"/>
          <w:szCs w:val="24"/>
        </w:rPr>
      </w:pPr>
      <w:r>
        <w:rPr>
          <w:sz w:val="24"/>
          <w:szCs w:val="24"/>
        </w:rPr>
        <w:t>от  14 марта  2014 г. №  8</w:t>
      </w:r>
    </w:p>
    <w:p w:rsidR="00035BCE" w:rsidRDefault="00035BCE" w:rsidP="00035BCE">
      <w:pPr>
        <w:widowControl/>
        <w:ind w:left="5220"/>
        <w:jc w:val="center"/>
        <w:rPr>
          <w:sz w:val="22"/>
          <w:szCs w:val="22"/>
        </w:rPr>
      </w:pPr>
    </w:p>
    <w:p w:rsidR="00035BCE" w:rsidRDefault="00035BCE" w:rsidP="00035BCE">
      <w:pPr>
        <w:widowControl/>
        <w:ind w:firstLine="709"/>
        <w:jc w:val="center"/>
        <w:rPr>
          <w:b/>
          <w:bCs/>
          <w:sz w:val="24"/>
          <w:szCs w:val="24"/>
        </w:rPr>
      </w:pPr>
    </w:p>
    <w:p w:rsidR="00035BCE" w:rsidRDefault="00035BCE" w:rsidP="00035BCE">
      <w:pPr>
        <w:widowControl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Номенклатура и объем резерва материальных ресурсов</w:t>
      </w:r>
    </w:p>
    <w:p w:rsidR="00035BCE" w:rsidRDefault="00035BCE" w:rsidP="00035BCE">
      <w:pPr>
        <w:widowControl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ликвидации чрезвычайных ситуаций</w:t>
      </w:r>
    </w:p>
    <w:p w:rsidR="00035BCE" w:rsidRDefault="00035BCE" w:rsidP="00035BCE">
      <w:pPr>
        <w:widowControl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сельского поселения «Единенское»</w:t>
      </w:r>
    </w:p>
    <w:tbl>
      <w:tblPr>
        <w:tblW w:w="9945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36"/>
        <w:gridCol w:w="1530"/>
        <w:gridCol w:w="3179"/>
      </w:tblGrid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Продовольствие (из расчета снабжения</w:t>
            </w:r>
          </w:p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чел. на 3 суток)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Крупы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питание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Мясные консервы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Рыбные консервы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молочные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Сухие пайки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Вещевое имущество и предметы (товары) первой необходимости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Палатки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Кровати раскладные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Одеяла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Спальные мешки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Матрасы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Подушки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теплая, специальная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 резиновая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Обувь утепленная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Мешки бумажные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Рукомойники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и моющие средства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Керосиновые лампы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Спички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Фляги металлические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Строительные материалы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Пиломатериалы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BCE" w:rsidTr="00035BCE">
        <w:trPr>
          <w:trHeight w:val="14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необрезная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Цемент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Рубероид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Шифер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Арматура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Скобы строительные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Проволока крепежная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Медикаменты и медицинское имущество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Медикаменты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имущество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Нефтепродукты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бензин А-80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8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«З»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 и смазки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Другие ресурсы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Сотовый телефон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 – карта оператора сотовой связи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Громкоговоритель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 оповещения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Печи, агрегаты отопительные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BCE" w:rsidTr="00035BCE">
        <w:trPr>
          <w:trHeight w:val="287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Тепловые пушки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5BCE" w:rsidTr="00035BCE">
        <w:trPr>
          <w:trHeight w:val="266"/>
          <w:tblHeader/>
        </w:trPr>
        <w:tc>
          <w:tcPr>
            <w:tcW w:w="5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Пилы поперечные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5BCE" w:rsidRDefault="00035BCE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5E28" w:rsidRDefault="00CB5E28"/>
    <w:sectPr w:rsidR="00CB5E28" w:rsidSect="00CB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77A2A"/>
    <w:multiLevelType w:val="hybridMultilevel"/>
    <w:tmpl w:val="3F38958A"/>
    <w:lvl w:ilvl="0" w:tplc="5A0CEC42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68FA0D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5BCE"/>
    <w:rsid w:val="00035BCE"/>
    <w:rsid w:val="00CB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35BCE"/>
    <w:pPr>
      <w:widowControl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5B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035BC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35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1972</Words>
  <Characters>11246</Characters>
  <Application>Microsoft Office Word</Application>
  <DocSecurity>0</DocSecurity>
  <Lines>93</Lines>
  <Paragraphs>26</Paragraphs>
  <ScaleCrop>false</ScaleCrop>
  <Company/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2014-03-28T08:30:00Z</dcterms:created>
  <dcterms:modified xsi:type="dcterms:W3CDTF">2014-03-28T08:35:00Z</dcterms:modified>
</cp:coreProperties>
</file>