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64" w:rsidRDefault="00531064" w:rsidP="00531064">
      <w:pPr>
        <w:widowControl/>
        <w:jc w:val="center"/>
        <w:rPr>
          <w:b/>
          <w:bCs/>
          <w:caps/>
        </w:rPr>
      </w:pPr>
      <w:r>
        <w:rPr>
          <w:b/>
          <w:bCs/>
          <w:caps/>
        </w:rPr>
        <w:t>Администрация СЕЛЬСКОГО поселения "БУЛУМСКОЕ"</w:t>
      </w:r>
    </w:p>
    <w:p w:rsidR="00531064" w:rsidRDefault="00531064" w:rsidP="00531064">
      <w:pPr>
        <w:widowControl/>
        <w:jc w:val="center"/>
        <w:rPr>
          <w:b/>
          <w:bCs/>
          <w:caps/>
        </w:rPr>
      </w:pPr>
    </w:p>
    <w:p w:rsidR="00531064" w:rsidRDefault="00531064" w:rsidP="00531064">
      <w:pPr>
        <w:widowControl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31064" w:rsidRDefault="00531064" w:rsidP="00531064">
      <w:pPr>
        <w:widowControl/>
        <w:jc w:val="center"/>
        <w:rPr>
          <w:b/>
          <w:bCs/>
        </w:rPr>
      </w:pPr>
      <w:r>
        <w:rPr>
          <w:b/>
          <w:bCs/>
        </w:rPr>
        <w:t>с. Единение</w:t>
      </w:r>
    </w:p>
    <w:p w:rsidR="00531064" w:rsidRDefault="00531064" w:rsidP="00531064">
      <w:pPr>
        <w:widowControl/>
        <w:jc w:val="center"/>
        <w:rPr>
          <w:b/>
          <w:bCs/>
        </w:rPr>
      </w:pPr>
    </w:p>
    <w:p w:rsidR="00531064" w:rsidRDefault="00531064" w:rsidP="00531064">
      <w:pPr>
        <w:widowControl/>
      </w:pPr>
      <w:r>
        <w:t>14 марта   2014 года                                                                                  №   11</w:t>
      </w:r>
    </w:p>
    <w:p w:rsidR="00531064" w:rsidRDefault="00531064" w:rsidP="00531064">
      <w:pPr>
        <w:widowControl/>
        <w:jc w:val="center"/>
      </w:pPr>
    </w:p>
    <w:p w:rsidR="00531064" w:rsidRDefault="00531064" w:rsidP="00531064">
      <w:pPr>
        <w:widowControl/>
        <w:jc w:val="center"/>
        <w:rPr>
          <w:b/>
          <w:bCs/>
        </w:rPr>
      </w:pPr>
      <w:r>
        <w:rPr>
          <w:b/>
          <w:bCs/>
        </w:rPr>
        <w:t>О муниципальном звене территориальной подсистемы единой государственной системы предупреждения и ликвидации</w:t>
      </w:r>
    </w:p>
    <w:p w:rsidR="00531064" w:rsidRDefault="00531064" w:rsidP="00531064">
      <w:pPr>
        <w:widowControl/>
        <w:jc w:val="center"/>
        <w:rPr>
          <w:b/>
          <w:bCs/>
        </w:rPr>
      </w:pPr>
      <w:r>
        <w:rPr>
          <w:b/>
          <w:bCs/>
        </w:rPr>
        <w:t>чрезвычайных ситуаций</w:t>
      </w:r>
    </w:p>
    <w:p w:rsidR="00531064" w:rsidRDefault="00531064" w:rsidP="00531064">
      <w:pPr>
        <w:widowControl/>
        <w:jc w:val="center"/>
        <w:rPr>
          <w:sz w:val="24"/>
          <w:szCs w:val="24"/>
        </w:rPr>
      </w:pPr>
    </w:p>
    <w:p w:rsidR="00531064" w:rsidRDefault="00531064" w:rsidP="00531064">
      <w:pPr>
        <w:pStyle w:val="a5"/>
      </w:pPr>
      <w:r>
        <w:t>На основании постановления Правительства Российской Федерации от 30.12.2003 года  № 794 «О единой государственной системе предупреждения и ликвидации чрезвычайных ситуаций», постановления Правительства Забайкальского края от 20.01.2009 года № 7 «О территориальной подсистеме единой государственной системы предупреждения и ликвидации чрезвычайных ситуаций», на основании ФЗ от 06.10.2003г. № 131-ФЗ                      «Об общих принципах организации местного самоуправления Российской Федерации», Устава сельского поселения «Единенское», в целях оперативного решения  задач по предупреждению и ликвидации последствий чрезвычайных ситуаций в поселении, администрация сельского поселения «Единенское»</w:t>
      </w:r>
    </w:p>
    <w:p w:rsidR="00531064" w:rsidRDefault="00531064" w:rsidP="00531064">
      <w:pPr>
        <w:pStyle w:val="a5"/>
      </w:pPr>
    </w:p>
    <w:p w:rsidR="00531064" w:rsidRDefault="00531064" w:rsidP="00531064">
      <w:pPr>
        <w:pStyle w:val="a5"/>
        <w:ind w:firstLine="0"/>
        <w:jc w:val="center"/>
        <w:rPr>
          <w:b/>
          <w:bCs/>
        </w:rPr>
      </w:pPr>
      <w:r>
        <w:rPr>
          <w:b/>
          <w:bCs/>
          <w:caps/>
        </w:rPr>
        <w:t>постановляет:</w:t>
      </w:r>
    </w:p>
    <w:p w:rsidR="00531064" w:rsidRDefault="00531064" w:rsidP="00531064">
      <w:pPr>
        <w:widowControl/>
        <w:ind w:firstLine="720"/>
        <w:jc w:val="both"/>
      </w:pPr>
      <w:r>
        <w:t>1.</w:t>
      </w:r>
      <w:r>
        <w:tab/>
        <w:t>Создать муниципальное звено территориальной подсистемы единой государственной системы предупреждения и ликвидации чрезвычайных ситуаций.</w:t>
      </w:r>
    </w:p>
    <w:p w:rsidR="00531064" w:rsidRDefault="00531064" w:rsidP="00531064">
      <w:pPr>
        <w:widowControl/>
        <w:ind w:firstLine="720"/>
        <w:jc w:val="both"/>
      </w:pPr>
      <w:r>
        <w:t>2.</w:t>
      </w:r>
      <w:r>
        <w:tab/>
        <w:t>Утвердить Положение о муниципальном звене территориальной подсистемы единой государственной системы предупреждения и ликвидации чрезвычайных ситуаций ТП РСЧС.</w:t>
      </w:r>
    </w:p>
    <w:p w:rsidR="00531064" w:rsidRDefault="00531064" w:rsidP="00531064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Довести настоящее постановление до руководящего состава администрации поселения, руководителей предприятий, организаций и учреждений.</w:t>
      </w:r>
    </w:p>
    <w:p w:rsidR="00531064" w:rsidRDefault="00531064" w:rsidP="00531064">
      <w:pPr>
        <w:widowControl/>
        <w:ind w:firstLine="720"/>
        <w:jc w:val="both"/>
      </w:pPr>
      <w:r>
        <w:t>4.</w:t>
      </w:r>
      <w:r>
        <w:tab/>
        <w:t>Контроль за  исполнением постановления оставляю за собой.</w:t>
      </w:r>
    </w:p>
    <w:p w:rsidR="00531064" w:rsidRDefault="00531064" w:rsidP="00531064">
      <w:pPr>
        <w:widowControl/>
        <w:ind w:firstLine="720"/>
        <w:jc w:val="both"/>
      </w:pPr>
      <w:r>
        <w:t>5.     Настоящее постановление опубликовать (обнародовать) на стенде объявлений в администрации, библиотеках сел Единение и  Верхний Шаранай.</w:t>
      </w:r>
    </w:p>
    <w:p w:rsidR="00531064" w:rsidRDefault="00531064" w:rsidP="00531064">
      <w:pPr>
        <w:widowControl/>
        <w:ind w:firstLine="720"/>
        <w:jc w:val="both"/>
      </w:pPr>
    </w:p>
    <w:p w:rsidR="00531064" w:rsidRDefault="00531064" w:rsidP="00531064">
      <w:pPr>
        <w:widowControl/>
        <w:ind w:firstLine="720"/>
        <w:jc w:val="both"/>
      </w:pPr>
    </w:p>
    <w:p w:rsidR="00531064" w:rsidRDefault="00531064" w:rsidP="00531064">
      <w:pPr>
        <w:widowControl/>
        <w:jc w:val="both"/>
      </w:pPr>
      <w:r>
        <w:t xml:space="preserve">Глава администрации </w:t>
      </w:r>
    </w:p>
    <w:p w:rsidR="00531064" w:rsidRDefault="00531064" w:rsidP="00531064">
      <w:pPr>
        <w:widowControl/>
        <w:jc w:val="both"/>
      </w:pPr>
      <w:r>
        <w:t>сельского поселения  «Единенское»»</w:t>
      </w:r>
      <w:r>
        <w:tab/>
      </w:r>
      <w:r>
        <w:tab/>
        <w:t xml:space="preserve">            У. И. Курилова</w:t>
      </w:r>
    </w:p>
    <w:p w:rsidR="00531064" w:rsidRDefault="00531064" w:rsidP="00531064">
      <w:pPr>
        <w:widowControl/>
        <w:ind w:left="5760"/>
        <w:rPr>
          <w:sz w:val="24"/>
          <w:szCs w:val="24"/>
        </w:rPr>
      </w:pPr>
    </w:p>
    <w:p w:rsidR="00531064" w:rsidRDefault="00531064" w:rsidP="00531064">
      <w:pPr>
        <w:widowControl/>
        <w:ind w:left="5760"/>
        <w:rPr>
          <w:sz w:val="24"/>
          <w:szCs w:val="24"/>
        </w:rPr>
      </w:pPr>
    </w:p>
    <w:p w:rsidR="00531064" w:rsidRDefault="00531064" w:rsidP="00531064">
      <w:pPr>
        <w:widowControl/>
        <w:ind w:left="5760"/>
        <w:rPr>
          <w:sz w:val="24"/>
          <w:szCs w:val="24"/>
        </w:rPr>
      </w:pPr>
    </w:p>
    <w:p w:rsidR="00531064" w:rsidRDefault="00531064" w:rsidP="00531064">
      <w:pPr>
        <w:widowControl/>
        <w:ind w:left="5760"/>
        <w:rPr>
          <w:sz w:val="24"/>
          <w:szCs w:val="24"/>
        </w:rPr>
      </w:pPr>
    </w:p>
    <w:p w:rsidR="00531064" w:rsidRDefault="00531064" w:rsidP="00531064">
      <w:pPr>
        <w:widowControl/>
        <w:ind w:left="5760"/>
        <w:rPr>
          <w:sz w:val="24"/>
          <w:szCs w:val="24"/>
        </w:rPr>
      </w:pPr>
    </w:p>
    <w:p w:rsidR="00531064" w:rsidRDefault="00531064" w:rsidP="00531064">
      <w:pPr>
        <w:widowControl/>
        <w:ind w:left="5760"/>
        <w:rPr>
          <w:sz w:val="24"/>
          <w:szCs w:val="24"/>
        </w:rPr>
      </w:pPr>
    </w:p>
    <w:p w:rsidR="00531064" w:rsidRDefault="00531064" w:rsidP="00531064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31064" w:rsidRDefault="00531064" w:rsidP="00531064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к постановлению Главы сельского поселения "Единенское"</w:t>
      </w:r>
    </w:p>
    <w:p w:rsidR="00531064" w:rsidRDefault="00531064" w:rsidP="00531064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от  14 марта 2014 г. № 11</w:t>
      </w:r>
    </w:p>
    <w:p w:rsidR="00531064" w:rsidRDefault="00531064" w:rsidP="00531064">
      <w:pPr>
        <w:widowControl/>
        <w:ind w:firstLine="567"/>
        <w:jc w:val="center"/>
      </w:pPr>
    </w:p>
    <w:p w:rsidR="00531064" w:rsidRDefault="00531064" w:rsidP="00531064">
      <w:pPr>
        <w:widowControl/>
        <w:ind w:firstLine="567"/>
        <w:jc w:val="center"/>
      </w:pPr>
      <w:r>
        <w:t xml:space="preserve">П О Л О Ж Е Н И Е </w:t>
      </w:r>
    </w:p>
    <w:p w:rsidR="00531064" w:rsidRDefault="00531064" w:rsidP="00531064">
      <w:pPr>
        <w:widowControl/>
        <w:ind w:firstLine="567"/>
        <w:jc w:val="center"/>
      </w:pPr>
      <w:r>
        <w:t xml:space="preserve">о муниципальном звене предупреждения  и ликвидации </w:t>
      </w:r>
    </w:p>
    <w:p w:rsidR="00531064" w:rsidRDefault="00531064" w:rsidP="00531064">
      <w:pPr>
        <w:widowControl/>
        <w:ind w:firstLine="567"/>
        <w:jc w:val="center"/>
      </w:pPr>
      <w:r>
        <w:t>чрезвычайных ситуаций городского поселения</w:t>
      </w:r>
    </w:p>
    <w:p w:rsidR="00531064" w:rsidRDefault="00531064" w:rsidP="00531064">
      <w:pPr>
        <w:widowControl/>
        <w:ind w:firstLine="567"/>
        <w:jc w:val="center"/>
        <w:rPr>
          <w:b/>
          <w:bCs/>
          <w:sz w:val="24"/>
          <w:szCs w:val="24"/>
        </w:rPr>
      </w:pPr>
    </w:p>
    <w:p w:rsidR="00531064" w:rsidRDefault="00531064" w:rsidP="00531064">
      <w:pPr>
        <w:widowControl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31064" w:rsidRDefault="00531064" w:rsidP="00531064">
      <w:pPr>
        <w:widowControl/>
        <w:ind w:firstLine="567"/>
        <w:jc w:val="both"/>
        <w:rPr>
          <w:b/>
          <w:bCs/>
          <w:sz w:val="24"/>
          <w:szCs w:val="24"/>
        </w:rPr>
      </w:pPr>
    </w:p>
    <w:p w:rsidR="00531064" w:rsidRDefault="00531064" w:rsidP="00531064">
      <w:pPr>
        <w:pStyle w:val="a3"/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Чрезвычайная ситуация</w:t>
      </w:r>
      <w:r>
        <w:rPr>
          <w:sz w:val="24"/>
          <w:szCs w:val="24"/>
        </w:rPr>
        <w:t xml:space="preserve">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среды, значительные материальные потери и нарушения условий жизнедеятельности людей.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Предупреждение чрезвычайных ситуаций</w:t>
      </w:r>
      <w:r>
        <w:rPr>
          <w:sz w:val="24"/>
          <w:szCs w:val="24"/>
        </w:rPr>
        <w:t xml:space="preserve"> – это комплекс мероприятий проводимых заблаговременно и направленных на максимально возможное уменьшение риска возникновения Ч.С., а также на сохранение здоровья людей снижение размеров ущерба окружающей природной среде и материальных потерь в случае их возникновения.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Ликвидация чрезвычайных ситуаций</w:t>
      </w:r>
      <w:r>
        <w:rPr>
          <w:sz w:val="24"/>
          <w:szCs w:val="24"/>
        </w:rPr>
        <w:t xml:space="preserve"> – это аварийно-спасательные и другие неотложные работы, проводимые при возникновении чрезвычайных ситуаций и направленные на спасение жизни и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Зона чрезвычайной ситуации</w:t>
      </w:r>
      <w:r>
        <w:rPr>
          <w:sz w:val="24"/>
          <w:szCs w:val="24"/>
        </w:rPr>
        <w:t xml:space="preserve"> – это территория, на которой сложилась чрезвычайная ситуация.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государственная система предупреждения и ликвидации чрезвычайных ситуаций создана для защиты граждан Российской Федерации, иностранных граждан и лиц без гражданства, находящихся на территории Российской Федерации, всего земельного, водного, воздушного пространства, объектов производственного, социального назначения, а так же окружающей природной среды от чрезвычайных ситуаций природного и техногенного характера.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Единая государственная система предупреждения и ликвидации чрезвычайных ситуаций </w:t>
      </w:r>
      <w:r>
        <w:rPr>
          <w:sz w:val="24"/>
          <w:szCs w:val="24"/>
        </w:rPr>
        <w:t>объединяет органы управления силы и средства: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Федеральных органов исполнительной власти;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органов исполнительной власти субъектов Российской Федерации;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краевом органе исполнительной власти созданы: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территориальная подсистема единой государственной системы предупреждения и ликвидации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муниципальные звенья территориальной подсистемы предупреждения и ликвидации чрезвычайных ситуаций.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Муниципальное звено</w:t>
      </w:r>
      <w:r>
        <w:rPr>
          <w:sz w:val="24"/>
          <w:szCs w:val="24"/>
        </w:rPr>
        <w:t xml:space="preserve"> территориальной подсистемы предупреждения и ликвидации чрезвычайных ситуаций (РСЧС):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Объединяет органы управления, силы и средства муниципального образования с органами управления силами и средствами поселений, предприятий и организаций, расположенных на территории муниципального образования. (только для звеньев муниципальных районов)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Объединяет органы управления, силы и средства муниципального образования с органами управления силами и средствами предприятий и организаций, расположенных на территории муниципального образования. (только для звеньев поселений)</w:t>
      </w:r>
    </w:p>
    <w:p w:rsidR="00531064" w:rsidRDefault="00531064" w:rsidP="00531064">
      <w:pPr>
        <w:widowControl/>
        <w:ind w:firstLine="567"/>
        <w:jc w:val="both"/>
        <w:rPr>
          <w:b/>
          <w:bCs/>
          <w:sz w:val="24"/>
          <w:szCs w:val="24"/>
          <w:u w:val="single"/>
        </w:rPr>
      </w:pP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Задачи муниципального звена</w:t>
      </w:r>
      <w:r>
        <w:rPr>
          <w:sz w:val="24"/>
          <w:szCs w:val="24"/>
        </w:rPr>
        <w:t xml:space="preserve"> краевой подсистемы предупреждения и ликвидации чрезвычайных ситуаций.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взаимодействия между элементами муниципального звена краевой подсистемы.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разработка и реализация правовых и экономических норм, связанных с обеспечением защиты населения и территории от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разработка и выполнение мероприятий, направленных на предупреждение чрезвычайных ситуаций и повышение устойчивости функционирования организаций в чрезвычайных ситуациях;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готовности к действиям органов управления, сил и средств, предназначенных для предупреждения и ликвидации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сбор, обработка, обмен и передача информации в области защиты населения и территории от чрезвычайных ситуаций;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подготовка населения к действиям при чрезвычайных ситуациях;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прогнозирование и оценка социально-экономических последствий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резервов финансовых и материальных ресурсов для ликвидации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руководство,  организация и управление ликвидацией последствий 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мероприятий по социальной защите населения, пострадавшего от чрезвычайных ситуаций, проведение гуманитарных акций;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реализация прав и обязанностей населения в области защиты от чрезвычайных ситуаций, в том числе лиц, непосредственно участвующих в их ликвидации.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</w:p>
    <w:p w:rsidR="00531064" w:rsidRDefault="00531064" w:rsidP="00531064">
      <w:pPr>
        <w:widowControl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Координационный орган муниципального звена РСЧС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</w:p>
    <w:p w:rsidR="00531064" w:rsidRDefault="00531064" w:rsidP="00531064">
      <w:pPr>
        <w:widowControl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а) Муниципальные: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Комиссия по предупреждению и ликвидации чрезвычайных ситуаций и обеспечению пожарной безопасности.</w:t>
      </w:r>
    </w:p>
    <w:p w:rsidR="00531064" w:rsidRDefault="00531064" w:rsidP="00531064">
      <w:pPr>
        <w:widowControl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б) Объектовые: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подкомиссии, секторы, отдельно назначенные лица по предупреждению и ликвидации чрезвычайных ситуаций и обеспечению пожарной безопасности. </w:t>
      </w:r>
    </w:p>
    <w:p w:rsidR="00531064" w:rsidRDefault="00531064" w:rsidP="00531064">
      <w:pPr>
        <w:widowControl/>
        <w:ind w:firstLine="567"/>
        <w:jc w:val="center"/>
        <w:rPr>
          <w:b/>
          <w:bCs/>
          <w:sz w:val="24"/>
          <w:szCs w:val="24"/>
        </w:rPr>
      </w:pPr>
    </w:p>
    <w:p w:rsidR="00531064" w:rsidRDefault="00531064" w:rsidP="00531064">
      <w:pPr>
        <w:widowControl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Основные задачи органов МЗ ТП РСЧС.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На комиссию по предупреждению и ликвидации чрезвычайных ситуаций и обеспечению пожарной безопасности района возлагаются: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разработка, планирование и контроль за исполнением мероприятий по предупреждению и ликвидации чрезвычайных ситуаций на территории поселения;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организация контроля за работой органов РСЧС  (муниципального и объектового);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наблюдения и контроля за состоянием окружающей среды и прогнозирование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расчеты необходимых средств управления, сил и средств предотвращения, ликвидации ЧС, их подготовка и поддержание в состоянии готовности;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разработки нормативных правовых актов в области защиты населения и территорий от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резервов финансовых и материальных ресурсов -  взаимодействие с другими комиссиями по чрезвычайным ситуациям, военным командованием и </w:t>
      </w:r>
      <w:r>
        <w:rPr>
          <w:sz w:val="24"/>
          <w:szCs w:val="24"/>
        </w:rPr>
        <w:lastRenderedPageBreak/>
        <w:t xml:space="preserve">общественными объединениями па вопросам предупреждения и ликвидации чрезвычайных ситуаций, а в случае необходимости – принятие решения о направлении сил и средств для оказания помощи этим комиссиям в ликвидации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координация работ по ликвидации чрезвычайных ситуаций, организация привлечения трудоспособного населения к этим работам;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планирование и организация эвакуации населения, его размещение и возвращение его после ликвидации чрезвычайных ситуаций в места постоянного проживания;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сбора и обмена информацией в населения и территории от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руководства подготовкой населения, должностных лиц органов управления и подразделений РСЧС к действиям в чрезвычайных ситуациях.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Аварийно-спасательные формирования создаются с учетам посменной работы, для принятия первых необходимых мер для спасения людей, техники, средств производства и предотвращения развития ЧС решением руководителя организации.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элементами и органами МЗЧС в повседневной деятельности осуществляется с рабочих мест, а так же через дежурно-диспетчерскую службу организаций и объектов, для чего рабочие места должны быть оборудованы необходимыми средствами связи, оповещения и сбора информации.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</w:p>
    <w:p w:rsidR="00531064" w:rsidRDefault="00531064" w:rsidP="00531064">
      <w:pPr>
        <w:widowControl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Информационное обеспечение МЗ ТП РСЧС</w:t>
      </w:r>
    </w:p>
    <w:p w:rsidR="00531064" w:rsidRDefault="00531064" w:rsidP="00531064">
      <w:pPr>
        <w:widowControl/>
        <w:ind w:firstLine="720"/>
        <w:jc w:val="both"/>
        <w:rPr>
          <w:b/>
          <w:bCs/>
          <w:sz w:val="24"/>
          <w:szCs w:val="24"/>
        </w:rPr>
      </w:pP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повседневной деятельности информация о возникновении или предполагаемом возникновении ЧС передается в муниципальные органы РСЧС непосредственно прямым обращением по телефону через дежурно-диспетчерские службу.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</w:p>
    <w:p w:rsidR="00531064" w:rsidRDefault="00531064" w:rsidP="00531064">
      <w:pPr>
        <w:widowControl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Режимы деятельности МЗ ТП РСЧС</w:t>
      </w:r>
    </w:p>
    <w:p w:rsidR="00531064" w:rsidRDefault="00531064" w:rsidP="00531064">
      <w:pPr>
        <w:widowControl/>
        <w:ind w:firstLine="708"/>
        <w:jc w:val="both"/>
        <w:rPr>
          <w:b/>
          <w:bCs/>
          <w:sz w:val="24"/>
          <w:szCs w:val="24"/>
        </w:rPr>
      </w:pP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обстановки, масштаба прогнозируемой или возникшей чрезвычайной ситуации решением органов местного самоуправления в пределах территории сельского поселения устанавливается один из следующих режимов функционирования МЗ ТП РСЧС: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РЕЖИМ ПОВСЕДНЕВНОЙ ДЕЯТЕЛЬНОСТИ – при нормальной производственно-промышленной, радиационной, химической, биологической (бактериологической), сейсмической, гидрометеорологической обстановке, отсутствии эпидемий и эпизоотий;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РЕЖИМ ПОВЫШЕННОЙ ГОТОВНОСТИ – при ухудшении производственно-промышленной, радиационной, химической, биологической (бактериологической), сейсмической и гидрометеорологической обстановки, при получении прогноза о возможности возникновении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РЕЖИМ ЧРЕЗВЧАЙНЫХ СИТУАЦИЙ – при возникновении и во время ликвидации чрезвычайных ситуаций. </w:t>
      </w:r>
    </w:p>
    <w:p w:rsidR="00531064" w:rsidRDefault="00531064" w:rsidP="00531064">
      <w:pPr>
        <w:widowControl/>
        <w:ind w:firstLine="567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4. Основными мероприятиями, осуществляемыми при функционировании МЗ ТП РСЧС, являются:</w:t>
      </w:r>
      <w:r>
        <w:rPr>
          <w:i/>
          <w:iCs/>
          <w:sz w:val="24"/>
          <w:szCs w:val="24"/>
        </w:rPr>
        <w:t xml:space="preserve"> </w:t>
      </w:r>
    </w:p>
    <w:p w:rsidR="00531064" w:rsidRDefault="00531064" w:rsidP="00531064">
      <w:pPr>
        <w:widowControl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а) в режиме повседневной деятельности: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осуществление наблюдения и контроля за состоянием окружающей природной среды и на прилегающих к ним территориях;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планирование и выполнение целевых и научно-технических программ и мер по предупреждению чрезвычайных ситуаций, обеспечению безопасности и защиты населения" сокращению возможных потерь и ущерба, а также по повышению устойчивости отраслей экономики в чрезвычайных ситуациях;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-совершенствование подготовки органов управления по делам гражданской обороны и чрезвычайным ситуациям сил и средств к действиям при чрезвычайных ситуациях;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обучения населения способам защиты и действиям при чрезвычайных ситуациях;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-создание и восполнение резервов финансовых и материальных ресурсов для ликвидации чрезвычайных ситуаций;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-осуществление целевых видов страхования. </w:t>
      </w:r>
    </w:p>
    <w:p w:rsidR="00531064" w:rsidRDefault="00531064" w:rsidP="00531064">
      <w:pPr>
        <w:widowControl/>
        <w:ind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б) в режиме повышенной готовности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на себя комиссией по предупреждению и ликвидации чрезвычайных ситуаций и обеспечению пожарной безопасности непосредственного руководства муниципальным звеном. Формирования при необходимости оперативных групп для выявления причин ухудшения обстановки непосредственно в районе возможного бедствия, выработка предложений по ее нормализации;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усиление дежурно-диспетчерской службы;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усиление наблюдения и контроля за состоянием окружающей природной среды, обстановкой на потенциально опасных объектах и прилегающих к ним территориях, прогнозирование возможности возникновения чрезвычайных ситуаций и их масштабов;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мер по защите населения и окружающей природной среды, по обеспечению устойчивого функционирования объектов;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приведение в состояние готовности сил и средств, уточнение планов их действия и выдвижения при необходимости в предполагаемый район чрезвычайной </w:t>
      </w:r>
    </w:p>
    <w:p w:rsidR="00531064" w:rsidRDefault="00531064" w:rsidP="00531064">
      <w:pPr>
        <w:widowControl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в) в режиме чрезвычайной ситуации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защиты населения;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выдвижение оперативных групп в район чрезвычайной ситуации; организация ликвидации чрезвычайной ситуации;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работ по обеспечению устойчивого функционирования отраслей экономики и объектов, первоочередному жизнеобеспечению пострадавшего населения;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непрерывного контроля за состоянием окружающей среды в районе чрезвычайной ситуации, за обстановкой на аварийных объектах и на прилегающей к ним территории.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</w:p>
    <w:p w:rsidR="00531064" w:rsidRDefault="00531064" w:rsidP="00531064">
      <w:pPr>
        <w:widowControl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Финансирование РСЧС и наращивание сил и средств в ходе ЧС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Средства МЗ ТП РСЧС создаются из: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местных резервов финансовых и материальных ресурсов – за счет средств муниципального образования;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резервов финансовых и материальных ресурсов – за счет собственных средств организаций.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Номенклатура и объемы финансовых и материальных ресурсов определяются органом, их создающим.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Ликвидация чрезвычайных ситуаций осуществляется силами и средствами организаций, органа местного самоуправления, на территории которых сложилась чрезвычайная ситуация, под непосредственным руководством соответствующей комиссии по чрезвычайным ситуациям.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масштабы чрезвычайной ситуации таковы, что имеющимися силами и средствами локализовать или ликвидировать ее невозможно, указанные комиссии обращаются за помощью к вышестоящей комиссии по чрезвычайным ситуациям. Вышестоящая комиссия по чрезвычайным ситуациям может взять на себя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или руководство ликвидацией этой чрезвычайной ситуации и оказать необходимую помощь.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недостаточности имеющихся сил и средств в установленном порядке привлекаются силы и средства краевых и федеральных органов исполнительной власти.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отдельных случаях, для ликвидации чрезвычайных ситуаций и их последствий может быть образована правительственная комиссия. </w:t>
      </w:r>
    </w:p>
    <w:p w:rsidR="00531064" w:rsidRDefault="00531064" w:rsidP="00531064">
      <w:pPr>
        <w:pStyle w:val="2"/>
        <w:spacing w:after="0" w:line="240" w:lineRule="auto"/>
        <w:ind w:firstLine="567"/>
        <w:jc w:val="both"/>
      </w:pPr>
      <w:r>
        <w:t xml:space="preserve">в) Общественные объединения могут участвовать в ликвидации чрезвычайных ситуаций под руководством соответствующих органов управления по делам гражданской обороны и чрезвычайным ситуациям при наличии участников ликвидации от общественных объединений соответствующей подготовки, подтвержденной в аттестационном порядке.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Финансирование муниципального звена ЧС на каждом уровне осуществляется за счет соответствующего бюджета и средств организаций.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целевых программ по защите населения и территории от чрезвычайных ситуаций, по обеспечению устойчивого функционирования организаций осуществляется в соответствии с законодательством Российской Федерации, края, района и сельского поселения. Финансирование мероприятий по ликвидации чрезвычайных ситуаций проводится за счет средств организаций, находящихся в зонах чрезвычайных ситуаций, средств органов исполнительной власти всех уровней, соответствующих бюджетов, страховых фондов и других источников.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или недостаточности указанных средств выделяются в установленном порядке средства из резервного фонда Правительства Российской Федерации, Забайкальского края, и муниципального района.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В целях заблаговременного проведения мероприятий по предупреждению чрезвычайных ситуаций и максимально возможного снижения размеров ущерба и потерь в случае их возникновения осуществляется планирование действий в рамках муниципального звена РСЧС на основе плана действий органа местного самоуправления, организаций и объектов.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и содержание указанных мероприятий определяются исходя из принципов необходимой достаточности и максимально возможного использования имеющихся сил и средств. </w:t>
      </w:r>
    </w:p>
    <w:p w:rsidR="00531064" w:rsidRDefault="00531064" w:rsidP="00531064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Организационно-методическое руководство планированием действий муниципального звена ТП РСЧС осуществляет КЧС и ПБ муниципального образования.</w:t>
      </w:r>
    </w:p>
    <w:p w:rsidR="004661D5" w:rsidRDefault="004661D5"/>
    <w:sectPr w:rsidR="004661D5" w:rsidSect="0046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1064"/>
    <w:rsid w:val="004661D5"/>
    <w:rsid w:val="0053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1064"/>
    <w:pPr>
      <w:widowControl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1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31064"/>
    <w:pPr>
      <w:widowControl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31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31064"/>
    <w:pPr>
      <w:widowControl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3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31064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10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2269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2014-03-28T07:21:00Z</dcterms:created>
  <dcterms:modified xsi:type="dcterms:W3CDTF">2014-03-28T07:22:00Z</dcterms:modified>
</cp:coreProperties>
</file>