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СЕЛЬСКОГО ПОСЕЛЕНИЯ «ХАРА-БЫРКИНСКОЕ»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Pr="00123B6C" w:rsidRDefault="00C23AE7" w:rsidP="00C23AE7">
      <w:pPr>
        <w:pStyle w:val="3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 w:rsidRPr="00123B6C">
        <w:rPr>
          <w:rFonts w:ascii="Times New Roman" w:hAnsi="Times New Roman"/>
          <w:b w:val="0"/>
          <w:color w:val="auto"/>
          <w:sz w:val="28"/>
          <w:szCs w:val="28"/>
        </w:rPr>
        <w:t>РЕШЕНИЕ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с.Хара-Бырка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«22» сентября 2014 г.                                                                                №  </w:t>
      </w:r>
      <w:r w:rsidRPr="00C23AE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</w:p>
    <w:p w:rsidR="00C23AE7" w:rsidRDefault="00C23AE7" w:rsidP="00C23AE7">
      <w:pPr>
        <w:spacing w:after="0"/>
        <w:jc w:val="both"/>
        <w:rPr>
          <w:rFonts w:ascii="Calibri" w:hAnsi="Calibri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 утверждении Положения о выявлении самовольно установленных металлических гаражей на земельных участках, находящихся в муниципальной собственности, с целью их дальнейшего сноса» </w:t>
      </w:r>
    </w:p>
    <w:p w:rsidR="00C23AE7" w:rsidRDefault="00C23AE7" w:rsidP="00C23AE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 Земельным кодексом Российской Федерации,  гражданским кодексом Российской Федерации, Федеральным законом от 06.10.2013 № 131-ФЗ «Об общих принципах организации местного самоуправления  в Российской Федерации», руководствуясь Уставом Совет поселения </w:t>
      </w:r>
    </w:p>
    <w:p w:rsidR="00C23AE7" w:rsidRDefault="00C23AE7" w:rsidP="00C23A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C23AE7" w:rsidRDefault="00C23AE7" w:rsidP="00C23A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 прилагаемое Положение о выявлении самовольно установленных металлических гаражей на земельных участках, находящихся в муниципальной собственности, с целью их дальнейшего сноса. 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>2. Обнародовать настоящее решение на специально оборудованных стендах сельского поселения «Хара-Быркинское».</w:t>
      </w: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rPr>
          <w:sz w:val="28"/>
          <w:szCs w:val="28"/>
        </w:rPr>
      </w:pP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23AE7" w:rsidRDefault="00C23AE7" w:rsidP="00C23AE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«Хара-Быркинское»                                                                     Ц.К. </w:t>
      </w:r>
      <w:proofErr w:type="spellStart"/>
      <w:r>
        <w:rPr>
          <w:sz w:val="28"/>
          <w:szCs w:val="28"/>
        </w:rPr>
        <w:t>Ломожапов</w:t>
      </w:r>
      <w:proofErr w:type="spellEnd"/>
    </w:p>
    <w:p w:rsidR="00C23AE7" w:rsidRDefault="00C23AE7" w:rsidP="00C23AE7">
      <w:pPr>
        <w:jc w:val="both"/>
        <w:rPr>
          <w:sz w:val="28"/>
          <w:szCs w:val="28"/>
        </w:rPr>
      </w:pPr>
    </w:p>
    <w:p w:rsidR="00C23AE7" w:rsidRDefault="00C23AE7" w:rsidP="00C23AE7">
      <w:pPr>
        <w:jc w:val="center"/>
        <w:rPr>
          <w:sz w:val="28"/>
          <w:szCs w:val="28"/>
        </w:rPr>
      </w:pPr>
    </w:p>
    <w:p w:rsidR="00C23AE7" w:rsidRDefault="00C23AE7" w:rsidP="00C23AE7"/>
    <w:p w:rsidR="00C23AE7" w:rsidRDefault="00C23AE7" w:rsidP="00C23AE7"/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к решению Совета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поселения № 15 от 22.09.2014 г.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 утверждении Положения о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выявлении самовольно </w:t>
      </w:r>
      <w:proofErr w:type="gramStart"/>
      <w:r>
        <w:rPr>
          <w:rFonts w:ascii="Times New Roman" w:hAnsi="Times New Roman"/>
          <w:sz w:val="28"/>
          <w:szCs w:val="28"/>
        </w:rPr>
        <w:t>установленных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металлических гаражей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земельных </w:t>
      </w:r>
      <w:proofErr w:type="gramStart"/>
      <w:r>
        <w:rPr>
          <w:rFonts w:ascii="Times New Roman" w:hAnsi="Times New Roman"/>
          <w:sz w:val="28"/>
          <w:szCs w:val="28"/>
        </w:rPr>
        <w:t>участках</w:t>
      </w:r>
      <w:proofErr w:type="gramEnd"/>
      <w:r>
        <w:rPr>
          <w:rFonts w:ascii="Times New Roman" w:hAnsi="Times New Roman"/>
          <w:sz w:val="28"/>
          <w:szCs w:val="28"/>
        </w:rPr>
        <w:t xml:space="preserve">, находящихся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муниципальной собственности,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 целью их дальнейшего сноса» </w:t>
      </w:r>
    </w:p>
    <w:p w:rsidR="00C23AE7" w:rsidRDefault="00C23AE7" w:rsidP="00C23AE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Положение о выявлении самовольно установленных металлических гаражей на земельных участках, находящихся в муниципальной собственности, с целью их дальнейшего сноса 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1.Настоящее Положение регламентирует вопросы о выявлении самовольно установленных металлических гаражей на земельных участках, находящихся в муниципальной собственности, с целью их дальнейшего сноса 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</w:t>
      </w:r>
      <w:proofErr w:type="gramStart"/>
      <w:r>
        <w:rPr>
          <w:rFonts w:ascii="Times New Roman" w:hAnsi="Times New Roman"/>
          <w:sz w:val="28"/>
          <w:szCs w:val="28"/>
        </w:rPr>
        <w:t>В рамках настоящего Положения под самовольно установленным металлическим гаражом понимается металлическое сооружение, не являющееся объектом капитального строительства, размещенное на земельном участке, находящемся в муниципальной собственности, право которого у собственника металлического гаража не оформлено в установленном законом порядке.</w:t>
      </w:r>
      <w:proofErr w:type="gramEnd"/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Выявление самовольно установленных металлических гаражей осуществляется органом муниципального контроля, осуществляющим полномочия в сфере имущественных и земельных отношений ( дале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уполномоченный орган), на основании обращений, поступивших от :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организаций и органов, на которые возложены полномочия по контролю или надзору за использованием земель, которые располагают сведениями о фактах самовольного размещения металлических гаражей, их собственниках в результате проводимых ими проверок и инвентаризаций;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правоохранительных органов, которые располагают сведениями о фактах самовольного размещения металлических гаражей, их собственниках в результате проводимых ими проверок;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арендаторов, землепользователей, землевладельцев, которые располагают сведениями о фактах самовольного размещения металлических гаражей на земельных участках, закрепленных за ними на соответствующих правах;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собственников инженерных сетей, которые располагают сведениями о фактах самовольного размещения металлических гаражей на сетях инженерно-технического обеспечения и в их охранных зонах;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иных физических или юридических лиц, индивидуальных предпринимателей, органов местного самоуправления, органов государственной власти, чьи права и интересы нарушены самовольным размещением металлических гаражей на земельных участках.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Обращения  о самовольно установленных металлических гаражах предоставляются в уполномоченный орган в письменной, устной или электронной форме с использованием  информационно-телекоммуникационных сетей общего пользования, в том числе информационно-телекоммуникационной сети «Интернет» с указанием месторасположения такого металлического гаража и с указанием лица, осуществившего самовольную установку, если оно известно.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5.  Поступившее обращение в письменной, устной или электронной форме регистрируется  уполномоченным органом в течение одного рабочего дня со дня его поступления. Содержание устного обращения заносится в карточку личного приема гражданина в момент обращения гражданина в уполномоченный орган.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6. Поступившее обращение рассматривается  уполномоченным органом в течение 30 дней со дня регистрации письменного обращения.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7.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собственник металлического гаража известен, уполномоченный орган в течение тридцати дней со дня регистрации обращения, указанного в пункте 5 настоящего Положения, направляет в суд исковое заявление об освобождении земельного участка путем сноса (демонтажа) металлического гаража.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8.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собственник металлического гаража неизвестен, уполномоченный орган в течение тридцати дней со дня регистрации обращения, указанного в пункте 5 настоящего Положения, осуществляет следующие действия в целях выявления собственника металлического гаража: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проводит фотосъемку и составляет акт осмотра земельного участка (отсутствие собственника самовольно установленного металлического гаража не является препятствием для оформления акта обследования и составления </w:t>
      </w:r>
      <w:proofErr w:type="spellStart"/>
      <w:r>
        <w:rPr>
          <w:rFonts w:ascii="Times New Roman" w:hAnsi="Times New Roman"/>
          <w:sz w:val="28"/>
          <w:szCs w:val="28"/>
        </w:rPr>
        <w:t>фототаблицы</w:t>
      </w:r>
      <w:proofErr w:type="spellEnd"/>
      <w:r>
        <w:rPr>
          <w:rFonts w:ascii="Times New Roman" w:hAnsi="Times New Roman"/>
          <w:sz w:val="28"/>
          <w:szCs w:val="28"/>
        </w:rPr>
        <w:t>);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направляет запросы в соответствующие органы и организации о предоставлении информации о собственнике металлического гаража;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на металлическом гараже размещает информацию о розыске собственника самовольно установленного металлического гаража, сроке, необходимом для </w:t>
      </w:r>
      <w:r>
        <w:rPr>
          <w:rFonts w:ascii="Times New Roman" w:hAnsi="Times New Roman"/>
          <w:sz w:val="28"/>
          <w:szCs w:val="28"/>
        </w:rPr>
        <w:lastRenderedPageBreak/>
        <w:t xml:space="preserve">добровольного освобождения земельного участка от металлического гаража, и последствиях невыполнения  требования об освобождении земельного участка, а также о контактных телефонах для обращения заинтересованных лиц.  Уведомление о необходимости освобождении земельного участка от металлического гаража может быть осуществлено путем нанесения на металлический гараж надписи несмываемой краской с указанием даты нанесения (надпись фиксируется на </w:t>
      </w:r>
      <w:proofErr w:type="spellStart"/>
      <w:r>
        <w:rPr>
          <w:rFonts w:ascii="Times New Roman" w:hAnsi="Times New Roman"/>
          <w:sz w:val="28"/>
          <w:szCs w:val="28"/>
        </w:rPr>
        <w:t>фототаблице</w:t>
      </w:r>
      <w:proofErr w:type="spellEnd"/>
      <w:r>
        <w:rPr>
          <w:rFonts w:ascii="Times New Roman" w:hAnsi="Times New Roman"/>
          <w:sz w:val="28"/>
          <w:szCs w:val="28"/>
        </w:rPr>
        <w:t>, которая является неотъемлемым приложением к акту обследований земельного участка);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размещает информацию в официальных и (или) иных средствах массовой информации, а также на официальном сайте уполномоченного органа в - информационно-телекоммуникационной сети «Интернет» о розыске собственника самовольно установленного металлического гаража и  контактные телефоны для обращения заинтересованных </w:t>
      </w:r>
      <w:proofErr w:type="gramStart"/>
      <w:r>
        <w:rPr>
          <w:rFonts w:ascii="Times New Roman" w:hAnsi="Times New Roman"/>
          <w:sz w:val="28"/>
          <w:szCs w:val="28"/>
        </w:rPr>
        <w:t>лиц</w:t>
      </w:r>
      <w:proofErr w:type="gramEnd"/>
      <w:r>
        <w:rPr>
          <w:rFonts w:ascii="Times New Roman" w:hAnsi="Times New Roman"/>
          <w:sz w:val="28"/>
          <w:szCs w:val="28"/>
        </w:rPr>
        <w:t xml:space="preserve"> с описанием самовольно установленного металлического гаража, места его размещения. На официальном сайте уполномоченного органа, помимо указанной информации, дополнительно размещается фото металлического гаража;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принимает меры, предусмотренные действующим законодательством, по установлению собственника самовольно установленного металлического гаража;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Срок для добровольного освобождения земельного участка составляет четырнадцать календарных дней со дня размещения информации, указанной в подпункте 3 пункта 8 настоящего Положения.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после принятия мер по установлению собственника  металлического гаража этот собственник не выявлен, уполномоченный орган в течение четырнадцать календарных дней после истечения срока, предоставленного для добровольного освобождения земельного участка, направляет исковое заявление в суд о признании движимого объекта (металлического гаража) бесхозяйной вещью и обращении его в муниципальную собственность в порядке, установленном действующим законодательством.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11.решение о дальнейшем использовании металлического гаража, обращенного в муниципальную собственность, принимается уполномоченным органом в соответствии с действующим законодательством.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12. Уполномоченным органом в порядке, установленном действующим законодательством, лицу, подавшему обращение, направляется в течение 20 дней ответ по почтовому адресу или по адресу электронной почты.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Уполномоченные органы осуществляют в пределах своей компетенции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настоящего Положения.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14. Несоблюдение настоящего Положения юридическими и физическими лицами, арендаторами, землепользователями влечет ответственность предусмотренную законодательством Российской Федерации.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 Споры, возникающие при применении данного Положения, подлежат рассмотрению в судебном порядке в соответствии с требованиями действующего законодательства.</w:t>
      </w:r>
    </w:p>
    <w:p w:rsidR="00C23AE7" w:rsidRDefault="00C23AE7" w:rsidP="00C23AE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C23AE7" w:rsidRDefault="00C23AE7" w:rsidP="00C23AE7">
      <w:pPr>
        <w:spacing w:after="0"/>
        <w:rPr>
          <w:rFonts w:ascii="Times New Roman" w:hAnsi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10A22" w:rsidRPr="002E6219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DD4"/>
    <w:multiLevelType w:val="hybridMultilevel"/>
    <w:tmpl w:val="CB924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335F4E"/>
    <w:multiLevelType w:val="hybridMultilevel"/>
    <w:tmpl w:val="0A98DE3C"/>
    <w:lvl w:ilvl="0" w:tplc="E1EA780C">
      <w:start w:val="1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850229"/>
    <w:multiLevelType w:val="hybridMultilevel"/>
    <w:tmpl w:val="CC5EBF44"/>
    <w:lvl w:ilvl="0" w:tplc="3490F67E">
      <w:start w:val="7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6F1E9B"/>
    <w:multiLevelType w:val="hybridMultilevel"/>
    <w:tmpl w:val="8B0E1036"/>
    <w:lvl w:ilvl="0" w:tplc="AA46D8A4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543DC"/>
    <w:rsid w:val="000C2E9F"/>
    <w:rsid w:val="000E29B5"/>
    <w:rsid w:val="001006BB"/>
    <w:rsid w:val="00123B6C"/>
    <w:rsid w:val="001A6DA4"/>
    <w:rsid w:val="001D2289"/>
    <w:rsid w:val="00243A95"/>
    <w:rsid w:val="002C031C"/>
    <w:rsid w:val="002D1CCA"/>
    <w:rsid w:val="002E6219"/>
    <w:rsid w:val="00310A22"/>
    <w:rsid w:val="00351A10"/>
    <w:rsid w:val="003F240A"/>
    <w:rsid w:val="003F281E"/>
    <w:rsid w:val="00454D13"/>
    <w:rsid w:val="00471D76"/>
    <w:rsid w:val="004E6E70"/>
    <w:rsid w:val="005036AB"/>
    <w:rsid w:val="0054711E"/>
    <w:rsid w:val="005A7645"/>
    <w:rsid w:val="00667912"/>
    <w:rsid w:val="00673110"/>
    <w:rsid w:val="006E2A9B"/>
    <w:rsid w:val="006F67E4"/>
    <w:rsid w:val="007272F6"/>
    <w:rsid w:val="00872E3E"/>
    <w:rsid w:val="00886C6C"/>
    <w:rsid w:val="008D0B13"/>
    <w:rsid w:val="008E7F06"/>
    <w:rsid w:val="009016B8"/>
    <w:rsid w:val="00925FD1"/>
    <w:rsid w:val="00953EC1"/>
    <w:rsid w:val="009866A9"/>
    <w:rsid w:val="00997A29"/>
    <w:rsid w:val="009C3AD6"/>
    <w:rsid w:val="00A47658"/>
    <w:rsid w:val="00A564FD"/>
    <w:rsid w:val="00A80E66"/>
    <w:rsid w:val="00A96CE1"/>
    <w:rsid w:val="00B55D3B"/>
    <w:rsid w:val="00BB167C"/>
    <w:rsid w:val="00BF7246"/>
    <w:rsid w:val="00C224A7"/>
    <w:rsid w:val="00C23AE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E73764"/>
    <w:rsid w:val="00EB5705"/>
    <w:rsid w:val="00EC0C3F"/>
    <w:rsid w:val="00F039AA"/>
    <w:rsid w:val="00F16015"/>
    <w:rsid w:val="00F6640C"/>
    <w:rsid w:val="00F669CB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3A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2C03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C031C"/>
  </w:style>
  <w:style w:type="character" w:customStyle="1" w:styleId="30">
    <w:name w:val="Заголовок 3 Знак"/>
    <w:basedOn w:val="a0"/>
    <w:link w:val="3"/>
    <w:uiPriority w:val="9"/>
    <w:semiHidden/>
    <w:rsid w:val="009C3AD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C23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Title"/>
    <w:basedOn w:val="a"/>
    <w:link w:val="a8"/>
    <w:qFormat/>
    <w:rsid w:val="00C23A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Название Знак"/>
    <w:basedOn w:val="a0"/>
    <w:link w:val="a7"/>
    <w:rsid w:val="00C23AE7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C23AE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23AE7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3920-8830-4C41-ACE0-EB55E5CF5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38</cp:revision>
  <cp:lastPrinted>2014-04-07T01:40:00Z</cp:lastPrinted>
  <dcterms:created xsi:type="dcterms:W3CDTF">2013-05-06T23:37:00Z</dcterms:created>
  <dcterms:modified xsi:type="dcterms:W3CDTF">2014-09-26T06:10:00Z</dcterms:modified>
</cp:coreProperties>
</file>