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07" w:rsidRDefault="00805707" w:rsidP="00805707">
      <w:pPr>
        <w:jc w:val="center"/>
        <w:rPr>
          <w:b/>
        </w:rPr>
      </w:pPr>
      <w:r>
        <w:rPr>
          <w:b/>
        </w:rPr>
        <w:t>АДМИНИСТРАЦИЯ МУНИЦИПАЛЬНОГО РАЙОНА</w:t>
      </w:r>
      <w:r>
        <w:rPr>
          <w:b/>
        </w:rPr>
        <w:br/>
        <w:t>«ОЛОВЯННИНСКИЙ РАЙОН»</w:t>
      </w:r>
    </w:p>
    <w:p w:rsidR="00805707" w:rsidRDefault="00805707" w:rsidP="00805707">
      <w:pPr>
        <w:rPr>
          <w:b/>
        </w:rPr>
      </w:pPr>
    </w:p>
    <w:p w:rsidR="00805707" w:rsidRDefault="00805707" w:rsidP="00805707">
      <w:pPr>
        <w:jc w:val="center"/>
        <w:rPr>
          <w:b/>
        </w:rPr>
      </w:pPr>
      <w:r>
        <w:rPr>
          <w:b/>
        </w:rPr>
        <w:t>ПОСТАНОВЛЕНИЕ</w:t>
      </w:r>
    </w:p>
    <w:p w:rsidR="00805707" w:rsidRDefault="00805707" w:rsidP="00805707">
      <w:pPr>
        <w:jc w:val="center"/>
        <w:rPr>
          <w:b/>
        </w:rPr>
      </w:pPr>
    </w:p>
    <w:p w:rsidR="00805707" w:rsidRDefault="00805707" w:rsidP="00805707">
      <w:pPr>
        <w:jc w:val="center"/>
        <w:rPr>
          <w:b/>
        </w:rPr>
      </w:pPr>
      <w:r>
        <w:rPr>
          <w:b/>
        </w:rPr>
        <w:t>п. Оловянная</w:t>
      </w:r>
    </w:p>
    <w:p w:rsidR="00805707" w:rsidRDefault="00805707" w:rsidP="00805707"/>
    <w:p w:rsidR="00805707" w:rsidRDefault="00805707" w:rsidP="00805707">
      <w:pPr>
        <w:rPr>
          <w:u w:val="single"/>
        </w:rPr>
      </w:pPr>
      <w:r>
        <w:t>«</w:t>
      </w:r>
      <w:r w:rsidRPr="00805707">
        <w:rPr>
          <w:u w:val="single"/>
        </w:rPr>
        <w:t>27</w:t>
      </w:r>
      <w:r>
        <w:t>»</w:t>
      </w:r>
      <w:r w:rsidRPr="00805707">
        <w:t xml:space="preserve">  </w:t>
      </w:r>
      <w:r>
        <w:rPr>
          <w:u w:val="single"/>
        </w:rPr>
        <w:t>августа</w:t>
      </w:r>
      <w:r>
        <w:t xml:space="preserve"> 2014г.                                                                          № </w:t>
      </w:r>
      <w:r>
        <w:rPr>
          <w:u w:val="single"/>
        </w:rPr>
        <w:t>312</w:t>
      </w:r>
    </w:p>
    <w:p w:rsidR="00805707" w:rsidRDefault="00805707" w:rsidP="00805707"/>
    <w:p w:rsidR="00805707" w:rsidRDefault="00805707" w:rsidP="00805707">
      <w:pPr>
        <w:rPr>
          <w:b/>
        </w:rPr>
      </w:pPr>
      <w:r>
        <w:rPr>
          <w:b/>
        </w:rPr>
        <w:t xml:space="preserve">О введении на территории </w:t>
      </w:r>
      <w:proofErr w:type="gramStart"/>
      <w:r>
        <w:rPr>
          <w:b/>
        </w:rPr>
        <w:t>муниципального</w:t>
      </w:r>
      <w:proofErr w:type="gramEnd"/>
    </w:p>
    <w:p w:rsidR="00805707" w:rsidRDefault="00805707" w:rsidP="00805707">
      <w:pPr>
        <w:rPr>
          <w:b/>
        </w:rPr>
      </w:pPr>
      <w:r>
        <w:rPr>
          <w:b/>
        </w:rPr>
        <w:t xml:space="preserve"> района «Оловяннинский район» режима</w:t>
      </w:r>
    </w:p>
    <w:p w:rsidR="00805707" w:rsidRDefault="00805707" w:rsidP="00805707">
      <w:pPr>
        <w:rPr>
          <w:b/>
        </w:rPr>
      </w:pPr>
      <w:r>
        <w:rPr>
          <w:b/>
        </w:rPr>
        <w:t>повышенной готовности</w:t>
      </w:r>
    </w:p>
    <w:p w:rsidR="00805707" w:rsidRDefault="00805707" w:rsidP="00805707">
      <w:pPr>
        <w:rPr>
          <w:b/>
        </w:rPr>
      </w:pPr>
    </w:p>
    <w:p w:rsidR="00805707" w:rsidRDefault="00805707" w:rsidP="00805707">
      <w:r>
        <w:tab/>
        <w:t>В соответствии с Постановлением Губернатора Забайкальского края № 45 от 21 августа 2014 г., Положением о территориальной подсистеме единой государственной системы предупреждения и ликвидации чрезвычайных ситуаций Забайкальского края от 20 января 2009 года № 7; в соответствие с п. 7 ст. 9 Устав</w:t>
      </w:r>
      <w:proofErr w:type="gramStart"/>
      <w:r>
        <w:rPr>
          <w:lang w:val="en-US"/>
        </w:rPr>
        <w:t>a</w:t>
      </w:r>
      <w:proofErr w:type="gramEnd"/>
      <w:r>
        <w:t xml:space="preserve"> муниципального района «Оловяннинский район», решением КЧС администрации муниципального района «Оловяннинский район» № 14 от 26 августа 2014 года; в целях предупреждения возникновения чрезвычайной ситуации, вызванной лесными пожарами, администрация муниципального района «Оловяннинский район» </w:t>
      </w:r>
    </w:p>
    <w:p w:rsidR="00805707" w:rsidRDefault="00805707" w:rsidP="00805707"/>
    <w:p w:rsidR="00805707" w:rsidRDefault="00805707" w:rsidP="00805707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805707" w:rsidRDefault="00805707" w:rsidP="00805707">
      <w:pPr>
        <w:rPr>
          <w:b/>
        </w:rPr>
      </w:pPr>
      <w:r>
        <w:rPr>
          <w:b/>
        </w:rPr>
        <w:tab/>
      </w:r>
    </w:p>
    <w:p w:rsidR="00805707" w:rsidRDefault="00805707" w:rsidP="00805707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Ввести в границах муниципального района «Оловяннинский район» </w:t>
      </w:r>
    </w:p>
    <w:p w:rsidR="00805707" w:rsidRDefault="00805707" w:rsidP="00805707">
      <w:r>
        <w:rPr>
          <w:bCs/>
        </w:rPr>
        <w:t>с 27 августа 2014 года</w:t>
      </w:r>
      <w:r>
        <w:t xml:space="preserve"> режим повышенной готовности.</w:t>
      </w:r>
    </w:p>
    <w:p w:rsidR="00805707" w:rsidRDefault="00805707" w:rsidP="00805707">
      <w:pPr>
        <w:pStyle w:val="a7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2. Создать оперативный штаб по ликвидации режима повышенная готовность и утвердить его состав.</w:t>
      </w:r>
    </w:p>
    <w:p w:rsidR="00805707" w:rsidRDefault="00805707" w:rsidP="00805707">
      <w:pPr>
        <w:pStyle w:val="a9"/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>Ввести круглосуточное</w:t>
      </w:r>
      <w:r>
        <w:rPr>
          <w:sz w:val="28"/>
          <w:szCs w:val="28"/>
        </w:rPr>
        <w:t xml:space="preserve">  дежурство ответственных лиц.</w:t>
      </w:r>
    </w:p>
    <w:p w:rsidR="00805707" w:rsidRDefault="00805707" w:rsidP="00805707">
      <w:pPr>
        <w:ind w:left="705"/>
      </w:pPr>
      <w:r>
        <w:rPr>
          <w:rFonts w:eastAsia="Calibri"/>
        </w:rPr>
        <w:t>4.  Рекомендовать главам городских и сельских поселений:</w:t>
      </w:r>
    </w:p>
    <w:p w:rsidR="00805707" w:rsidRDefault="00805707" w:rsidP="00805707">
      <w:pPr>
        <w:pStyle w:val="a7"/>
        <w:ind w:firstLine="705"/>
        <w:rPr>
          <w:sz w:val="28"/>
          <w:szCs w:val="28"/>
        </w:rPr>
      </w:pPr>
      <w:r>
        <w:rPr>
          <w:sz w:val="28"/>
          <w:szCs w:val="28"/>
        </w:rPr>
        <w:t>4.1. Провести заседание КЧС и рассмотреть вопрос о введении</w:t>
      </w:r>
    </w:p>
    <w:p w:rsidR="00805707" w:rsidRDefault="00805707" w:rsidP="0080570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режима повышенной готовности в границах соответствующих территорий;</w:t>
      </w:r>
    </w:p>
    <w:p w:rsidR="00805707" w:rsidRDefault="00805707" w:rsidP="00805707">
      <w:pPr>
        <w:ind w:firstLine="705"/>
      </w:pPr>
      <w:r>
        <w:t>4.2.  Ввести круглосуточное дежурство руководителей и должностных лиц органов управления и сил местной подсистемы территориальной подсистемы единой государственной системы предупреждения и ликвидации чрезвычайных ситуаций на стационарных пунктах управления;</w:t>
      </w:r>
    </w:p>
    <w:p w:rsidR="00805707" w:rsidRDefault="00805707" w:rsidP="00805707">
      <w:pPr>
        <w:pStyle w:val="a7"/>
        <w:ind w:firstLine="705"/>
        <w:rPr>
          <w:color w:val="000000"/>
          <w:spacing w:val="3"/>
          <w:sz w:val="28"/>
          <w:szCs w:val="28"/>
        </w:rPr>
      </w:pPr>
      <w:r>
        <w:rPr>
          <w:rFonts w:eastAsia="Calibri"/>
          <w:sz w:val="28"/>
          <w:szCs w:val="28"/>
        </w:rPr>
        <w:t>4.3. Проверить состояние  опашки населенного пункта и при необходимости провести обновление минерализованных полос вокруг населенных пунктов, объектов экономики, садово-огороднических и дачных некоммерческих объединений граждан, детских оздоровительных лагерей;</w:t>
      </w:r>
    </w:p>
    <w:p w:rsidR="00805707" w:rsidRDefault="00805707" w:rsidP="00805707">
      <w:pPr>
        <w:pStyle w:val="a9"/>
        <w:numPr>
          <w:ilvl w:val="1"/>
          <w:numId w:val="3"/>
        </w:numPr>
        <w:shd w:val="clear" w:color="auto" w:fill="FFFFFF"/>
        <w:spacing w:line="288" w:lineRule="exact"/>
        <w:ind w:right="-47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Привести в готовность </w:t>
      </w:r>
      <w:r>
        <w:rPr>
          <w:color w:val="000000"/>
          <w:spacing w:val="1"/>
          <w:sz w:val="28"/>
          <w:szCs w:val="28"/>
        </w:rPr>
        <w:t xml:space="preserve">состав сил и средств, привлекаемых </w:t>
      </w:r>
      <w:proofErr w:type="gramStart"/>
      <w:r>
        <w:rPr>
          <w:color w:val="000000"/>
          <w:spacing w:val="1"/>
          <w:sz w:val="28"/>
          <w:szCs w:val="28"/>
        </w:rPr>
        <w:t>для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</w:p>
    <w:p w:rsidR="00805707" w:rsidRDefault="00805707" w:rsidP="00805707">
      <w:pPr>
        <w:shd w:val="clear" w:color="auto" w:fill="FFFFFF"/>
        <w:spacing w:line="288" w:lineRule="exact"/>
        <w:ind w:right="-47"/>
        <w:rPr>
          <w:color w:val="000000"/>
          <w:spacing w:val="1"/>
        </w:rPr>
      </w:pPr>
      <w:r>
        <w:rPr>
          <w:color w:val="000000"/>
          <w:spacing w:val="1"/>
        </w:rPr>
        <w:t>тушения природных пожаров</w:t>
      </w:r>
      <w:r>
        <w:rPr>
          <w:color w:val="000000"/>
          <w:spacing w:val="6"/>
        </w:rPr>
        <w:t xml:space="preserve">, наличие и исправность резервов материально-технических средств </w:t>
      </w:r>
      <w:r>
        <w:rPr>
          <w:color w:val="000000"/>
          <w:spacing w:val="9"/>
        </w:rPr>
        <w:t>(</w:t>
      </w:r>
      <w:proofErr w:type="spellStart"/>
      <w:r>
        <w:rPr>
          <w:color w:val="000000"/>
          <w:spacing w:val="9"/>
        </w:rPr>
        <w:t>мотопомпы</w:t>
      </w:r>
      <w:proofErr w:type="spellEnd"/>
      <w:r>
        <w:rPr>
          <w:color w:val="000000"/>
          <w:spacing w:val="9"/>
        </w:rPr>
        <w:t xml:space="preserve">, ранцевые лесные </w:t>
      </w:r>
      <w:r>
        <w:rPr>
          <w:color w:val="000000"/>
          <w:spacing w:val="9"/>
        </w:rPr>
        <w:lastRenderedPageBreak/>
        <w:t xml:space="preserve">огнетушители, тракторная и тяжелая </w:t>
      </w:r>
      <w:r>
        <w:rPr>
          <w:color w:val="000000"/>
          <w:spacing w:val="7"/>
        </w:rPr>
        <w:t>землеройная техника, горюче-смазочные материалы и др.);</w:t>
      </w:r>
    </w:p>
    <w:p w:rsidR="00805707" w:rsidRDefault="00805707" w:rsidP="00805707">
      <w:pPr>
        <w:pStyle w:val="a7"/>
        <w:numPr>
          <w:ilvl w:val="1"/>
          <w:numId w:val="3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Организовать  работу наблюдательных постов по выявлению</w:t>
      </w:r>
    </w:p>
    <w:p w:rsidR="00805707" w:rsidRDefault="00805707" w:rsidP="00805707">
      <w:pPr>
        <w:pStyle w:val="a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очагов лесных и других ландшафтных пожаров;</w:t>
      </w:r>
    </w:p>
    <w:p w:rsidR="00805707" w:rsidRDefault="00805707" w:rsidP="00805707">
      <w:pPr>
        <w:pStyle w:val="a7"/>
        <w:numPr>
          <w:ilvl w:val="1"/>
          <w:numId w:val="3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Привести в исправное состояние источники пожарного </w:t>
      </w:r>
    </w:p>
    <w:p w:rsidR="00805707" w:rsidRDefault="00805707" w:rsidP="00805707">
      <w:pPr>
        <w:pStyle w:val="a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водоснабжения, организовать их ремонт, оборудовать пирсы для заправки пожарных автомобилей на естественных и искусственных водоемах;</w:t>
      </w:r>
    </w:p>
    <w:p w:rsidR="00805707" w:rsidRDefault="00805707" w:rsidP="00805707">
      <w:pPr>
        <w:pStyle w:val="a7"/>
        <w:numPr>
          <w:ilvl w:val="1"/>
          <w:numId w:val="3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Провести работу с владельцами и пользователями земель </w:t>
      </w:r>
    </w:p>
    <w:p w:rsidR="00805707" w:rsidRDefault="00805707" w:rsidP="00805707">
      <w:pPr>
        <w:pStyle w:val="a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сельскохозяйственного назначения, </w:t>
      </w:r>
      <w:proofErr w:type="gramStart"/>
      <w:r>
        <w:rPr>
          <w:rFonts w:eastAsia="Calibri"/>
          <w:sz w:val="28"/>
          <w:szCs w:val="28"/>
        </w:rPr>
        <w:t>граничащими</w:t>
      </w:r>
      <w:proofErr w:type="gramEnd"/>
      <w:r>
        <w:rPr>
          <w:rFonts w:eastAsia="Calibri"/>
          <w:sz w:val="28"/>
          <w:szCs w:val="28"/>
        </w:rPr>
        <w:t xml:space="preserve"> с лесным фондом, по организации противопожарных мероприятий – в договорах на аренду земельных наделов обязательно предусмотреть выполнение комплекса мер пожарной безопасности;</w:t>
      </w:r>
    </w:p>
    <w:p w:rsidR="00805707" w:rsidRDefault="00805707" w:rsidP="00805707">
      <w:pPr>
        <w:pStyle w:val="a7"/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Организовать профилактическую работу с населением о </w:t>
      </w:r>
    </w:p>
    <w:p w:rsidR="00805707" w:rsidRDefault="00805707" w:rsidP="00805707">
      <w:pPr>
        <w:pStyle w:val="a7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действующих запретах на выжигание сухих растительных остатков, мусора, сенокосных угодий и пастбищ, других открытых мест на землях любых категорий;</w:t>
      </w:r>
      <w:proofErr w:type="gramEnd"/>
    </w:p>
    <w:p w:rsidR="00805707" w:rsidRDefault="00805707" w:rsidP="00805707">
      <w:r>
        <w:tab/>
        <w:t xml:space="preserve">5. Рекомендовать директору </w:t>
      </w:r>
      <w:proofErr w:type="spellStart"/>
      <w:r>
        <w:t>Оловяннинского</w:t>
      </w:r>
      <w:proofErr w:type="spellEnd"/>
      <w:r>
        <w:t xml:space="preserve"> филиала КГСАУ «</w:t>
      </w:r>
      <w:proofErr w:type="spellStart"/>
      <w:r>
        <w:t>Забайкаллесхоз</w:t>
      </w:r>
      <w:proofErr w:type="spellEnd"/>
      <w:r>
        <w:t>»:</w:t>
      </w:r>
    </w:p>
    <w:p w:rsidR="00805707" w:rsidRDefault="00805707" w:rsidP="00805707">
      <w:pPr>
        <w:ind w:firstLine="709"/>
      </w:pPr>
      <w:r>
        <w:t>5.1. Обеспечить своевременное фиксирование момента возникновения лесных пожаров, момента их локализации и ликвидации, а также незамедлительную передачу указанной информации всем заинтересованным органам;</w:t>
      </w:r>
    </w:p>
    <w:p w:rsidR="00805707" w:rsidRDefault="00805707" w:rsidP="00805707">
      <w:pPr>
        <w:ind w:firstLine="708"/>
      </w:pPr>
      <w:r>
        <w:t xml:space="preserve">5.2. Обеспечить немедленный выезд сил и средств на все лесные и другие ландшафтные пожары по первому поступающему сообщению, </w:t>
      </w:r>
      <w:r>
        <w:rPr>
          <w:bCs/>
        </w:rPr>
        <w:t xml:space="preserve">принять меры по локализации и ликвидации пожаров </w:t>
      </w:r>
      <w:proofErr w:type="gramStart"/>
      <w:r>
        <w:rPr>
          <w:bCs/>
        </w:rPr>
        <w:t>в первые</w:t>
      </w:r>
      <w:proofErr w:type="gramEnd"/>
      <w:r>
        <w:rPr>
          <w:bCs/>
        </w:rPr>
        <w:t xml:space="preserve"> сутки;</w:t>
      </w:r>
    </w:p>
    <w:p w:rsidR="00805707" w:rsidRDefault="00805707" w:rsidP="00805707">
      <w:pPr>
        <w:ind w:firstLine="709"/>
      </w:pPr>
      <w:r>
        <w:t xml:space="preserve">5.3. </w:t>
      </w:r>
      <w:r>
        <w:rPr>
          <w:bCs/>
        </w:rPr>
        <w:t>Ежедневно в сведениях о лесных пожарах по районам за сутки указывать потребность в силах и средствах по каждому пожару, принять незамедлительные меры по их доставке к месту пожара;</w:t>
      </w:r>
    </w:p>
    <w:p w:rsidR="00805707" w:rsidRDefault="00805707" w:rsidP="0080570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Ежедневно готовить план действий по локализации и ликвидации пожаров на сутки, а также отчет о выполнении плана за прошедшие сутки;</w:t>
      </w:r>
    </w:p>
    <w:p w:rsidR="00805707" w:rsidRDefault="00805707" w:rsidP="0080570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Организовать работу оперативных передвижных групп на автомобильном транспорте по выявлению и привлечению к ответственности лиц, виновных в возникновении лесных пожаров, лиц, допустивших нарушения правил пожарной безопасности в лесах.</w:t>
      </w:r>
    </w:p>
    <w:p w:rsidR="00805707" w:rsidRDefault="00805707" w:rsidP="0080570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Начальнику Единой дежурно-диспетчерской службы муниципального района  обеспечить ежесуточный мониторинг за соблюдением  пожароопасной обстановки.</w:t>
      </w:r>
    </w:p>
    <w:p w:rsidR="00805707" w:rsidRDefault="00805707" w:rsidP="00805707">
      <w:pPr>
        <w:pStyle w:val="a7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данного постановления возложить на первого заместителя администрации муниципального района </w:t>
      </w:r>
    </w:p>
    <w:p w:rsidR="00805707" w:rsidRDefault="00805707" w:rsidP="00805707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«Оловяннинский район».</w:t>
      </w:r>
    </w:p>
    <w:p w:rsidR="00805707" w:rsidRDefault="00805707" w:rsidP="00805707">
      <w:pPr>
        <w:pStyle w:val="a7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Управлению делами данное постановление довести до заинтересованных лиц.          </w:t>
      </w:r>
    </w:p>
    <w:p w:rsidR="00805707" w:rsidRDefault="00805707" w:rsidP="00805707">
      <w:pPr>
        <w:pStyle w:val="a7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9. Настоящее постановление опубликовать на официальном сайте администрации муниципального района «Оловяннинский район».</w:t>
      </w:r>
    </w:p>
    <w:p w:rsidR="00805707" w:rsidRDefault="00805707" w:rsidP="00805707">
      <w:pPr>
        <w:rPr>
          <w:b/>
        </w:rPr>
      </w:pPr>
    </w:p>
    <w:p w:rsidR="00805707" w:rsidRDefault="00805707" w:rsidP="00805707">
      <w:r>
        <w:lastRenderedPageBreak/>
        <w:t>Руководитель администрации</w:t>
      </w:r>
    </w:p>
    <w:p w:rsidR="00805707" w:rsidRDefault="00805707" w:rsidP="00805707">
      <w:r>
        <w:t>муниципального района</w:t>
      </w:r>
    </w:p>
    <w:p w:rsidR="00805707" w:rsidRDefault="00805707" w:rsidP="00805707">
      <w:pPr>
        <w:tabs>
          <w:tab w:val="left" w:pos="1055"/>
        </w:tabs>
      </w:pPr>
      <w:r>
        <w:t>«Оловяннинский район»                                               А. В. Антошкин</w:t>
      </w:r>
    </w:p>
    <w:p w:rsidR="00ED14AE" w:rsidRDefault="00ED14AE"/>
    <w:sectPr w:rsidR="00ED14AE" w:rsidSect="00ED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1B7"/>
    <w:multiLevelType w:val="multilevel"/>
    <w:tmpl w:val="31504E6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>
    <w:nsid w:val="2EF35B28"/>
    <w:multiLevelType w:val="hybridMultilevel"/>
    <w:tmpl w:val="337464B2"/>
    <w:lvl w:ilvl="0" w:tplc="DA3CC376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3360E"/>
    <w:multiLevelType w:val="hybridMultilevel"/>
    <w:tmpl w:val="E398D0EE"/>
    <w:lvl w:ilvl="0" w:tplc="6FA81A2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5707"/>
    <w:rsid w:val="00090FB2"/>
    <w:rsid w:val="000D7E27"/>
    <w:rsid w:val="00156E4E"/>
    <w:rsid w:val="002E5683"/>
    <w:rsid w:val="003900AF"/>
    <w:rsid w:val="00805707"/>
    <w:rsid w:val="00B2417F"/>
    <w:rsid w:val="00E741D5"/>
    <w:rsid w:val="00ED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07"/>
    <w:pPr>
      <w:jc w:val="both"/>
    </w:pPr>
    <w:rPr>
      <w:rFonts w:eastAsiaTheme="minorHAns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E568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E568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2E5683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5683"/>
    <w:pPr>
      <w:keepNext/>
      <w:tabs>
        <w:tab w:val="left" w:pos="1055"/>
      </w:tabs>
      <w:ind w:left="360"/>
      <w:outlineLvl w:val="3"/>
    </w:pPr>
  </w:style>
  <w:style w:type="paragraph" w:styleId="5">
    <w:name w:val="heading 5"/>
    <w:basedOn w:val="a"/>
    <w:next w:val="a"/>
    <w:link w:val="50"/>
    <w:qFormat/>
    <w:rsid w:val="002E5683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68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E568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2E568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E568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E5683"/>
    <w:rPr>
      <w:sz w:val="28"/>
      <w:szCs w:val="24"/>
    </w:rPr>
  </w:style>
  <w:style w:type="paragraph" w:styleId="a3">
    <w:name w:val="Title"/>
    <w:basedOn w:val="a"/>
    <w:link w:val="a4"/>
    <w:qFormat/>
    <w:rsid w:val="002E5683"/>
    <w:pPr>
      <w:tabs>
        <w:tab w:val="left" w:pos="1055"/>
      </w:tabs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E568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2E5683"/>
    <w:pPr>
      <w:tabs>
        <w:tab w:val="left" w:pos="1055"/>
      </w:tabs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rsid w:val="002E5683"/>
    <w:rPr>
      <w:b/>
      <w:bCs/>
      <w:sz w:val="28"/>
      <w:szCs w:val="24"/>
    </w:rPr>
  </w:style>
  <w:style w:type="paragraph" w:styleId="a7">
    <w:name w:val="Body Text"/>
    <w:basedOn w:val="a"/>
    <w:link w:val="11"/>
    <w:semiHidden/>
    <w:unhideWhenUsed/>
    <w:rsid w:val="00805707"/>
    <w:rPr>
      <w:rFonts w:eastAsia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05707"/>
    <w:rPr>
      <w:rFonts w:eastAsiaTheme="minorHAns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805707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057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Основной текст Знак1"/>
    <w:basedOn w:val="a0"/>
    <w:link w:val="a7"/>
    <w:semiHidden/>
    <w:locked/>
    <w:rsid w:val="00805707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2014-08-28T07:11:00Z</dcterms:created>
  <dcterms:modified xsi:type="dcterms:W3CDTF">2014-08-28T07:11:00Z</dcterms:modified>
</cp:coreProperties>
</file>