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9A" w:rsidRDefault="009F109A" w:rsidP="00F3004E">
      <w:pPr>
        <w:jc w:val="center"/>
        <w:rPr>
          <w:rFonts w:ascii="Times New Roman" w:hAnsi="Times New Roman"/>
          <w:sz w:val="28"/>
          <w:szCs w:val="28"/>
        </w:rPr>
      </w:pPr>
      <w:r>
        <w:rPr>
          <w:rFonts w:ascii="Times New Roman" w:hAnsi="Times New Roman"/>
          <w:sz w:val="28"/>
          <w:szCs w:val="28"/>
        </w:rPr>
        <w:t>АДМИНИСТРАЦИЯ ГОРОДСКОГО ПОСЕЛЕНИЯ «ЗОЛОТОРЕЧЕНСКОЕ» МУНИЦИПАЛЬНОГО РАЙОНА «ОЛОВЯННИНСКИЙ РАЙОН»</w:t>
      </w:r>
    </w:p>
    <w:p w:rsidR="009F109A" w:rsidRDefault="009F109A">
      <w:pPr>
        <w:rPr>
          <w:rFonts w:ascii="Times New Roman" w:hAnsi="Times New Roman"/>
          <w:sz w:val="28"/>
          <w:szCs w:val="28"/>
        </w:rPr>
      </w:pPr>
    </w:p>
    <w:p w:rsidR="009F109A" w:rsidRDefault="009F109A">
      <w:pPr>
        <w:rPr>
          <w:rFonts w:ascii="Times New Roman" w:hAnsi="Times New Roman"/>
          <w:sz w:val="28"/>
          <w:szCs w:val="28"/>
        </w:rPr>
      </w:pPr>
    </w:p>
    <w:p w:rsidR="009F109A" w:rsidRPr="00D759C1" w:rsidRDefault="009F109A" w:rsidP="00F3004E">
      <w:pPr>
        <w:spacing w:line="240" w:lineRule="auto"/>
        <w:contextualSpacing/>
        <w:jc w:val="center"/>
        <w:rPr>
          <w:rFonts w:ascii="Times New Roman" w:hAnsi="Times New Roman"/>
          <w:b/>
          <w:sz w:val="32"/>
          <w:szCs w:val="32"/>
        </w:rPr>
      </w:pPr>
      <w:r w:rsidRPr="00D759C1">
        <w:rPr>
          <w:rFonts w:ascii="Times New Roman" w:hAnsi="Times New Roman"/>
          <w:b/>
          <w:sz w:val="32"/>
          <w:szCs w:val="32"/>
        </w:rPr>
        <w:t>ПОСТАНОВЛЕНИЕ</w:t>
      </w:r>
    </w:p>
    <w:p w:rsidR="009F109A" w:rsidRPr="00D759C1" w:rsidRDefault="009F109A" w:rsidP="00F3004E">
      <w:pPr>
        <w:spacing w:line="240" w:lineRule="auto"/>
        <w:contextualSpacing/>
        <w:jc w:val="center"/>
        <w:rPr>
          <w:rFonts w:ascii="Times New Roman" w:hAnsi="Times New Roman"/>
          <w:sz w:val="32"/>
          <w:szCs w:val="32"/>
        </w:rPr>
      </w:pPr>
      <w:r w:rsidRPr="00D759C1">
        <w:rPr>
          <w:rFonts w:ascii="Times New Roman" w:hAnsi="Times New Roman"/>
          <w:sz w:val="32"/>
          <w:szCs w:val="32"/>
        </w:rPr>
        <w:t>п.  ЗОЛОТОРЕЧЕНСКОЕ</w:t>
      </w:r>
    </w:p>
    <w:p w:rsidR="009F109A" w:rsidRDefault="009F109A" w:rsidP="00F3004E">
      <w:pPr>
        <w:spacing w:line="240" w:lineRule="auto"/>
        <w:contextualSpacing/>
        <w:jc w:val="center"/>
        <w:rPr>
          <w:rFonts w:ascii="Times New Roman" w:hAnsi="Times New Roman"/>
          <w:sz w:val="32"/>
          <w:szCs w:val="32"/>
        </w:rPr>
      </w:pPr>
    </w:p>
    <w:p w:rsidR="009F109A" w:rsidRDefault="009F109A" w:rsidP="00F3004E">
      <w:pPr>
        <w:spacing w:line="240" w:lineRule="auto"/>
        <w:contextualSpacing/>
        <w:jc w:val="center"/>
        <w:rPr>
          <w:rFonts w:ascii="Times New Roman" w:hAnsi="Times New Roman"/>
          <w:sz w:val="32"/>
          <w:szCs w:val="32"/>
        </w:rPr>
      </w:pPr>
    </w:p>
    <w:p w:rsidR="009F109A" w:rsidRDefault="009F109A" w:rsidP="00F3004E">
      <w:pPr>
        <w:spacing w:line="240" w:lineRule="auto"/>
        <w:contextualSpacing/>
        <w:rPr>
          <w:rFonts w:ascii="Times New Roman" w:hAnsi="Times New Roman"/>
          <w:sz w:val="28"/>
          <w:szCs w:val="28"/>
        </w:rPr>
      </w:pPr>
      <w:r>
        <w:rPr>
          <w:rFonts w:ascii="Times New Roman" w:hAnsi="Times New Roman"/>
          <w:sz w:val="28"/>
          <w:szCs w:val="28"/>
        </w:rPr>
        <w:t xml:space="preserve">05 июня </w:t>
      </w:r>
      <w:smartTag w:uri="urn:schemas-microsoft-com:office:smarttags" w:element="metricconverter">
        <w:smartTagPr>
          <w:attr w:name="ProductID" w:val="2014 г"/>
        </w:smartTagPr>
        <w:r>
          <w:rPr>
            <w:rFonts w:ascii="Times New Roman" w:hAnsi="Times New Roman"/>
            <w:sz w:val="28"/>
            <w:szCs w:val="28"/>
          </w:rPr>
          <w:t>2014 г</w:t>
        </w:r>
      </w:smartTag>
      <w:r>
        <w:rPr>
          <w:rFonts w:ascii="Times New Roman" w:hAnsi="Times New Roman"/>
          <w:sz w:val="28"/>
          <w:szCs w:val="28"/>
        </w:rPr>
        <w:t>.                                                                                             № 29</w:t>
      </w:r>
    </w:p>
    <w:p w:rsidR="009F109A" w:rsidRDefault="009F109A" w:rsidP="00F3004E">
      <w:pPr>
        <w:spacing w:line="240" w:lineRule="auto"/>
        <w:contextualSpacing/>
        <w:rPr>
          <w:rFonts w:ascii="Times New Roman" w:hAnsi="Times New Roman"/>
          <w:sz w:val="28"/>
          <w:szCs w:val="28"/>
        </w:rPr>
      </w:pPr>
    </w:p>
    <w:p w:rsidR="009F109A" w:rsidRPr="00F3004E" w:rsidRDefault="009F109A" w:rsidP="00F3004E">
      <w:pPr>
        <w:spacing w:line="240" w:lineRule="auto"/>
        <w:contextualSpacing/>
        <w:jc w:val="both"/>
        <w:rPr>
          <w:rFonts w:ascii="Times New Roman" w:hAnsi="Times New Roman"/>
          <w:b/>
          <w:sz w:val="28"/>
          <w:szCs w:val="28"/>
        </w:rPr>
      </w:pPr>
      <w:r w:rsidRPr="00F3004E">
        <w:rPr>
          <w:rFonts w:ascii="Times New Roman" w:hAnsi="Times New Roman"/>
          <w:b/>
          <w:sz w:val="28"/>
          <w:szCs w:val="28"/>
        </w:rPr>
        <w:t>Об утверждении Положения о единой комиссии по осуществлению закупок для обеспечения муниципальных нужд городского поселения «Золотореченское»</w:t>
      </w:r>
    </w:p>
    <w:p w:rsidR="009F109A" w:rsidRDefault="009F109A" w:rsidP="00F3004E">
      <w:pPr>
        <w:spacing w:line="240" w:lineRule="auto"/>
        <w:contextualSpacing/>
        <w:rPr>
          <w:rFonts w:ascii="Times New Roman" w:hAnsi="Times New Roman"/>
          <w:sz w:val="28"/>
          <w:szCs w:val="28"/>
        </w:rPr>
      </w:pPr>
    </w:p>
    <w:p w:rsidR="009F109A" w:rsidRDefault="009F109A" w:rsidP="00F3004E">
      <w:pPr>
        <w:spacing w:line="240" w:lineRule="auto"/>
        <w:contextualSpacing/>
        <w:rPr>
          <w:rFonts w:ascii="Times New Roman" w:hAnsi="Times New Roman"/>
          <w:sz w:val="28"/>
          <w:szCs w:val="28"/>
        </w:rPr>
      </w:pPr>
    </w:p>
    <w:p w:rsidR="009F109A" w:rsidRDefault="009F109A" w:rsidP="00F3004E">
      <w:pPr>
        <w:spacing w:line="240" w:lineRule="auto"/>
        <w:contextualSpacing/>
        <w:jc w:val="both"/>
        <w:rPr>
          <w:rFonts w:ascii="Times New Roman" w:hAnsi="Times New Roman"/>
          <w:sz w:val="28"/>
          <w:szCs w:val="28"/>
        </w:rPr>
      </w:pPr>
      <w:r>
        <w:rPr>
          <w:rFonts w:ascii="Times New Roman" w:hAnsi="Times New Roman"/>
          <w:sz w:val="28"/>
          <w:szCs w:val="28"/>
        </w:rPr>
        <w:tab/>
        <w:t>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Администрация городского поселения «</w:t>
      </w:r>
      <w:proofErr w:type="spellStart"/>
      <w:r>
        <w:rPr>
          <w:rFonts w:ascii="Times New Roman" w:hAnsi="Times New Roman"/>
          <w:sz w:val="28"/>
          <w:szCs w:val="28"/>
        </w:rPr>
        <w:t>Золоторечеснкое</w:t>
      </w:r>
      <w:proofErr w:type="spellEnd"/>
      <w:r>
        <w:rPr>
          <w:rFonts w:ascii="Times New Roman" w:hAnsi="Times New Roman"/>
          <w:sz w:val="28"/>
          <w:szCs w:val="28"/>
        </w:rPr>
        <w:t>»</w:t>
      </w:r>
    </w:p>
    <w:p w:rsidR="009F109A" w:rsidRDefault="009F109A" w:rsidP="00F3004E">
      <w:pPr>
        <w:spacing w:line="240" w:lineRule="auto"/>
        <w:contextualSpacing/>
        <w:jc w:val="both"/>
        <w:rPr>
          <w:rFonts w:ascii="Times New Roman" w:hAnsi="Times New Roman"/>
          <w:sz w:val="28"/>
          <w:szCs w:val="28"/>
        </w:rPr>
      </w:pPr>
    </w:p>
    <w:p w:rsidR="009F109A" w:rsidRDefault="009F109A" w:rsidP="00F3004E">
      <w:pPr>
        <w:spacing w:line="240" w:lineRule="auto"/>
        <w:contextualSpacing/>
        <w:jc w:val="both"/>
        <w:rPr>
          <w:rFonts w:ascii="Times New Roman" w:hAnsi="Times New Roman"/>
          <w:sz w:val="28"/>
          <w:szCs w:val="28"/>
        </w:rPr>
      </w:pPr>
    </w:p>
    <w:p w:rsidR="009F109A" w:rsidRDefault="009F109A" w:rsidP="00F3004E">
      <w:pPr>
        <w:spacing w:line="240" w:lineRule="auto"/>
        <w:contextualSpacing/>
        <w:jc w:val="center"/>
        <w:rPr>
          <w:rFonts w:ascii="Times New Roman" w:hAnsi="Times New Roman"/>
          <w:sz w:val="28"/>
          <w:szCs w:val="28"/>
        </w:rPr>
      </w:pPr>
      <w:r>
        <w:rPr>
          <w:rFonts w:ascii="Times New Roman" w:hAnsi="Times New Roman"/>
          <w:sz w:val="28"/>
          <w:szCs w:val="28"/>
        </w:rPr>
        <w:t>ПОСТАНОВЛЯЕТ:</w:t>
      </w:r>
    </w:p>
    <w:p w:rsidR="009F109A" w:rsidRDefault="009F109A" w:rsidP="00F865C1">
      <w:pPr>
        <w:spacing w:line="240" w:lineRule="auto"/>
        <w:jc w:val="both"/>
        <w:rPr>
          <w:rFonts w:ascii="Times New Roman" w:hAnsi="Times New Roman"/>
          <w:sz w:val="28"/>
          <w:szCs w:val="28"/>
        </w:rPr>
      </w:pPr>
    </w:p>
    <w:p w:rsidR="009F109A" w:rsidRDefault="009F109A" w:rsidP="00F865C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1. </w:t>
      </w:r>
      <w:r w:rsidRPr="00F865C1">
        <w:rPr>
          <w:rFonts w:ascii="Times New Roman" w:hAnsi="Times New Roman"/>
          <w:sz w:val="28"/>
          <w:szCs w:val="28"/>
        </w:rPr>
        <w:t>Утвердить Положение о единой комиссии по осуществлению закупок для обеспечения муниципальных нужд городского поселения «Золотореченское» согласно приложению 1 к настоящему постановлению.</w:t>
      </w:r>
    </w:p>
    <w:p w:rsidR="009F109A" w:rsidRDefault="009F109A" w:rsidP="00F865C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2. </w:t>
      </w:r>
      <w:r w:rsidRPr="00F865C1">
        <w:rPr>
          <w:rFonts w:ascii="Times New Roman" w:hAnsi="Times New Roman"/>
          <w:sz w:val="28"/>
          <w:szCs w:val="28"/>
        </w:rPr>
        <w:t>Настоящее постановление вступает в силу после его обнародования путем размещения на информационном стенде.</w:t>
      </w:r>
    </w:p>
    <w:p w:rsidR="009F109A" w:rsidRDefault="009F109A" w:rsidP="00F865C1">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3. </w:t>
      </w:r>
      <w:r w:rsidRPr="00F865C1">
        <w:rPr>
          <w:rFonts w:ascii="Times New Roman" w:hAnsi="Times New Roman"/>
          <w:sz w:val="28"/>
          <w:szCs w:val="28"/>
        </w:rPr>
        <w:t>Контроль за исполнением постановления оставляю за собой.</w:t>
      </w:r>
    </w:p>
    <w:p w:rsidR="009F109A" w:rsidRDefault="009F109A" w:rsidP="00F865C1">
      <w:pPr>
        <w:spacing w:line="240" w:lineRule="auto"/>
        <w:ind w:firstLine="708"/>
        <w:contextualSpacing/>
        <w:jc w:val="both"/>
        <w:rPr>
          <w:rFonts w:ascii="Times New Roman" w:hAnsi="Times New Roman"/>
          <w:sz w:val="28"/>
          <w:szCs w:val="28"/>
        </w:rPr>
      </w:pPr>
    </w:p>
    <w:p w:rsidR="009F109A" w:rsidRDefault="009F109A" w:rsidP="00F865C1">
      <w:pPr>
        <w:spacing w:line="240" w:lineRule="auto"/>
        <w:ind w:firstLine="708"/>
        <w:contextualSpacing/>
        <w:jc w:val="both"/>
        <w:rPr>
          <w:rFonts w:ascii="Times New Roman" w:hAnsi="Times New Roman"/>
          <w:sz w:val="28"/>
          <w:szCs w:val="28"/>
        </w:rPr>
      </w:pPr>
    </w:p>
    <w:p w:rsidR="009F109A" w:rsidRDefault="009F109A" w:rsidP="00F865C1">
      <w:pPr>
        <w:spacing w:line="240" w:lineRule="auto"/>
        <w:contextualSpacing/>
        <w:jc w:val="both"/>
        <w:rPr>
          <w:rFonts w:ascii="Times New Roman" w:hAnsi="Times New Roman"/>
          <w:sz w:val="28"/>
          <w:szCs w:val="28"/>
        </w:rPr>
      </w:pPr>
    </w:p>
    <w:p w:rsidR="009F109A" w:rsidRDefault="009F109A" w:rsidP="00F865C1">
      <w:pPr>
        <w:spacing w:line="240" w:lineRule="auto"/>
        <w:contextualSpacing/>
        <w:jc w:val="both"/>
        <w:rPr>
          <w:rFonts w:ascii="Times New Roman" w:hAnsi="Times New Roman"/>
          <w:sz w:val="28"/>
          <w:szCs w:val="28"/>
        </w:rPr>
      </w:pPr>
      <w:r>
        <w:rPr>
          <w:rFonts w:ascii="Times New Roman" w:hAnsi="Times New Roman"/>
          <w:sz w:val="28"/>
          <w:szCs w:val="28"/>
        </w:rPr>
        <w:t>Глава администрации</w:t>
      </w:r>
    </w:p>
    <w:p w:rsidR="009F109A" w:rsidRDefault="009F109A" w:rsidP="00F865C1">
      <w:pPr>
        <w:spacing w:line="240" w:lineRule="auto"/>
        <w:contextualSpacing/>
        <w:jc w:val="both"/>
        <w:rPr>
          <w:rFonts w:ascii="Times New Roman" w:hAnsi="Times New Roman"/>
          <w:sz w:val="28"/>
          <w:szCs w:val="28"/>
        </w:rPr>
      </w:pPr>
      <w:r>
        <w:rPr>
          <w:rFonts w:ascii="Times New Roman" w:hAnsi="Times New Roman"/>
          <w:sz w:val="28"/>
          <w:szCs w:val="28"/>
        </w:rPr>
        <w:t>городского поселения «Золотореченское»                             Е.А. Кобринская</w:t>
      </w:r>
    </w:p>
    <w:p w:rsidR="009F109A" w:rsidRDefault="009F109A" w:rsidP="00F865C1">
      <w:pPr>
        <w:spacing w:line="240" w:lineRule="auto"/>
        <w:contextualSpacing/>
        <w:jc w:val="both"/>
        <w:rPr>
          <w:rFonts w:ascii="Times New Roman" w:hAnsi="Times New Roman"/>
          <w:sz w:val="28"/>
          <w:szCs w:val="28"/>
        </w:rPr>
      </w:pPr>
    </w:p>
    <w:p w:rsidR="009F109A" w:rsidRDefault="009F109A" w:rsidP="00F865C1">
      <w:pPr>
        <w:spacing w:line="240" w:lineRule="auto"/>
        <w:contextualSpacing/>
        <w:jc w:val="both"/>
        <w:rPr>
          <w:rFonts w:ascii="Times New Roman" w:hAnsi="Times New Roman"/>
          <w:sz w:val="28"/>
          <w:szCs w:val="28"/>
        </w:rPr>
      </w:pPr>
    </w:p>
    <w:p w:rsidR="009F109A" w:rsidRPr="00F865C1" w:rsidRDefault="009F109A" w:rsidP="00F865C1">
      <w:pPr>
        <w:spacing w:line="240" w:lineRule="auto"/>
        <w:contextualSpacing/>
        <w:jc w:val="both"/>
        <w:rPr>
          <w:rFonts w:ascii="Times New Roman" w:hAnsi="Times New Roman"/>
          <w:sz w:val="28"/>
          <w:szCs w:val="28"/>
        </w:rPr>
      </w:pPr>
    </w:p>
    <w:p w:rsidR="009F109A" w:rsidRDefault="009F109A" w:rsidP="00F3004E">
      <w:pPr>
        <w:spacing w:line="240" w:lineRule="auto"/>
        <w:contextualSpacing/>
        <w:rPr>
          <w:rFonts w:ascii="Times New Roman" w:hAnsi="Times New Roman"/>
          <w:sz w:val="28"/>
          <w:szCs w:val="28"/>
        </w:rPr>
      </w:pPr>
    </w:p>
    <w:p w:rsidR="009F109A" w:rsidRDefault="009F109A" w:rsidP="00F3004E">
      <w:pPr>
        <w:spacing w:line="240" w:lineRule="auto"/>
        <w:contextualSpacing/>
        <w:rPr>
          <w:rFonts w:ascii="Times New Roman" w:hAnsi="Times New Roman"/>
          <w:sz w:val="28"/>
          <w:szCs w:val="28"/>
        </w:rPr>
      </w:pPr>
    </w:p>
    <w:p w:rsidR="009F109A" w:rsidRDefault="009F109A" w:rsidP="00F3004E">
      <w:pPr>
        <w:spacing w:line="240" w:lineRule="auto"/>
        <w:contextualSpacing/>
        <w:rPr>
          <w:rFonts w:ascii="Times New Roman" w:hAnsi="Times New Roman"/>
          <w:sz w:val="28"/>
          <w:szCs w:val="28"/>
        </w:rPr>
      </w:pPr>
    </w:p>
    <w:p w:rsidR="009F109A" w:rsidRDefault="009F109A" w:rsidP="00F3004E">
      <w:pPr>
        <w:spacing w:line="240" w:lineRule="auto"/>
        <w:contextualSpacing/>
        <w:rPr>
          <w:rFonts w:ascii="Times New Roman" w:hAnsi="Times New Roman"/>
          <w:sz w:val="28"/>
          <w:szCs w:val="28"/>
        </w:rPr>
      </w:pPr>
    </w:p>
    <w:p w:rsidR="009F109A" w:rsidRDefault="009F109A" w:rsidP="007467EF">
      <w:pPr>
        <w:spacing w:line="240" w:lineRule="auto"/>
        <w:contextualSpacing/>
        <w:jc w:val="right"/>
        <w:rPr>
          <w:rFonts w:ascii="Times New Roman" w:hAnsi="Times New Roman"/>
          <w:sz w:val="24"/>
          <w:szCs w:val="24"/>
        </w:rPr>
      </w:pPr>
    </w:p>
    <w:p w:rsidR="009F109A" w:rsidRPr="007467EF" w:rsidRDefault="009F109A" w:rsidP="007467EF">
      <w:pPr>
        <w:spacing w:line="240" w:lineRule="auto"/>
        <w:contextualSpacing/>
        <w:jc w:val="right"/>
        <w:rPr>
          <w:rFonts w:ascii="Times New Roman" w:hAnsi="Times New Roman"/>
          <w:sz w:val="24"/>
          <w:szCs w:val="24"/>
        </w:rPr>
      </w:pPr>
      <w:r w:rsidRPr="007467EF">
        <w:rPr>
          <w:rFonts w:ascii="Times New Roman" w:hAnsi="Times New Roman"/>
          <w:sz w:val="24"/>
          <w:szCs w:val="24"/>
        </w:rPr>
        <w:lastRenderedPageBreak/>
        <w:t>Приложение 1 к Постановлению</w:t>
      </w:r>
    </w:p>
    <w:p w:rsidR="009F109A" w:rsidRPr="007467EF" w:rsidRDefault="009F109A" w:rsidP="007467EF">
      <w:pPr>
        <w:spacing w:line="240" w:lineRule="auto"/>
        <w:contextualSpacing/>
        <w:jc w:val="right"/>
        <w:rPr>
          <w:rFonts w:ascii="Times New Roman" w:hAnsi="Times New Roman"/>
          <w:sz w:val="24"/>
          <w:szCs w:val="24"/>
        </w:rPr>
      </w:pPr>
      <w:r>
        <w:rPr>
          <w:rFonts w:ascii="Times New Roman" w:hAnsi="Times New Roman"/>
          <w:sz w:val="24"/>
          <w:szCs w:val="24"/>
        </w:rPr>
        <w:t>а</w:t>
      </w:r>
      <w:r w:rsidRPr="007467EF">
        <w:rPr>
          <w:rFonts w:ascii="Times New Roman" w:hAnsi="Times New Roman"/>
          <w:sz w:val="24"/>
          <w:szCs w:val="24"/>
        </w:rPr>
        <w:t>дминистрации городского</w:t>
      </w:r>
    </w:p>
    <w:p w:rsidR="009F109A" w:rsidRPr="007467EF" w:rsidRDefault="009F109A" w:rsidP="007467EF">
      <w:pPr>
        <w:spacing w:line="240" w:lineRule="auto"/>
        <w:contextualSpacing/>
        <w:jc w:val="right"/>
        <w:rPr>
          <w:rFonts w:ascii="Times New Roman" w:hAnsi="Times New Roman"/>
          <w:sz w:val="24"/>
          <w:szCs w:val="24"/>
        </w:rPr>
      </w:pPr>
      <w:r>
        <w:rPr>
          <w:rFonts w:ascii="Times New Roman" w:hAnsi="Times New Roman"/>
          <w:sz w:val="24"/>
          <w:szCs w:val="24"/>
        </w:rPr>
        <w:t>п</w:t>
      </w:r>
      <w:r w:rsidRPr="007467EF">
        <w:rPr>
          <w:rFonts w:ascii="Times New Roman" w:hAnsi="Times New Roman"/>
          <w:sz w:val="24"/>
          <w:szCs w:val="24"/>
        </w:rPr>
        <w:t>оселения «Золотореченское»</w:t>
      </w:r>
    </w:p>
    <w:p w:rsidR="009F109A" w:rsidRDefault="009F109A" w:rsidP="007467EF">
      <w:pPr>
        <w:spacing w:line="240" w:lineRule="auto"/>
        <w:contextualSpacing/>
        <w:jc w:val="right"/>
        <w:rPr>
          <w:rFonts w:ascii="Times New Roman" w:hAnsi="Times New Roman"/>
          <w:sz w:val="24"/>
          <w:szCs w:val="24"/>
        </w:rPr>
      </w:pPr>
      <w:r>
        <w:rPr>
          <w:rFonts w:ascii="Times New Roman" w:hAnsi="Times New Roman"/>
          <w:sz w:val="24"/>
          <w:szCs w:val="24"/>
        </w:rPr>
        <w:t>о</w:t>
      </w:r>
      <w:r w:rsidRPr="007467EF">
        <w:rPr>
          <w:rFonts w:ascii="Times New Roman" w:hAnsi="Times New Roman"/>
          <w:sz w:val="24"/>
          <w:szCs w:val="24"/>
        </w:rPr>
        <w:t>т 05.06.2014 года № 29</w:t>
      </w:r>
    </w:p>
    <w:p w:rsidR="009F109A" w:rsidRDefault="009F109A" w:rsidP="00F3004E">
      <w:pPr>
        <w:spacing w:line="240" w:lineRule="auto"/>
        <w:contextualSpacing/>
        <w:rPr>
          <w:rFonts w:ascii="Times New Roman" w:hAnsi="Times New Roman"/>
          <w:sz w:val="24"/>
          <w:szCs w:val="24"/>
        </w:rPr>
      </w:pPr>
    </w:p>
    <w:p w:rsidR="009F109A" w:rsidRDefault="009F109A" w:rsidP="00F3004E">
      <w:pPr>
        <w:spacing w:line="240" w:lineRule="auto"/>
        <w:contextualSpacing/>
        <w:rPr>
          <w:rFonts w:ascii="Times New Roman" w:hAnsi="Times New Roman"/>
          <w:sz w:val="24"/>
          <w:szCs w:val="24"/>
        </w:rPr>
      </w:pPr>
    </w:p>
    <w:p w:rsidR="009F109A" w:rsidRPr="00142C0D" w:rsidRDefault="009F109A" w:rsidP="00142C0D">
      <w:pPr>
        <w:spacing w:line="240" w:lineRule="auto"/>
        <w:contextualSpacing/>
        <w:jc w:val="center"/>
        <w:rPr>
          <w:rFonts w:ascii="Times New Roman" w:hAnsi="Times New Roman"/>
          <w:b/>
          <w:sz w:val="24"/>
          <w:szCs w:val="24"/>
        </w:rPr>
      </w:pPr>
      <w:r w:rsidRPr="00142C0D">
        <w:rPr>
          <w:rFonts w:ascii="Times New Roman" w:hAnsi="Times New Roman"/>
          <w:b/>
          <w:sz w:val="24"/>
          <w:szCs w:val="24"/>
        </w:rPr>
        <w:t>ПОЛОЖЕНИЕ</w:t>
      </w:r>
    </w:p>
    <w:p w:rsidR="009F109A" w:rsidRDefault="009F109A" w:rsidP="00142C0D">
      <w:pPr>
        <w:spacing w:line="240" w:lineRule="auto"/>
        <w:contextualSpacing/>
        <w:jc w:val="center"/>
        <w:rPr>
          <w:rFonts w:ascii="Times New Roman" w:hAnsi="Times New Roman"/>
          <w:b/>
          <w:sz w:val="24"/>
          <w:szCs w:val="24"/>
        </w:rPr>
      </w:pPr>
      <w:r>
        <w:rPr>
          <w:rFonts w:ascii="Times New Roman" w:hAnsi="Times New Roman"/>
          <w:b/>
          <w:sz w:val="24"/>
          <w:szCs w:val="24"/>
        </w:rPr>
        <w:t xml:space="preserve">о </w:t>
      </w:r>
      <w:r w:rsidRPr="00142C0D">
        <w:rPr>
          <w:rFonts w:ascii="Times New Roman" w:hAnsi="Times New Roman"/>
          <w:b/>
          <w:sz w:val="24"/>
          <w:szCs w:val="24"/>
        </w:rPr>
        <w:t xml:space="preserve">единой комиссии по осуществлению закупок для обеспечения </w:t>
      </w:r>
    </w:p>
    <w:p w:rsidR="009F109A" w:rsidRDefault="009F109A" w:rsidP="00142C0D">
      <w:pPr>
        <w:spacing w:line="240" w:lineRule="auto"/>
        <w:contextualSpacing/>
        <w:jc w:val="center"/>
        <w:rPr>
          <w:rFonts w:ascii="Times New Roman" w:hAnsi="Times New Roman"/>
          <w:b/>
          <w:sz w:val="24"/>
          <w:szCs w:val="24"/>
        </w:rPr>
      </w:pPr>
      <w:r w:rsidRPr="00142C0D">
        <w:rPr>
          <w:rFonts w:ascii="Times New Roman" w:hAnsi="Times New Roman"/>
          <w:b/>
          <w:sz w:val="24"/>
          <w:szCs w:val="24"/>
        </w:rPr>
        <w:t>муниципальных нужд городского поселения «Золотореченское»</w:t>
      </w:r>
    </w:p>
    <w:p w:rsidR="009F109A" w:rsidRDefault="009F109A" w:rsidP="00142C0D">
      <w:pPr>
        <w:spacing w:line="240" w:lineRule="auto"/>
        <w:contextualSpacing/>
        <w:jc w:val="center"/>
        <w:rPr>
          <w:rFonts w:ascii="Times New Roman" w:hAnsi="Times New Roman"/>
          <w:b/>
          <w:sz w:val="24"/>
          <w:szCs w:val="24"/>
        </w:rPr>
      </w:pPr>
    </w:p>
    <w:p w:rsidR="009F109A" w:rsidRDefault="009F109A" w:rsidP="00142C0D">
      <w:pPr>
        <w:pStyle w:val="a3"/>
        <w:numPr>
          <w:ilvl w:val="0"/>
          <w:numId w:val="5"/>
        </w:numPr>
        <w:spacing w:line="240" w:lineRule="auto"/>
        <w:jc w:val="center"/>
        <w:rPr>
          <w:rFonts w:ascii="Times New Roman" w:hAnsi="Times New Roman"/>
          <w:b/>
          <w:sz w:val="24"/>
          <w:szCs w:val="24"/>
        </w:rPr>
      </w:pPr>
      <w:r>
        <w:rPr>
          <w:rFonts w:ascii="Times New Roman" w:hAnsi="Times New Roman"/>
          <w:b/>
          <w:sz w:val="24"/>
          <w:szCs w:val="24"/>
        </w:rPr>
        <w:t>ОБЩИЕ ПОЛОЖЕНИЕ</w:t>
      </w:r>
    </w:p>
    <w:p w:rsidR="009F109A" w:rsidRDefault="009F109A" w:rsidP="00E4019D">
      <w:pPr>
        <w:spacing w:line="240" w:lineRule="auto"/>
        <w:ind w:firstLine="708"/>
        <w:jc w:val="both"/>
        <w:rPr>
          <w:rFonts w:ascii="Times New Roman" w:hAnsi="Times New Roman"/>
          <w:sz w:val="24"/>
          <w:szCs w:val="24"/>
        </w:rPr>
      </w:pPr>
      <w:r>
        <w:rPr>
          <w:rFonts w:ascii="Times New Roman" w:hAnsi="Times New Roman"/>
          <w:sz w:val="24"/>
          <w:szCs w:val="24"/>
        </w:rPr>
        <w:t xml:space="preserve">1.1. </w:t>
      </w:r>
      <w:r w:rsidRPr="00442F52">
        <w:rPr>
          <w:rFonts w:ascii="Times New Roman" w:hAnsi="Times New Roman"/>
          <w:sz w:val="24"/>
          <w:szCs w:val="24"/>
        </w:rPr>
        <w:t xml:space="preserve"> Настоящее Положение определяет цели, задачи и функции единой комиссии по осуществлению закупок для обеспечения</w:t>
      </w:r>
      <w:r>
        <w:rPr>
          <w:rFonts w:ascii="Times New Roman" w:hAnsi="Times New Roman"/>
          <w:sz w:val="24"/>
          <w:szCs w:val="24"/>
        </w:rPr>
        <w:t xml:space="preserve"> муниципальных нужд городского поселения «Золотореченское» при проведении конкурсов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аукционов (аукцион в электронной форме (далее – электронный аукцион), закрытый аукцион), запросов котировок, запросов предложений    (далее – единая комиссия в соответствующем падеже), требования  к составу, порядку формирования и роботы единой комиссии, полномочия и сферу ответственности членов  единой комиссии.</w:t>
      </w:r>
    </w:p>
    <w:p w:rsidR="009F109A" w:rsidRDefault="009F109A" w:rsidP="00C65DFD">
      <w:pPr>
        <w:pStyle w:val="a3"/>
        <w:numPr>
          <w:ilvl w:val="0"/>
          <w:numId w:val="5"/>
        </w:numPr>
        <w:spacing w:line="240" w:lineRule="auto"/>
        <w:jc w:val="center"/>
        <w:rPr>
          <w:rFonts w:ascii="Times New Roman" w:hAnsi="Times New Roman"/>
          <w:b/>
          <w:sz w:val="24"/>
          <w:szCs w:val="24"/>
        </w:rPr>
      </w:pPr>
      <w:r w:rsidRPr="00C65DFD">
        <w:rPr>
          <w:rFonts w:ascii="Times New Roman" w:hAnsi="Times New Roman"/>
          <w:b/>
          <w:sz w:val="24"/>
          <w:szCs w:val="24"/>
        </w:rPr>
        <w:t>ПРАВОВОЕ РЕГУЛИРОВАНИЕ</w:t>
      </w:r>
    </w:p>
    <w:p w:rsidR="009F109A" w:rsidRDefault="009F109A" w:rsidP="00E4019D">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2.1. Единая комиссия в своей деятельности руководствуется:</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Конституцией Российской Федерации;</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Гражданским кодексом Российской Федерации;</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Бюджетным кодексом Российской Федерации;</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Федеральным законом от 05 апреля 2013 года № 44-ФЗ «О контрактной системе в сфере закупок товаров, работ и услуг для обеспечения государственных и муниципальных нужд» (далее – Федеральный закон);</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другими федеральными законами, регулирующими отношения, направленные на обеспечение государственных и муниципальных нужд;</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иными нормативными правовыми актами Российской Федерации и Забайкальского края;</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распоряжениями заказчика;</w:t>
      </w:r>
    </w:p>
    <w:p w:rsidR="009F109A" w:rsidRDefault="009F109A" w:rsidP="00E4019D">
      <w:pPr>
        <w:spacing w:line="240" w:lineRule="auto"/>
        <w:ind w:left="357" w:firstLine="351"/>
        <w:contextualSpacing/>
        <w:jc w:val="both"/>
        <w:rPr>
          <w:rFonts w:ascii="Times New Roman" w:hAnsi="Times New Roman"/>
          <w:sz w:val="24"/>
          <w:szCs w:val="24"/>
        </w:rPr>
      </w:pPr>
      <w:r>
        <w:rPr>
          <w:rFonts w:ascii="Times New Roman" w:hAnsi="Times New Roman"/>
          <w:sz w:val="24"/>
          <w:szCs w:val="24"/>
        </w:rPr>
        <w:t>- настоящим Положением.</w:t>
      </w:r>
    </w:p>
    <w:p w:rsidR="009F109A" w:rsidRDefault="009F109A" w:rsidP="00E4019D">
      <w:pPr>
        <w:pStyle w:val="a3"/>
        <w:numPr>
          <w:ilvl w:val="0"/>
          <w:numId w:val="5"/>
        </w:numPr>
        <w:spacing w:line="240" w:lineRule="auto"/>
        <w:jc w:val="center"/>
        <w:rPr>
          <w:rFonts w:ascii="Times New Roman" w:hAnsi="Times New Roman"/>
          <w:b/>
          <w:sz w:val="24"/>
          <w:szCs w:val="24"/>
        </w:rPr>
      </w:pPr>
      <w:r w:rsidRPr="00E4019D">
        <w:rPr>
          <w:rFonts w:ascii="Times New Roman" w:hAnsi="Times New Roman"/>
          <w:b/>
          <w:sz w:val="24"/>
          <w:szCs w:val="24"/>
        </w:rPr>
        <w:t>ЦЕЛИ И ЗАДАЧИ ЕДИНОЙ КОМИССИИ</w:t>
      </w:r>
    </w:p>
    <w:p w:rsidR="009F109A" w:rsidRDefault="009F109A" w:rsidP="00A95D2F">
      <w:pPr>
        <w:spacing w:line="240" w:lineRule="auto"/>
        <w:ind w:left="357" w:firstLine="346"/>
        <w:contextualSpacing/>
        <w:jc w:val="both"/>
        <w:rPr>
          <w:rFonts w:ascii="Times New Roman" w:hAnsi="Times New Roman"/>
          <w:sz w:val="24"/>
          <w:szCs w:val="24"/>
        </w:rPr>
      </w:pPr>
      <w:r>
        <w:rPr>
          <w:rFonts w:ascii="Times New Roman" w:hAnsi="Times New Roman"/>
          <w:sz w:val="24"/>
          <w:szCs w:val="24"/>
        </w:rPr>
        <w:t xml:space="preserve">3.1. </w:t>
      </w:r>
      <w:r w:rsidRPr="00E4019D">
        <w:rPr>
          <w:rFonts w:ascii="Times New Roman" w:hAnsi="Times New Roman"/>
          <w:sz w:val="24"/>
          <w:szCs w:val="24"/>
        </w:rPr>
        <w:t xml:space="preserve">Единая </w:t>
      </w:r>
      <w:r>
        <w:rPr>
          <w:rFonts w:ascii="Times New Roman" w:hAnsi="Times New Roman"/>
          <w:sz w:val="24"/>
          <w:szCs w:val="24"/>
        </w:rPr>
        <w:t>комиссия создается в целях определения поставщиков (подрядчиков, исполнителей) при проведении конкурсов, аукционов, запросов котировок, запросов предложений, в том числе для осуществления:</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3.1.1) проверки соответствия участников закупок единым требованиям и дополнительным требованиям к участникам закупок, указанным в извещении об осуществлении закупок и документации о закупке;</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3.1.2)  рассмотрения и оценки заявок на участие в конкурсах,  в том числе для проведения обсуждения предложений участников на первом этапе двухэтапного конкурса;</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3.1.3) рассмотрения заявок на участие в аукционе;</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3.1.4) рассмотрения и оценки заявок на участие в запросе котировок, а так же для отклонения заявок на участие в запросе котировок;</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3.1.5)  рассмотрения и оценки заявок на участие в запросе предложений и  окончательных предложений, отстранения участников запроса предложений.</w:t>
      </w:r>
    </w:p>
    <w:p w:rsidR="009F109A" w:rsidRDefault="009F109A" w:rsidP="00A95D2F">
      <w:pPr>
        <w:spacing w:line="240" w:lineRule="auto"/>
        <w:ind w:left="360" w:firstLine="343"/>
        <w:contextualSpacing/>
        <w:jc w:val="both"/>
        <w:rPr>
          <w:rFonts w:ascii="Times New Roman" w:hAnsi="Times New Roman"/>
          <w:sz w:val="24"/>
          <w:szCs w:val="24"/>
        </w:rPr>
      </w:pP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lastRenderedPageBreak/>
        <w:t>3.2. Исходя из целей деятельности единой комиссии, определенных в подразделе 3.1 настоящего Положения (далее по тексту ссылки на разделы, подразделы, пункты и подпункты относятся исключительно к настоящему Положению, если рядом с такой ссылкой не указано иного), в задачи единой комиссии входит:</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3.2.1) обеспечение объективности и беспристрастности при рассмотрении и оценке заявок на участие в конкурсах, аукционах, запросов котировок, запросах предложений;</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3.2.2) создание для потенциальных участников конкурсов, аукционов, запросов котировок, запросов предложений равных условий конкуренции;</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3.2.3)  соблюдение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стимулирование инноваций, единства контрактной системы сфере закупок, ответственности за результативность обеспечения муниципальных нужд, эффективности осуществления закупок;</w:t>
      </w:r>
    </w:p>
    <w:p w:rsidR="009F109A" w:rsidRDefault="009F109A" w:rsidP="00A95D2F">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3.2.4) соблюдение конфиденциальности информации, содержащейся в заявках участников закупок;</w:t>
      </w:r>
    </w:p>
    <w:p w:rsidR="009F109A" w:rsidRDefault="009F109A" w:rsidP="00C6232E">
      <w:pPr>
        <w:spacing w:line="240" w:lineRule="auto"/>
        <w:ind w:left="360" w:firstLine="343"/>
        <w:contextualSpacing/>
        <w:jc w:val="both"/>
        <w:rPr>
          <w:rFonts w:ascii="Times New Roman" w:hAnsi="Times New Roman"/>
          <w:sz w:val="24"/>
          <w:szCs w:val="24"/>
        </w:rPr>
      </w:pPr>
      <w:r>
        <w:rPr>
          <w:rFonts w:ascii="Times New Roman" w:hAnsi="Times New Roman"/>
          <w:sz w:val="24"/>
          <w:szCs w:val="24"/>
        </w:rPr>
        <w:t>3.2.5) устранение возможностей злоупотребления и коррупции при осуществлении закупок.</w:t>
      </w:r>
    </w:p>
    <w:p w:rsidR="009F109A" w:rsidRPr="00C6232E" w:rsidRDefault="009F109A" w:rsidP="00C6232E">
      <w:pPr>
        <w:pStyle w:val="a3"/>
        <w:numPr>
          <w:ilvl w:val="0"/>
          <w:numId w:val="5"/>
        </w:numPr>
        <w:spacing w:line="240" w:lineRule="auto"/>
        <w:jc w:val="center"/>
        <w:rPr>
          <w:rFonts w:ascii="Times New Roman" w:hAnsi="Times New Roman"/>
          <w:b/>
          <w:sz w:val="24"/>
          <w:szCs w:val="24"/>
        </w:rPr>
      </w:pPr>
      <w:r w:rsidRPr="00C6232E">
        <w:rPr>
          <w:rFonts w:ascii="Times New Roman" w:hAnsi="Times New Roman"/>
          <w:b/>
          <w:sz w:val="24"/>
          <w:szCs w:val="24"/>
        </w:rPr>
        <w:t>ПОРЯДОК ФОРМИРОВАНИЯ ЕДИНОЙ КОМИССИИ</w:t>
      </w:r>
    </w:p>
    <w:p w:rsidR="009F109A" w:rsidRDefault="009F109A" w:rsidP="00882685">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4.1. Единая комиссия является коллегиальным органом, созданным на постоянной основе.</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4.2. Персональный состав единой комиссии утверждается постановлением администрации городского поселения «Золотореченское».</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4.3. Единая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4.4.   Единая  комиссия  состоит  из  председателя,   заместителя председателя,   секретаря  и других членов единой комиссии.  Председатель является членом единой комиссии.</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4.5.   При проведении  конкурсов  для  заключения контрактов на создание  произведений литературы или искусства, исполнения (как результат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4.6. К заседанию единой комиссии не могут быть привлечены:</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 xml:space="preserve">4.6.1)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Pr>
          <w:rFonts w:ascii="Times New Roman" w:hAnsi="Times New Roman"/>
          <w:sz w:val="24"/>
          <w:szCs w:val="24"/>
        </w:rPr>
        <w:t>предквалификационного</w:t>
      </w:r>
      <w:proofErr w:type="spellEnd"/>
      <w:r>
        <w:rPr>
          <w:rFonts w:ascii="Times New Roman" w:hAnsi="Times New Roman"/>
          <w:sz w:val="24"/>
          <w:szCs w:val="24"/>
        </w:rPr>
        <w:t xml:space="preserve"> отбора, оценки соответствия участников конкурса дополнительным требованиям;</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4.6.2)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либо состоящие в штате организаций, подавших данные заявки;</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4.6.3)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4.6.4) физические лица, состоящие в браке с руководителем участника закупки;</w:t>
      </w:r>
    </w:p>
    <w:p w:rsidR="009F109A" w:rsidRDefault="009F109A" w:rsidP="00C6232E">
      <w:pPr>
        <w:spacing w:line="240" w:lineRule="auto"/>
        <w:ind w:left="360" w:firstLine="348"/>
        <w:contextualSpacing/>
        <w:jc w:val="both"/>
        <w:rPr>
          <w:rFonts w:ascii="Times New Roman" w:hAnsi="Times New Roman"/>
          <w:sz w:val="24"/>
          <w:szCs w:val="24"/>
        </w:rPr>
      </w:pPr>
      <w:r>
        <w:rPr>
          <w:rFonts w:ascii="Times New Roman" w:hAnsi="Times New Roman"/>
          <w:sz w:val="24"/>
          <w:szCs w:val="24"/>
        </w:rPr>
        <w:t xml:space="preserve">4.6.5) 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4"/>
          <w:szCs w:val="24"/>
        </w:rPr>
        <w:t>неполнородными</w:t>
      </w:r>
      <w:proofErr w:type="spellEnd"/>
      <w:r>
        <w:rPr>
          <w:rFonts w:ascii="Times New Roman" w:hAnsi="Times New Roman"/>
          <w:sz w:val="24"/>
          <w:szCs w:val="24"/>
        </w:rPr>
        <w:t xml:space="preserve"> (имеющими общих отца и мать)      братьями и </w:t>
      </w:r>
    </w:p>
    <w:p w:rsidR="009F109A" w:rsidRDefault="009F109A" w:rsidP="00882685">
      <w:pPr>
        <w:spacing w:line="240" w:lineRule="auto"/>
        <w:contextualSpacing/>
        <w:jc w:val="both"/>
        <w:rPr>
          <w:rFonts w:ascii="Times New Roman" w:hAnsi="Times New Roman"/>
          <w:sz w:val="24"/>
          <w:szCs w:val="24"/>
        </w:rPr>
      </w:pPr>
    </w:p>
    <w:p w:rsidR="009F109A" w:rsidRDefault="009F109A" w:rsidP="00882685">
      <w:pPr>
        <w:spacing w:line="240" w:lineRule="auto"/>
        <w:contextualSpacing/>
        <w:jc w:val="both"/>
        <w:rPr>
          <w:rFonts w:ascii="Times New Roman" w:hAnsi="Times New Roman"/>
          <w:sz w:val="24"/>
          <w:szCs w:val="24"/>
        </w:rPr>
      </w:pPr>
    </w:p>
    <w:p w:rsidR="009F109A" w:rsidRDefault="009F109A" w:rsidP="00882685">
      <w:pPr>
        <w:spacing w:line="240" w:lineRule="auto"/>
        <w:contextualSpacing/>
        <w:jc w:val="both"/>
        <w:rPr>
          <w:rFonts w:ascii="Times New Roman" w:hAnsi="Times New Roman"/>
          <w:sz w:val="24"/>
          <w:szCs w:val="24"/>
        </w:rPr>
      </w:pPr>
      <w:r>
        <w:rPr>
          <w:rFonts w:ascii="Times New Roman" w:hAnsi="Times New Roman"/>
          <w:sz w:val="24"/>
          <w:szCs w:val="24"/>
        </w:rPr>
        <w:lastRenderedPageBreak/>
        <w:t>сестрами),  усыновителями руководителя или усыновленными руководителем участника закупки;</w:t>
      </w:r>
    </w:p>
    <w:p w:rsidR="009F109A" w:rsidRDefault="009F109A" w:rsidP="00882685">
      <w:pPr>
        <w:spacing w:line="240" w:lineRule="auto"/>
        <w:contextualSpacing/>
        <w:jc w:val="both"/>
        <w:rPr>
          <w:rFonts w:ascii="Times New Roman" w:hAnsi="Times New Roman"/>
          <w:sz w:val="24"/>
          <w:szCs w:val="24"/>
        </w:rPr>
      </w:pPr>
      <w:r>
        <w:rPr>
          <w:rFonts w:ascii="Times New Roman" w:hAnsi="Times New Roman"/>
          <w:sz w:val="24"/>
          <w:szCs w:val="24"/>
        </w:rPr>
        <w:tab/>
        <w:t>4.6.6)  непосредственно осуществляющие контроль в  сфере закупок  должностные    лица контрольных органов в сфере закупок.</w:t>
      </w:r>
    </w:p>
    <w:p w:rsidR="009F109A" w:rsidRDefault="009F109A" w:rsidP="00882685">
      <w:pPr>
        <w:spacing w:line="240" w:lineRule="auto"/>
        <w:contextualSpacing/>
        <w:jc w:val="both"/>
        <w:rPr>
          <w:rFonts w:ascii="Times New Roman" w:hAnsi="Times New Roman"/>
          <w:sz w:val="24"/>
          <w:szCs w:val="24"/>
        </w:rPr>
      </w:pPr>
      <w:r>
        <w:rPr>
          <w:rFonts w:ascii="Times New Roman" w:hAnsi="Times New Roman"/>
          <w:sz w:val="24"/>
          <w:szCs w:val="24"/>
        </w:rPr>
        <w:tab/>
        <w:t>4.7 В случае выявления в составе единой комиссии указанных в подразделе 4.6 лиц необходимо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9F109A" w:rsidRDefault="009F109A" w:rsidP="00882685">
      <w:pPr>
        <w:spacing w:line="240" w:lineRule="auto"/>
        <w:contextualSpacing/>
        <w:jc w:val="both"/>
        <w:rPr>
          <w:rFonts w:ascii="Times New Roman" w:hAnsi="Times New Roman"/>
          <w:sz w:val="24"/>
          <w:szCs w:val="24"/>
        </w:rPr>
      </w:pPr>
    </w:p>
    <w:p w:rsidR="009F109A" w:rsidRDefault="009F109A" w:rsidP="00274AA1">
      <w:pPr>
        <w:numPr>
          <w:ilvl w:val="0"/>
          <w:numId w:val="5"/>
        </w:numPr>
        <w:spacing w:line="240" w:lineRule="auto"/>
        <w:contextualSpacing/>
        <w:jc w:val="center"/>
        <w:rPr>
          <w:rFonts w:ascii="Times New Roman" w:hAnsi="Times New Roman"/>
          <w:b/>
          <w:sz w:val="24"/>
          <w:szCs w:val="24"/>
        </w:rPr>
      </w:pPr>
      <w:r w:rsidRPr="00274AA1">
        <w:rPr>
          <w:rFonts w:ascii="Times New Roman" w:hAnsi="Times New Roman"/>
          <w:b/>
          <w:sz w:val="24"/>
          <w:szCs w:val="24"/>
        </w:rPr>
        <w:t>ПРАВА И ОБЯЗАННОСТИ ЕДИНОЙ КОМИССИИ</w:t>
      </w:r>
    </w:p>
    <w:p w:rsidR="009F109A" w:rsidRDefault="009F109A" w:rsidP="00274AA1">
      <w:pPr>
        <w:spacing w:line="240" w:lineRule="auto"/>
        <w:contextualSpacing/>
        <w:jc w:val="both"/>
        <w:rPr>
          <w:rFonts w:ascii="Times New Roman" w:hAnsi="Times New Roman"/>
          <w:b/>
          <w:sz w:val="24"/>
          <w:szCs w:val="24"/>
        </w:rPr>
      </w:pPr>
    </w:p>
    <w:p w:rsidR="009F109A" w:rsidRDefault="009F109A" w:rsidP="00274AA1">
      <w:pPr>
        <w:spacing w:line="240" w:lineRule="auto"/>
        <w:ind w:left="708"/>
        <w:contextualSpacing/>
        <w:jc w:val="both"/>
        <w:rPr>
          <w:rFonts w:ascii="Times New Roman" w:hAnsi="Times New Roman"/>
          <w:sz w:val="24"/>
          <w:szCs w:val="24"/>
        </w:rPr>
      </w:pPr>
      <w:r>
        <w:rPr>
          <w:rFonts w:ascii="Times New Roman" w:hAnsi="Times New Roman"/>
          <w:sz w:val="24"/>
          <w:szCs w:val="24"/>
        </w:rPr>
        <w:t>5.1. Единая комиссия при осуществлении закупок имеет право:</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5.1.1) обратиться к заказчику, уполномоченному органу за разъяснениями по предмету закупки; </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5.1.2)  обратиться к заказчику, уполномоченному органу, с требованием незамедлительно запросить у соответствующих органов и организации сведения:</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 о проведении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 о 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 о наличии у участников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 о наличии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5.1.3) при необходимости требовать от заказчика, уполномоченного органа, уполномоченного учреждения привлечения к своей работе экспертов  (экспертных организаций) в случаях и в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109A" w:rsidRDefault="009F109A" w:rsidP="00274AA1">
      <w:pPr>
        <w:spacing w:line="240" w:lineRule="auto"/>
        <w:ind w:firstLine="708"/>
        <w:contextualSpacing/>
        <w:jc w:val="both"/>
        <w:rPr>
          <w:rFonts w:ascii="Times New Roman" w:hAnsi="Times New Roman"/>
          <w:sz w:val="24"/>
          <w:szCs w:val="24"/>
        </w:rPr>
      </w:pPr>
      <w:r>
        <w:rPr>
          <w:rFonts w:ascii="Times New Roman" w:hAnsi="Times New Roman"/>
          <w:sz w:val="24"/>
          <w:szCs w:val="24"/>
        </w:rPr>
        <w:t>5.2. Единая комиссия при осуществлении закупок обязана:</w:t>
      </w:r>
    </w:p>
    <w:p w:rsidR="009F109A" w:rsidRDefault="009F109A" w:rsidP="00291FF8">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5.2.1)   не проводить переговоры с участниками закупок в отношении заявок    на    участие в определении поставщика (подрядчика, исполнителя),  окончательных предложений,  в  том  числе  в  отношении заявок,  окончательных предложений,  проданных  такими                          </w:t>
      </w: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lastRenderedPageBreak/>
        <w:t>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муниципальных нужд;</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5.2.2)   в случаях, предусмотренных Федеральным законом отстранить участника закупки от участия в определении поставщика (подрядчика, исполнителя);</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5.2.3) исполнять предписания контрольных органов в сфере закупок об устранении выявленных ими нарушений законодательства Российской Федерации.</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  Единая  комиссия  при  осуществлении  закупок путем проведения конкурса обязана: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5.3.1)   осуществлять вскрытие конвертов с заявками  на  участие в  открытом  конкурсе и (или) открывать доступ к поданным в форме электронных документов заявками на участие в открытом конкурсе в один день;</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5.3.2) непосредственно перед вскрытием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объявить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одновременно объявить последствия подачи двух и более заявок на участие в конкурсе одним участником конкурса;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5.3.3)  непосредственно после вскрытия конвертов с заявками на участие в открытом конкурсе и (или) открытии доступа к поданным в форме электронных документов заявками на участие в открытом конкурсе оформить и подписать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5.3.4)    рассмотреть и оценить заявки на участие  в конкурсе в соответствии с порядком и сроком, содержащимися в конкурсной документации и установленным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5.3.5) осуществить оценку заявок на участие в конкурсе в порядке, содержащемся в конкурсной документации и установленном в соответствии с порядком оценки заявок, установленном Правительством Российской Федерации;</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5.3.6)  на основании  результатов  оценки заявок на участие в конкурсе присвоить каждой заявке на участие в конкурсе порядковый номер в порядке уменьшения степени выгодности содержащихся в них условий исполнения контракта;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5.3.7) оформить и подписать протокол рассмотрения и оценки заявок на участие в конкурсе;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5.3.8)  при  проведении  двухэтапного  конкурса  в  срок, предусмотренный  Федеральным законом, провести обсуждения предложений участников такого конкурса в отношении объекта закупки, содержащихся в их заявках на участие в двухэтапном конкурсе;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5.3.9)  непосредственно по окончании первого этапа  двухэтапного  конкурса  оформить и подписать протокол первого этапа двухэтапного конкурса;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5.3.10) на втором этапе двухэтапного конкурса предложить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5.3.11 при оценке заявок на участие в конкурсе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lastRenderedPageBreak/>
        <w:tab/>
        <w:t>5.3.12) учитывать особенности проведения конкурса с ограниченным участием,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5.3.13) учитывать особенности проведения закрытого конкурса, закрытого конкурса с ограниченным участием, закрытого двухэтапного конкурса, установленные Федеральным законом.</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5.4. Единая комиссия при осуществлении закупок путем проведения электронного аукциона обязана: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5.4.1) в срок, установленный Федеральным законом, проверить первые части таких заявок на соответствие требованиям,  установленным документацией  об  электронном аукционе в отношении закупаемых товаров, работ, услуг;</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5.4.2) в срок, установленный Федеральным законом для рассмотрения первых частей заявок на участие в электронном аукционе оформить и подписать протокол рассмотрения заявок на участие в электронном аукционе;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5.4.3)  в срок, установленный Федеральным законом, рассмотреть вторые  части заявок на участие в электронном аукционе, а также документы, направленные  операторам электронной площадки в соответствии с Федеральным законом, в части соответствия их требованиям, установленным документацией об электронном аукционе;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5.4.4) при рассмотрении вторых частей заявок на участие в электронном аукционе принять решение о соответствии или о несоответствии заявки на участие в электронном аукционе требованиям,  установленным документацией  об  электронном аукционе,  в  порядке и по основаниям, которые предусмотрены в соответствии с Федеральным законом;</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5.4.5) в срок, установленный Федеральным законом для рассмотрения вторых частей заявок на участие в электронном  аукционе оформить и подписать  протокол  проведения итогов электронного аукциона.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5.5.  Единая комиссия при осуществлении закупок путем проведения закрытого аукциона обязана: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5.5.1) в срок, установленный Федеральным законом, рассмотреть заявки на участие в закрытом аукционе в части соответствия их требованиям, установленным документацией о закрытом аукционе;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5.5.2)  в срок,  установленный Федеральным законом  подписать  протокол  рассмотрения заявок на участие в закрытом аукционе;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5.5.3)   присутствовать при проведении закрытого аукциона;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5.5.4) регистрировать участников закрытого аукциона или их представителей непосредственно перед началом проведения закрытого аукциона;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5.5.5)  провести  открытое  голосование  для  выбора аукциониста из числа членов единой комиссии;</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5.5.6) в срок, установленный Федеральным законом, подписать протокол закрытого аукциона.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5.6.  Единая  комиссия  при  осуществлении закупок путем проведения запроса котировок обязана: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5.6.1) в срок, установленный Федеральным законом, вскрыть конверты с такими заявками  и (или)   открыть  доступ  к поданным в  электронных  документов заявкам  на участие в запросе котировок, рассмотреть такие заявки в части соответствия их требованиям, установленным в извещении о проведении запроса котировок, и оценить такие заявки;</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 xml:space="preserve">5.6.2)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 </w:t>
      </w: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lastRenderedPageBreak/>
        <w:tab/>
        <w:t>5.6.3)   не рассматривать  и  отклонять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таких заявках цена товара, роботы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5.6.4) в срок, установленный Федеральным законом, оформить и подписать протокол рассмотрения и оценки заявок на участие в запросе котировок;</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5.6.5) при оценке заявок на участие в запросе котировок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5.7. Единая комиссия при проведении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 обязана: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5.7.1) в срок, установленный Федеральным законом, рассмотреть поданные заявки на участие в предварительном отборе;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5.7.2) принять решение о включении или об отказе во включении участника предварительного отбора в перечень поставщиков; составить перечень поставщиков;</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5.7.3)  в срок,  установленный  Федеральным  законом,  оформить и подписать протокол о результатах рассмотрения заявок на участие в предварительном отборе.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5.8.  Единая комиссия при проведении запроса котировок в целях  оказания гуманитарной помощи либо ликвидации последствий  чрезвычайных  ситуаций  природного или техногенного характера обязана: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5.8.1)  в срок,  установленный Федеральным законом, рассмотреть такие заявки и принять решение  о соответствии или  о несоответствии заявки  на участие  в  запросе котировок требованиям, установленным в запросе о предоставлении котировок;</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5.8.2) на основании результатов рассмотрения и оценки заявок на участие в запросе котировок присвоить порядковые номера заявкам на участие в запросе котировок по мере увеличения предложенной в таких заявках цены контракта в порядке, установленном Федеральным законом;</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5.8.3) в срок, установленный Федеральным законом, оформить и подписать протокол рассмотрения и оценки заявок на участие в запросе котировок.</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 Единая комиссия при осуществлении закупок путем проведения запроса предложений обязана:</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5.9.1)  вскрыть  поступившие  конверты  с  заявками  на участие в запросе предложений и (или) открыть доступ к поданным в форме электронных документов заявкам на участие в запросе предложений, оценить все заявки участников запроса предложений на основании критериев, указанных в документации о проведении  запроса  предложений в день,  указанный в извещении о проведении запроса предложений;</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5.9.2) зафиксировать заявки на участие в запросе предложений в виде таблицы и приложить к протоколу проведения запроса предложений;</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5.9.3) огласить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заявку;</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5.9.4) отстранить участников запроса предложений, подавших заявки, не соответствующие требованиям, установленным документацией о проведении запроса предложений, и не оценивать заявки таких участников;</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5.9.5) в срок, установленный Федеральным законом, оформить и подписать протокол проведения запроса предложений;</w:t>
      </w: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lastRenderedPageBreak/>
        <w:tab/>
        <w:t>5.9.6) предложить всем участникам запроса предложений или участнику запроса предложений, подавшему единственную заявку на участие в запросе предложений направить окончательное предложение;</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5.9.7) в срок, установленный Федеральным законом, вскрыть конверты с окончательными предложениями и (или) открыть доступ к поданным в форме электронных документов окончательным предложениям;</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5.9.8) в срок, установленный Федеральным законом, оценить такие предложения в соответствии с критериями, указанными в извещении о проведении запроса предложений и документации о проведении запроса предложений;</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5.9.9) в срок, установленный Федеральным законом, оформить и подписать итоговый протокол проведения запроса предложений;</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5.9.10)  при оценке заявок на участие в  запросе предложений учитывать  преимущества в пользу учреждений и предприятий уголовно-исполнительной системы и организаций инвалидов, являющихся участниками закупок, в порядке, установленном Правительством Российской Федерации.</w:t>
      </w:r>
    </w:p>
    <w:p w:rsidR="009F109A" w:rsidRDefault="009F109A" w:rsidP="00291FF8">
      <w:pPr>
        <w:spacing w:line="240" w:lineRule="auto"/>
        <w:contextualSpacing/>
        <w:jc w:val="both"/>
        <w:rPr>
          <w:rFonts w:ascii="Times New Roman" w:hAnsi="Times New Roman"/>
          <w:sz w:val="24"/>
          <w:szCs w:val="24"/>
        </w:rPr>
      </w:pPr>
    </w:p>
    <w:p w:rsidR="009F109A" w:rsidRPr="00A346A7" w:rsidRDefault="009F109A" w:rsidP="00A346A7">
      <w:pPr>
        <w:numPr>
          <w:ilvl w:val="0"/>
          <w:numId w:val="5"/>
        </w:numPr>
        <w:spacing w:line="240" w:lineRule="auto"/>
        <w:contextualSpacing/>
        <w:jc w:val="center"/>
        <w:rPr>
          <w:rFonts w:ascii="Times New Roman" w:hAnsi="Times New Roman"/>
          <w:b/>
          <w:sz w:val="24"/>
          <w:szCs w:val="24"/>
        </w:rPr>
      </w:pPr>
      <w:r w:rsidRPr="00A346A7">
        <w:rPr>
          <w:rFonts w:ascii="Times New Roman" w:hAnsi="Times New Roman"/>
          <w:b/>
          <w:sz w:val="24"/>
          <w:szCs w:val="24"/>
        </w:rPr>
        <w:t>СТРУКТУРА И ПОРЯДОК РАБОТЫ ЕДИНОЙ КОМИССИИ</w:t>
      </w:r>
    </w:p>
    <w:p w:rsidR="009F109A" w:rsidRDefault="009F109A" w:rsidP="00A346A7">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6.1. Работа единой комиссии осуществляется на ее заседаниях. Единая комиссия правомочно осуществлять свои функции, если на заседании присутствует не менее чем пятьдесят процентов от общего числа ее членов.</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6.2.  Решение единой комиссии  принимаются  простым большинством  голосов  от числа присутствующих на заседании членов.  При  голосовании  каждый  член единой комиссии имеет один голос. Голосование  осуществляется  открыто.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6.3. Заседания единой комиссии открываются и закрываются председателем единой комиссии.</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ab/>
        <w:t>6.4.  При  осуществлении  своих  функций  единая  комиссия  воздействует  с  заказчиком,  уполномоченным  органом,  уполномоченным  учреждением,  участниками закупок  в  установленном законодательством Российской Федерации и настоящим Положением порядке.</w:t>
      </w:r>
    </w:p>
    <w:p w:rsidR="009F109A" w:rsidRDefault="009F109A" w:rsidP="004649D6">
      <w:pPr>
        <w:spacing w:line="240" w:lineRule="auto"/>
        <w:ind w:firstLine="708"/>
        <w:contextualSpacing/>
        <w:jc w:val="both"/>
        <w:rPr>
          <w:rFonts w:ascii="Times New Roman" w:hAnsi="Times New Roman"/>
          <w:sz w:val="24"/>
          <w:szCs w:val="24"/>
        </w:rPr>
      </w:pPr>
      <w:r>
        <w:rPr>
          <w:rFonts w:ascii="Times New Roman" w:hAnsi="Times New Roman"/>
          <w:sz w:val="24"/>
          <w:szCs w:val="24"/>
        </w:rPr>
        <w:t>6.5.  Председатель  единой  комиссии  осуществляет  общее  руководство  работой единой комиссии и обеспечивает выполнение настоящего Положения, объявляет заседание правомочным или выносит решение  о его  переносе из-за  отсутствия  необходимого количества членов единой комиссии; открывает заседания единой комиссии, объявляет перерывы, назначает члена единой комиссии, который в случае отсутствия секретаря единой комиссии  выполняет  его  функции,  определяет  порядок рассмотрения обсуждаемых вопросов, в случае необходимости выносит на обсуждение единой комиссии вопрос о привлечении к работе единой комиссии экспертов (экспертных организаций).</w:t>
      </w:r>
    </w:p>
    <w:p w:rsidR="009F109A" w:rsidRDefault="009F109A" w:rsidP="004649D6">
      <w:pPr>
        <w:spacing w:line="240" w:lineRule="auto"/>
        <w:ind w:firstLine="708"/>
        <w:contextualSpacing/>
        <w:jc w:val="both"/>
        <w:rPr>
          <w:rFonts w:ascii="Times New Roman" w:hAnsi="Times New Roman"/>
          <w:sz w:val="24"/>
          <w:szCs w:val="24"/>
        </w:rPr>
      </w:pPr>
      <w:r>
        <w:rPr>
          <w:rFonts w:ascii="Times New Roman" w:hAnsi="Times New Roman"/>
          <w:sz w:val="24"/>
          <w:szCs w:val="24"/>
        </w:rPr>
        <w:t>6.6. В отсутствии председателя единой комиссии его обязанности и функции осуществляет заместитель председателя единой комиссии.</w:t>
      </w:r>
    </w:p>
    <w:p w:rsidR="009F109A" w:rsidRDefault="009F109A" w:rsidP="004649D6">
      <w:pPr>
        <w:spacing w:line="240" w:lineRule="auto"/>
        <w:ind w:firstLine="708"/>
        <w:contextualSpacing/>
        <w:jc w:val="both"/>
        <w:rPr>
          <w:rFonts w:ascii="Times New Roman" w:hAnsi="Times New Roman"/>
          <w:sz w:val="24"/>
          <w:szCs w:val="24"/>
        </w:rPr>
      </w:pPr>
      <w:r>
        <w:rPr>
          <w:rFonts w:ascii="Times New Roman" w:hAnsi="Times New Roman"/>
          <w:sz w:val="24"/>
          <w:szCs w:val="24"/>
        </w:rPr>
        <w:t>6.7.  Секретарь  единой комиссии определяет время и место проведения заседаний единой комиссии и уведомляет членов единой комиссии о месте, дате и времени проведения заседания,  объявляет сведения,  подлежащие  объявлению  (оглашению) на вскрытии конвертов с заявками на участие в конкурсах, запросе котировок, запросе предложений и открытия доступа к поданным в форме электронных документов заявкам на участие в конкурсах, запросе котировок,  осуществляет  действия организационно-технического характера в соответствии с Федеральным законом и настоящим Положением, осуществляет иные действия в соответствии с Федеральным законом и настоящим Положением.</w:t>
      </w:r>
    </w:p>
    <w:p w:rsidR="009F109A" w:rsidRDefault="009F109A" w:rsidP="004649D6">
      <w:pPr>
        <w:spacing w:line="240" w:lineRule="auto"/>
        <w:ind w:firstLine="708"/>
        <w:contextualSpacing/>
        <w:jc w:val="both"/>
        <w:rPr>
          <w:rFonts w:ascii="Times New Roman" w:hAnsi="Times New Roman"/>
          <w:sz w:val="24"/>
          <w:szCs w:val="24"/>
        </w:rPr>
      </w:pPr>
    </w:p>
    <w:p w:rsidR="009F109A" w:rsidRDefault="009F109A" w:rsidP="004649D6">
      <w:pPr>
        <w:spacing w:line="240" w:lineRule="auto"/>
        <w:ind w:firstLine="708"/>
        <w:contextualSpacing/>
        <w:jc w:val="both"/>
        <w:rPr>
          <w:rFonts w:ascii="Times New Roman" w:hAnsi="Times New Roman"/>
          <w:sz w:val="24"/>
          <w:szCs w:val="24"/>
        </w:rPr>
      </w:pPr>
    </w:p>
    <w:p w:rsidR="009F109A" w:rsidRDefault="009F109A" w:rsidP="004649D6">
      <w:pPr>
        <w:spacing w:line="240" w:lineRule="auto"/>
        <w:ind w:firstLine="708"/>
        <w:contextualSpacing/>
        <w:jc w:val="both"/>
        <w:rPr>
          <w:rFonts w:ascii="Times New Roman" w:hAnsi="Times New Roman"/>
          <w:sz w:val="24"/>
          <w:szCs w:val="24"/>
        </w:rPr>
      </w:pPr>
    </w:p>
    <w:p w:rsidR="009F109A" w:rsidRPr="00BC7C97" w:rsidRDefault="009F109A" w:rsidP="00BC7C97">
      <w:pPr>
        <w:spacing w:line="240" w:lineRule="auto"/>
        <w:contextualSpacing/>
        <w:jc w:val="center"/>
        <w:rPr>
          <w:rFonts w:ascii="Times New Roman" w:hAnsi="Times New Roman"/>
          <w:b/>
          <w:sz w:val="24"/>
          <w:szCs w:val="24"/>
        </w:rPr>
      </w:pPr>
      <w:r w:rsidRPr="00BC7C97">
        <w:rPr>
          <w:rFonts w:ascii="Times New Roman" w:hAnsi="Times New Roman"/>
          <w:b/>
          <w:sz w:val="24"/>
          <w:szCs w:val="24"/>
        </w:rPr>
        <w:lastRenderedPageBreak/>
        <w:t>7. ОТВЕТСТВЕННОСТЬ ЧЛЕНОВ ЕДИНОЙ КОМИССИИ</w:t>
      </w:r>
    </w:p>
    <w:p w:rsidR="009F109A" w:rsidRDefault="009F109A" w:rsidP="004649D6">
      <w:pPr>
        <w:spacing w:line="240" w:lineRule="auto"/>
        <w:ind w:firstLine="708"/>
        <w:contextualSpacing/>
        <w:jc w:val="both"/>
        <w:rPr>
          <w:rFonts w:ascii="Times New Roman" w:hAnsi="Times New Roman"/>
          <w:sz w:val="24"/>
          <w:szCs w:val="24"/>
        </w:rPr>
      </w:pPr>
    </w:p>
    <w:p w:rsidR="009F109A" w:rsidRDefault="009F109A" w:rsidP="00BC7C97">
      <w:pPr>
        <w:spacing w:line="240" w:lineRule="auto"/>
        <w:ind w:firstLine="708"/>
        <w:contextualSpacing/>
        <w:jc w:val="both"/>
        <w:rPr>
          <w:rFonts w:ascii="Times New Roman" w:hAnsi="Times New Roman"/>
          <w:sz w:val="24"/>
          <w:szCs w:val="24"/>
        </w:rPr>
      </w:pPr>
      <w:r>
        <w:rPr>
          <w:rFonts w:ascii="Times New Roman" w:hAnsi="Times New Roman"/>
          <w:sz w:val="24"/>
          <w:szCs w:val="24"/>
        </w:rPr>
        <w:t>7.1. Члены единой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F109A" w:rsidRDefault="009F109A" w:rsidP="00BC7C97">
      <w:pPr>
        <w:spacing w:line="240" w:lineRule="auto"/>
        <w:ind w:firstLine="708"/>
        <w:contextualSpacing/>
        <w:jc w:val="both"/>
        <w:rPr>
          <w:rFonts w:ascii="Times New Roman" w:hAnsi="Times New Roman"/>
          <w:sz w:val="24"/>
          <w:szCs w:val="24"/>
        </w:rPr>
      </w:pPr>
      <w:r>
        <w:rPr>
          <w:rFonts w:ascii="Times New Roman" w:hAnsi="Times New Roman"/>
          <w:sz w:val="24"/>
          <w:szCs w:val="24"/>
        </w:rPr>
        <w:t>7.2. Член единой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может  быть  заменен по решению заказчика,  уполномоченного органа, уполномоченного учреждения, а также по предписанию контрольного органа в сфере закупок, выданному заказчику, уполномоченному органу названным органом.</w:t>
      </w:r>
    </w:p>
    <w:p w:rsidR="009F109A" w:rsidRDefault="009F109A" w:rsidP="00BC7C97">
      <w:pPr>
        <w:spacing w:line="240" w:lineRule="auto"/>
        <w:ind w:firstLine="708"/>
        <w:contextualSpacing/>
        <w:jc w:val="both"/>
        <w:rPr>
          <w:rFonts w:ascii="Times New Roman" w:hAnsi="Times New Roman"/>
          <w:sz w:val="24"/>
          <w:szCs w:val="24"/>
        </w:rPr>
      </w:pPr>
      <w:r>
        <w:rPr>
          <w:rFonts w:ascii="Times New Roman" w:hAnsi="Times New Roman"/>
          <w:sz w:val="24"/>
          <w:szCs w:val="24"/>
        </w:rPr>
        <w:t>7.3.  В случае  если  члену  единой комиссии станет известно о нарушении другим членом единой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он должен письменно сообщить об этом председателю единой комиссии и (или) заказчику, уполномоченному  органу в  течение  одного  дня с момента, когда он узнал о таком нарушении.</w:t>
      </w:r>
    </w:p>
    <w:p w:rsidR="009F109A" w:rsidRDefault="009F109A" w:rsidP="00BC7C97">
      <w:pPr>
        <w:spacing w:line="240" w:lineRule="auto"/>
        <w:ind w:firstLine="708"/>
        <w:contextualSpacing/>
        <w:jc w:val="both"/>
        <w:rPr>
          <w:rFonts w:ascii="Times New Roman" w:hAnsi="Times New Roman"/>
          <w:sz w:val="24"/>
          <w:szCs w:val="24"/>
        </w:rPr>
      </w:pPr>
      <w:r>
        <w:rPr>
          <w:rFonts w:ascii="Times New Roman" w:hAnsi="Times New Roman"/>
          <w:sz w:val="24"/>
          <w:szCs w:val="24"/>
        </w:rPr>
        <w:t>7.4. Члены единой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9F109A" w:rsidRDefault="009F109A" w:rsidP="00BC7C97">
      <w:pPr>
        <w:spacing w:line="240" w:lineRule="auto"/>
        <w:ind w:firstLine="708"/>
        <w:contextualSpacing/>
        <w:jc w:val="both"/>
        <w:rPr>
          <w:rFonts w:ascii="Times New Roman" w:hAnsi="Times New Roman"/>
          <w:sz w:val="24"/>
          <w:szCs w:val="24"/>
        </w:rPr>
      </w:pPr>
      <w:r>
        <w:rPr>
          <w:rFonts w:ascii="Times New Roman" w:hAnsi="Times New Roman"/>
          <w:sz w:val="24"/>
          <w:szCs w:val="24"/>
        </w:rPr>
        <w:t>7.5.  Решение  единой   комиссии,   принятое  в  нарушение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p w:rsidR="009F109A" w:rsidRDefault="009F109A" w:rsidP="00BC7C97">
      <w:pPr>
        <w:spacing w:line="240" w:lineRule="auto"/>
        <w:ind w:firstLine="708"/>
        <w:contextualSpacing/>
        <w:jc w:val="both"/>
        <w:rPr>
          <w:rFonts w:ascii="Times New Roman" w:hAnsi="Times New Roman"/>
          <w:sz w:val="24"/>
          <w:szCs w:val="24"/>
        </w:rPr>
      </w:pPr>
    </w:p>
    <w:p w:rsidR="009F109A" w:rsidRDefault="009F109A" w:rsidP="00BC7C97">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                                                _______________________</w:t>
      </w:r>
    </w:p>
    <w:p w:rsidR="009F109A" w:rsidRDefault="009F109A" w:rsidP="00BC7C97">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 </w:t>
      </w:r>
    </w:p>
    <w:p w:rsidR="009F109A" w:rsidRDefault="009F109A" w:rsidP="00BC7C97">
      <w:pPr>
        <w:spacing w:line="240" w:lineRule="auto"/>
        <w:ind w:firstLine="708"/>
        <w:contextualSpacing/>
        <w:jc w:val="both"/>
        <w:rPr>
          <w:rFonts w:ascii="Times New Roman" w:hAnsi="Times New Roman"/>
          <w:sz w:val="24"/>
          <w:szCs w:val="24"/>
        </w:rPr>
      </w:pPr>
    </w:p>
    <w:p w:rsidR="009F109A" w:rsidRDefault="009F109A" w:rsidP="00BC7C97">
      <w:pPr>
        <w:spacing w:line="240" w:lineRule="auto"/>
        <w:ind w:firstLine="708"/>
        <w:contextualSpacing/>
        <w:jc w:val="both"/>
        <w:rPr>
          <w:rFonts w:ascii="Times New Roman" w:hAnsi="Times New Roman"/>
          <w:sz w:val="24"/>
          <w:szCs w:val="24"/>
        </w:rPr>
      </w:pPr>
    </w:p>
    <w:p w:rsidR="009F109A" w:rsidRDefault="009F109A" w:rsidP="00BC7C97">
      <w:pPr>
        <w:spacing w:line="240" w:lineRule="auto"/>
        <w:ind w:firstLine="708"/>
        <w:contextualSpacing/>
        <w:jc w:val="both"/>
        <w:rPr>
          <w:rFonts w:ascii="Times New Roman" w:hAnsi="Times New Roman"/>
          <w:sz w:val="24"/>
          <w:szCs w:val="24"/>
        </w:rPr>
      </w:pPr>
    </w:p>
    <w:p w:rsidR="009F109A" w:rsidRDefault="009F109A" w:rsidP="00BC7C97">
      <w:pPr>
        <w:spacing w:line="240" w:lineRule="auto"/>
        <w:ind w:firstLine="708"/>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 xml:space="preserve"> </w:t>
      </w: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 xml:space="preserve"> </w:t>
      </w:r>
    </w:p>
    <w:p w:rsidR="009F109A" w:rsidRDefault="009F109A" w:rsidP="00291FF8">
      <w:pPr>
        <w:spacing w:line="240" w:lineRule="auto"/>
        <w:contextualSpacing/>
        <w:jc w:val="both"/>
        <w:rPr>
          <w:rFonts w:ascii="Times New Roman" w:hAnsi="Times New Roman"/>
          <w:sz w:val="24"/>
          <w:szCs w:val="24"/>
        </w:rPr>
      </w:pPr>
      <w:r>
        <w:rPr>
          <w:rFonts w:ascii="Times New Roman" w:hAnsi="Times New Roman"/>
          <w:sz w:val="24"/>
          <w:szCs w:val="24"/>
        </w:rPr>
        <w:t xml:space="preserve"> </w:t>
      </w:r>
      <w:bookmarkStart w:id="0" w:name="_GoBack"/>
      <w:bookmarkEnd w:id="0"/>
    </w:p>
    <w:sectPr w:rsidR="009F109A" w:rsidSect="00525AE6">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09A" w:rsidRDefault="009F109A">
      <w:r>
        <w:separator/>
      </w:r>
    </w:p>
  </w:endnote>
  <w:endnote w:type="continuationSeparator" w:id="0">
    <w:p w:rsidR="009F109A" w:rsidRDefault="009F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09A" w:rsidRDefault="009F109A">
      <w:r>
        <w:separator/>
      </w:r>
    </w:p>
  </w:footnote>
  <w:footnote w:type="continuationSeparator" w:id="0">
    <w:p w:rsidR="009F109A" w:rsidRDefault="009F1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B4291"/>
    <w:multiLevelType w:val="hybridMultilevel"/>
    <w:tmpl w:val="D0664F64"/>
    <w:lvl w:ilvl="0" w:tplc="90B02C8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30295C1A"/>
    <w:multiLevelType w:val="multilevel"/>
    <w:tmpl w:val="11066D4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431B1C21"/>
    <w:multiLevelType w:val="hybridMultilevel"/>
    <w:tmpl w:val="EEE42B52"/>
    <w:lvl w:ilvl="0" w:tplc="4296D94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677D7DA6"/>
    <w:multiLevelType w:val="hybridMultilevel"/>
    <w:tmpl w:val="3A9E3B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9CF7F64"/>
    <w:multiLevelType w:val="hybridMultilevel"/>
    <w:tmpl w:val="97D41088"/>
    <w:lvl w:ilvl="0" w:tplc="5914DDE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04E"/>
    <w:rsid w:val="000058B7"/>
    <w:rsid w:val="0001504E"/>
    <w:rsid w:val="00017D1F"/>
    <w:rsid w:val="0002311B"/>
    <w:rsid w:val="00074ED1"/>
    <w:rsid w:val="0007778E"/>
    <w:rsid w:val="000872D8"/>
    <w:rsid w:val="00142C0D"/>
    <w:rsid w:val="00156089"/>
    <w:rsid w:val="001C057D"/>
    <w:rsid w:val="001C47EA"/>
    <w:rsid w:val="001D292A"/>
    <w:rsid w:val="00203CCB"/>
    <w:rsid w:val="00274AA1"/>
    <w:rsid w:val="00274EED"/>
    <w:rsid w:val="00287D0D"/>
    <w:rsid w:val="00291FF8"/>
    <w:rsid w:val="003669C2"/>
    <w:rsid w:val="003F1143"/>
    <w:rsid w:val="003F34BC"/>
    <w:rsid w:val="00442F52"/>
    <w:rsid w:val="004649D6"/>
    <w:rsid w:val="004D5710"/>
    <w:rsid w:val="004F0E43"/>
    <w:rsid w:val="00525AE6"/>
    <w:rsid w:val="00557FE8"/>
    <w:rsid w:val="005B7502"/>
    <w:rsid w:val="005E06BD"/>
    <w:rsid w:val="005F70E6"/>
    <w:rsid w:val="00616561"/>
    <w:rsid w:val="00647243"/>
    <w:rsid w:val="00697503"/>
    <w:rsid w:val="006A7ACA"/>
    <w:rsid w:val="0071134F"/>
    <w:rsid w:val="007467EF"/>
    <w:rsid w:val="0075217D"/>
    <w:rsid w:val="007A60D9"/>
    <w:rsid w:val="007C5A17"/>
    <w:rsid w:val="007D08B2"/>
    <w:rsid w:val="00855753"/>
    <w:rsid w:val="00866823"/>
    <w:rsid w:val="00882685"/>
    <w:rsid w:val="00915C80"/>
    <w:rsid w:val="009C2818"/>
    <w:rsid w:val="009E09AA"/>
    <w:rsid w:val="009F109A"/>
    <w:rsid w:val="00A346A7"/>
    <w:rsid w:val="00A77A77"/>
    <w:rsid w:val="00A95D2F"/>
    <w:rsid w:val="00AC6F68"/>
    <w:rsid w:val="00AD4DDF"/>
    <w:rsid w:val="00B12E29"/>
    <w:rsid w:val="00B148E2"/>
    <w:rsid w:val="00B32F2F"/>
    <w:rsid w:val="00B35722"/>
    <w:rsid w:val="00B95A3D"/>
    <w:rsid w:val="00BC7C97"/>
    <w:rsid w:val="00C6232E"/>
    <w:rsid w:val="00C65534"/>
    <w:rsid w:val="00C65DFD"/>
    <w:rsid w:val="00C96D05"/>
    <w:rsid w:val="00D759C1"/>
    <w:rsid w:val="00E16EB5"/>
    <w:rsid w:val="00E4019D"/>
    <w:rsid w:val="00E61A08"/>
    <w:rsid w:val="00EA2AE6"/>
    <w:rsid w:val="00F14A74"/>
    <w:rsid w:val="00F3004E"/>
    <w:rsid w:val="00F34FE3"/>
    <w:rsid w:val="00F865C1"/>
    <w:rsid w:val="00FB2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3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3004E"/>
    <w:pPr>
      <w:ind w:left="720"/>
      <w:contextualSpacing/>
    </w:pPr>
  </w:style>
  <w:style w:type="paragraph" w:styleId="a4">
    <w:name w:val="header"/>
    <w:basedOn w:val="a"/>
    <w:link w:val="a5"/>
    <w:uiPriority w:val="99"/>
    <w:rsid w:val="00525AE6"/>
    <w:pPr>
      <w:tabs>
        <w:tab w:val="center" w:pos="4677"/>
        <w:tab w:val="right" w:pos="9355"/>
      </w:tabs>
    </w:pPr>
  </w:style>
  <w:style w:type="character" w:customStyle="1" w:styleId="a5">
    <w:name w:val="Верхний колонтитул Знак"/>
    <w:basedOn w:val="a0"/>
    <w:link w:val="a4"/>
    <w:uiPriority w:val="99"/>
    <w:semiHidden/>
    <w:locked/>
    <w:rsid w:val="001C057D"/>
    <w:rPr>
      <w:rFonts w:cs="Times New Roman"/>
      <w:lang w:eastAsia="en-US"/>
    </w:rPr>
  </w:style>
  <w:style w:type="paragraph" w:styleId="a6">
    <w:name w:val="footer"/>
    <w:basedOn w:val="a"/>
    <w:link w:val="a7"/>
    <w:uiPriority w:val="99"/>
    <w:rsid w:val="00525AE6"/>
    <w:pPr>
      <w:tabs>
        <w:tab w:val="center" w:pos="4677"/>
        <w:tab w:val="right" w:pos="9355"/>
      </w:tabs>
    </w:pPr>
  </w:style>
  <w:style w:type="character" w:customStyle="1" w:styleId="a7">
    <w:name w:val="Нижний колонтитул Знак"/>
    <w:basedOn w:val="a0"/>
    <w:link w:val="a6"/>
    <w:uiPriority w:val="99"/>
    <w:semiHidden/>
    <w:locked/>
    <w:rsid w:val="001C057D"/>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9</Pages>
  <Words>4056</Words>
  <Characters>23122</Characters>
  <Application>Microsoft Office Word</Application>
  <DocSecurity>0</DocSecurity>
  <Lines>192</Lines>
  <Paragraphs>54</Paragraphs>
  <ScaleCrop>false</ScaleCrop>
  <Company/>
  <LinksUpToDate>false</LinksUpToDate>
  <CharactersWithSpaces>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14</cp:revision>
  <dcterms:created xsi:type="dcterms:W3CDTF">2014-09-11T08:17:00Z</dcterms:created>
  <dcterms:modified xsi:type="dcterms:W3CDTF">2014-10-07T01:13:00Z</dcterms:modified>
</cp:coreProperties>
</file>