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E5" w:rsidRPr="00A06DE5" w:rsidRDefault="00A06DE5" w:rsidP="00A06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 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0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0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КАЛАНГУЙСКОЕ</w:t>
      </w:r>
      <w:r w:rsidRPr="00A0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06DE5" w:rsidRPr="00A06DE5" w:rsidRDefault="00A06DE5" w:rsidP="00A06DE5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A06DE5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ПОСТАНОВЛЕНИЕ</w:t>
      </w:r>
    </w:p>
    <w:p w:rsidR="00A06DE5" w:rsidRPr="00A06DE5" w:rsidRDefault="00A06DE5" w:rsidP="00A06DE5">
      <w:pPr>
        <w:rPr>
          <w:rFonts w:eastAsiaTheme="minorEastAsia"/>
          <w:lang w:eastAsia="ru-RU"/>
        </w:rPr>
      </w:pPr>
      <w:r w:rsidRPr="00A06DE5">
        <w:rPr>
          <w:rFonts w:ascii="Times New Roman" w:eastAsiaTheme="minorEastAsia" w:hAnsi="Times New Roman"/>
          <w:sz w:val="28"/>
          <w:szCs w:val="28"/>
          <w:lang w:eastAsia="ru-RU"/>
        </w:rPr>
        <w:t xml:space="preserve">«11» марта  2015 года                                                                                   № 15             </w:t>
      </w: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lang w:eastAsia="ru-RU"/>
        </w:rPr>
      </w:pPr>
      <w:r w:rsidRPr="00A06DE5">
        <w:rPr>
          <w:rFonts w:eastAsiaTheme="minorEastAsia"/>
          <w:lang w:eastAsia="ru-RU"/>
        </w:rPr>
        <w:t xml:space="preserve">                                                                               </w:t>
      </w:r>
      <w:proofErr w:type="spellStart"/>
      <w:r w:rsidRPr="00A06DE5">
        <w:rPr>
          <w:rFonts w:ascii="Times New Roman" w:eastAsiaTheme="minorEastAsia" w:hAnsi="Times New Roman" w:cs="Times New Roman"/>
          <w:lang w:eastAsia="ru-RU"/>
        </w:rPr>
        <w:t>п</w:t>
      </w:r>
      <w:proofErr w:type="gramStart"/>
      <w:r w:rsidRPr="00A06DE5">
        <w:rPr>
          <w:rFonts w:ascii="Times New Roman" w:eastAsiaTheme="minorEastAsia" w:hAnsi="Times New Roman" w:cs="Times New Roman"/>
          <w:lang w:eastAsia="ru-RU"/>
        </w:rPr>
        <w:t>.К</w:t>
      </w:r>
      <w:proofErr w:type="gramEnd"/>
      <w:r w:rsidRPr="00A06DE5">
        <w:rPr>
          <w:rFonts w:ascii="Times New Roman" w:eastAsiaTheme="minorEastAsia" w:hAnsi="Times New Roman" w:cs="Times New Roman"/>
          <w:lang w:eastAsia="ru-RU"/>
        </w:rPr>
        <w:t>алангуй</w:t>
      </w:r>
      <w:proofErr w:type="spellEnd"/>
    </w:p>
    <w:p w:rsidR="00A06DE5" w:rsidRPr="00A06DE5" w:rsidRDefault="00A06DE5" w:rsidP="00A06DE5">
      <w:pPr>
        <w:tabs>
          <w:tab w:val="left" w:pos="1683"/>
        </w:tabs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6DE5">
        <w:rPr>
          <w:rFonts w:eastAsiaTheme="minorEastAsia"/>
          <w:lang w:eastAsia="ru-RU"/>
        </w:rPr>
        <w:t xml:space="preserve">                           </w:t>
      </w:r>
      <w:r w:rsidRPr="00A06D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мерах поддержки добровольной пожарной охраны</w:t>
      </w:r>
    </w:p>
    <w:p w:rsidR="00A06DE5" w:rsidRPr="00A06DE5" w:rsidRDefault="00A06DE5" w:rsidP="00A06DE5">
      <w:pPr>
        <w:tabs>
          <w:tab w:val="left" w:pos="1683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целях создания условий для организации и деятельности на территории городского поселения «Калангуйское» подразделений добровольной пожарной охраны, создаваемых в форме общественных объединений пожарной охраны, добровольным пожарным и работникам добровольной пожарной охраны, в соответствии с Федеральным законом от 06 мая 2011 г. № 100-ФЗ «О добровольной пожарной охране» администрация городского поселения «Калангуйское»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A06DE5" w:rsidRPr="00A06DE5" w:rsidRDefault="00A06DE5" w:rsidP="00A06D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положение по принятию системы мер правовой и социальной защиты добровольной пожарной охраны городского поселения «Калангуйское» (приложение).</w:t>
      </w:r>
    </w:p>
    <w:p w:rsidR="00A06DE5" w:rsidRPr="00A06DE5" w:rsidRDefault="00A06DE5" w:rsidP="00A06DE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/>
          <w:lang w:eastAsia="ru-RU"/>
        </w:rPr>
      </w:pPr>
      <w:proofErr w:type="gramStart"/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городского поселения «Калангуйское»</w:t>
      </w:r>
    </w:p>
    <w:p w:rsidR="00A06DE5" w:rsidRPr="00A06DE5" w:rsidRDefault="00A06DE5" w:rsidP="00A06DE5">
      <w:pPr>
        <w:rPr>
          <w:rFonts w:eastAsiaTheme="minorEastAsia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Ио главы</w:t>
      </w: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«Калангуйское»                          О.В.Василенко</w:t>
      </w: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DE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Приложение</w:t>
      </w: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 Постановлению администрации</w:t>
      </w: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A06DE5">
        <w:rPr>
          <w:rFonts w:ascii="Times New Roman" w:eastAsiaTheme="minorEastAsia" w:hAnsi="Times New Roman" w:cs="Times New Roman"/>
          <w:sz w:val="24"/>
          <w:szCs w:val="28"/>
          <w:lang w:eastAsia="ru-RU"/>
        </w:rPr>
        <w:t>городского поселения «Калангуйское»</w:t>
      </w:r>
    </w:p>
    <w:p w:rsidR="00A06DE5" w:rsidRPr="00A06DE5" w:rsidRDefault="00A06DE5" w:rsidP="00A06D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от «11» марта 2015 № 15</w:t>
      </w: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принятию системы мер правовой и социальной защиты добровольной пожарной охраны городского поселения «Калангуйское»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5 Федерального закона от 06 мая 2011 г. № 100-ФЗ «О добровольной пожарной охране» установлено, что органы государственной власти и органы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</w:t>
      </w:r>
      <w:proofErr w:type="gramEnd"/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законодательством субъектов Российской Федерации и муниципальными правовыми актами.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1.Направлением деятельности городского поселения «Калангуйское» в сфере создания и организации деятельности добровольной пожарной охраны является: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1.1.принятие муниципальных нормативных правовых актов направленных на создание условий для организации и деятельности на территории городского поселения «Калангуйское» добровольной пожарной охраны, контроль их исполнения;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1.2.принятие муниципальных целевых программ, направленных на создание и организацию деятельности добровольной пожарной охраны;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1.3.обеспечение соблюдения прав и законных интересов добровольных пожарных  поселения;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1.4.установление и реализация мер правовой и социальной защиты для добровольных пожарных, оказание поддержки при осуществлении ими своей деятельности на территории городского поселения «Калангуйское»;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1.5.взаимодействие со средствами массовой информации в сфере создания и организации деятельности добровольной пожарной охраны.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 Формы оказания поддержки городского поселения «Калангуйское» общественным объединениям пожарной охраны, добровольным пожарным и членам их семей. Льготы предоставляются членам ДПО городского поселения «Калангуйское», отработавших в ДПО не менее 2-х лет: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2.1. установление мер правовой и социальной защиты для добровольных пожарных и членов их семей, в том числе установление льгот: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2.1.1.по посещению организаций культуры;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2.1.2.в оказании помощи в получении жилья;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2.1.3. на очередь в детский сад;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2.1.4.в оказании помощи по подвозу </w:t>
      </w:r>
      <w:proofErr w:type="gramStart"/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угля, дров и воды);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3. Граждане, вступившие в добровольную пожарную охрану, могут поощряться органами местного самоуправления: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- объявлением благодарности;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- награждением ценным подарком;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-награждением почетными грамотами органов местного самоуправления.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6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За особые заслуги в выполнении общественного долга и проявленные при этом мужество и героизм граждане, вступившие в добровольную пожарную охрану, могут быть представлены к государственным наградам Российской Федерации и Забайкальского края, муниципальным наградам в соответствии с законодательством Российской Федерации и Забайкальского края и нормативными правовыми актами представительных органов поселений.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6DE5" w:rsidRPr="00A06DE5" w:rsidRDefault="00A06DE5" w:rsidP="00A06DE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24FE" w:rsidRDefault="00D724FE"/>
    <w:sectPr w:rsidR="00D7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7A9"/>
    <w:multiLevelType w:val="hybridMultilevel"/>
    <w:tmpl w:val="1A769370"/>
    <w:lvl w:ilvl="0" w:tplc="D9D8E6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E5"/>
    <w:rsid w:val="00A06DE5"/>
    <w:rsid w:val="00D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2015-03-26T08:07:00Z</dcterms:created>
  <dcterms:modified xsi:type="dcterms:W3CDTF">2015-03-26T08:08:00Z</dcterms:modified>
</cp:coreProperties>
</file>