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5B" w:rsidRDefault="009A555B" w:rsidP="009A555B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9A555B" w:rsidRDefault="009A555B" w:rsidP="009A555B">
      <w:pPr>
        <w:jc w:val="center"/>
        <w:rPr>
          <w:szCs w:val="28"/>
        </w:rPr>
      </w:pPr>
      <w:r>
        <w:rPr>
          <w:szCs w:val="28"/>
        </w:rPr>
        <w:t>утвержденный постановлением Правительства Российской Федерации от 30 апреля 2014 №403</w:t>
      </w:r>
    </w:p>
    <w:p w:rsidR="009A555B" w:rsidRDefault="009A555B" w:rsidP="009A555B">
      <w:pPr>
        <w:jc w:val="center"/>
        <w:rPr>
          <w:szCs w:val="28"/>
        </w:rPr>
      </w:pPr>
      <w:r>
        <w:rPr>
          <w:szCs w:val="28"/>
        </w:rPr>
        <w:t>сельского поселения «Уртуйское»</w:t>
      </w:r>
    </w:p>
    <w:p w:rsidR="009A555B" w:rsidRDefault="009A555B" w:rsidP="009A555B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9A555B" w:rsidTr="00640532">
        <w:trPr>
          <w:trHeight w:val="834"/>
        </w:trPr>
        <w:tc>
          <w:tcPr>
            <w:tcW w:w="1242" w:type="dxa"/>
            <w:vMerge w:val="restart"/>
          </w:tcPr>
          <w:p w:rsidR="009A555B" w:rsidRDefault="009A555B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9A555B" w:rsidRDefault="009A555B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9A555B" w:rsidRDefault="009A555B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–правового акта федерального органа исполнительной власти, нормативно-правового акта субъекта Российской Федерации или муниципально-правового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9A555B" w:rsidRPr="005D35C8" w:rsidRDefault="009A555B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9A555B" w:rsidTr="00640532">
        <w:tc>
          <w:tcPr>
            <w:tcW w:w="1242" w:type="dxa"/>
            <w:vMerge/>
          </w:tcPr>
          <w:p w:rsidR="009A555B" w:rsidRDefault="009A555B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A555B" w:rsidRDefault="009A555B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9A555B" w:rsidRDefault="009A555B" w:rsidP="00640532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>е заключения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>аключения, основание для непреда</w:t>
            </w:r>
            <w:r w:rsidRPr="00832D80">
              <w:rPr>
                <w:sz w:val="22"/>
                <w:szCs w:val="22"/>
              </w:rPr>
              <w:t>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9A555B" w:rsidRPr="00C92C79" w:rsidRDefault="009A555B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>Форма подачи заявителем документов на проведение процедуры ( на бумажном носителе или в электронной форме</w:t>
            </w:r>
          </w:p>
        </w:tc>
      </w:tr>
      <w:tr w:rsidR="009A555B" w:rsidTr="00640532">
        <w:tc>
          <w:tcPr>
            <w:tcW w:w="1242" w:type="dxa"/>
          </w:tcPr>
          <w:p w:rsidR="009A555B" w:rsidRDefault="009A555B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9A555B" w:rsidRDefault="009A555B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9A555B" w:rsidRDefault="009A555B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9A555B" w:rsidRPr="00832D80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9A555B" w:rsidRPr="00C92C79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9A555B" w:rsidRPr="00B65540" w:rsidTr="00640532">
        <w:tc>
          <w:tcPr>
            <w:tcW w:w="1242" w:type="dxa"/>
          </w:tcPr>
          <w:p w:rsidR="009A555B" w:rsidRPr="00B65540" w:rsidRDefault="009A555B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9A555B" w:rsidRPr="00793126" w:rsidRDefault="009A555B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поселения.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Уртуйское» № 25 а 05.05.2012г..  .</w:t>
            </w:r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A555B" w:rsidRPr="00793126" w:rsidRDefault="009A555B" w:rsidP="009A5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Уртуйское»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9A555B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«Уртуйское</w:t>
            </w:r>
            <w:r w:rsidRPr="00E26206"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9A555B" w:rsidRPr="00B65540" w:rsidRDefault="009A555B" w:rsidP="009A555B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Уртуйское</w:t>
            </w:r>
            <w:r w:rsidRPr="00E26206">
              <w:rPr>
                <w:sz w:val="22"/>
                <w:szCs w:val="22"/>
              </w:rPr>
              <w:t xml:space="preserve">», </w:t>
            </w:r>
            <w:r>
              <w:rPr>
                <w:sz w:val="24"/>
              </w:rPr>
              <w:t>утвержденно</w:t>
            </w:r>
            <w:r>
              <w:rPr>
                <w:sz w:val="24"/>
              </w:rPr>
              <w:lastRenderedPageBreak/>
              <w:t xml:space="preserve">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Уртуйское» № 25 а 05.05.2012г..  </w:t>
            </w:r>
          </w:p>
        </w:tc>
        <w:tc>
          <w:tcPr>
            <w:tcW w:w="1694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A555B" w:rsidRPr="00B65540" w:rsidTr="00640532">
        <w:tc>
          <w:tcPr>
            <w:tcW w:w="1242" w:type="dxa"/>
          </w:tcPr>
          <w:p w:rsidR="009A555B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9A555B" w:rsidRPr="00793126" w:rsidRDefault="009A555B" w:rsidP="009A555B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Уртуйское» № 25 а 05.05.2012г.. 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Уртуйское»   </w:t>
            </w:r>
          </w:p>
        </w:tc>
        <w:tc>
          <w:tcPr>
            <w:tcW w:w="1630" w:type="dxa"/>
          </w:tcPr>
          <w:p w:rsidR="009A555B" w:rsidRPr="00B65540" w:rsidRDefault="009A555B" w:rsidP="009A555B">
            <w:pPr>
              <w:rPr>
                <w:sz w:val="24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сельского поселения «Уртуйское», включающего нормы и правила по благоустройству на территории сельского поселения «Уртуйское», утвержденного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Уртуйское» № 25 а 05.05.2012г..  </w:t>
            </w:r>
          </w:p>
          <w:p w:rsidR="009A555B" w:rsidRPr="00B65540" w:rsidRDefault="009A555B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A555B" w:rsidRPr="00B65540" w:rsidTr="00640532">
        <w:tc>
          <w:tcPr>
            <w:tcW w:w="1242" w:type="dxa"/>
          </w:tcPr>
          <w:p w:rsidR="009A555B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Предостав</w:t>
            </w:r>
            <w:r>
              <w:rPr>
                <w:sz w:val="22"/>
                <w:szCs w:val="22"/>
              </w:rPr>
              <w:lastRenderedPageBreak/>
              <w:t>ление разрешения на осуществление землянных работ</w:t>
            </w:r>
          </w:p>
        </w:tc>
        <w:tc>
          <w:tcPr>
            <w:tcW w:w="1418" w:type="dxa"/>
          </w:tcPr>
          <w:p w:rsidR="009A555B" w:rsidRPr="00B65540" w:rsidRDefault="009A555B" w:rsidP="009A555B">
            <w:pPr>
              <w:rPr>
                <w:sz w:val="24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</w:t>
            </w:r>
            <w:r>
              <w:rPr>
                <w:sz w:val="22"/>
                <w:szCs w:val="22"/>
              </w:rPr>
              <w:lastRenderedPageBreak/>
              <w:t xml:space="preserve">поселения.  </w:t>
            </w:r>
          </w:p>
          <w:p w:rsidR="009A555B" w:rsidRPr="00793126" w:rsidRDefault="009A555B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Уртуйское» № 25 а 05.05.2012г..  </w:t>
            </w:r>
          </w:p>
          <w:p w:rsidR="009A555B" w:rsidRPr="00793126" w:rsidRDefault="009A555B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«Уртуйское»</w:t>
            </w:r>
          </w:p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30" w:type="dxa"/>
          </w:tcPr>
          <w:p w:rsidR="009A555B" w:rsidRPr="00793126" w:rsidRDefault="009A555B" w:rsidP="009A55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 xml:space="preserve"> Раздел 1 Пункт  6 </w:t>
            </w:r>
            <w:r>
              <w:rPr>
                <w:sz w:val="24"/>
              </w:rPr>
              <w:lastRenderedPageBreak/>
              <w:t>«Правил благоустройства и озеленения на территории сельского поселения «Уртуйское»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включающего нормы и правила  по выдаче разрешения на осуществление земляных работ, на  территории сельского поселения «Уртуйское», утвержденного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Уртуйское» № 25 а 05.05.2012г..  </w:t>
            </w:r>
          </w:p>
          <w:p w:rsidR="009A555B" w:rsidRPr="00B65540" w:rsidRDefault="009A555B" w:rsidP="009A555B">
            <w:pPr>
              <w:rPr>
                <w:sz w:val="24"/>
              </w:rPr>
            </w:pPr>
          </w:p>
          <w:p w:rsidR="009A555B" w:rsidRPr="00B65540" w:rsidRDefault="009A555B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производства </w:t>
            </w:r>
            <w:r>
              <w:rPr>
                <w:sz w:val="24"/>
              </w:rPr>
              <w:lastRenderedPageBreak/>
              <w:t xml:space="preserve">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тратуаров, проведение инженерно-геологическим изысканиями, посадке зеленых насаждений и проведением работ по благоустройству территории поселения 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</w:t>
            </w:r>
            <w:r>
              <w:rPr>
                <w:sz w:val="24"/>
              </w:rPr>
              <w:lastRenderedPageBreak/>
              <w:t xml:space="preserve">строительство, ремонт и реконструкцию подземных коммуникаций или на иные работы, согласованные с уполномоченными лицами;-письменном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по восстановлению </w:t>
            </w:r>
            <w:r>
              <w:rPr>
                <w:sz w:val="24"/>
              </w:rPr>
              <w:lastRenderedPageBreak/>
              <w:t xml:space="preserve">нарушеннного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благоустройства; временная схема </w:t>
            </w:r>
            <w:r>
              <w:rPr>
                <w:sz w:val="24"/>
              </w:rPr>
              <w:lastRenderedPageBreak/>
              <w:t xml:space="preserve">движения автомобильного транспорта, согласованная с ГИБДД Оловяннинского 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работ;-направление , выданное специалистом, фиксирующие состояние, объемы нарушаемого благоустройства и условий </w:t>
            </w:r>
            <w:r>
              <w:rPr>
                <w:sz w:val="24"/>
              </w:rPr>
              <w:lastRenderedPageBreak/>
              <w:t>производства работ, на основании произведенной разбивки трассы в натуре;-документ, подтверждающий полномочия представителяна  подачу заявления и получение разрешения(ордера на призводство земляных работ</w:t>
            </w:r>
          </w:p>
        </w:tc>
        <w:tc>
          <w:tcPr>
            <w:tcW w:w="1695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установлены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</w:t>
            </w:r>
            <w:r>
              <w:rPr>
                <w:sz w:val="24"/>
              </w:rPr>
              <w:lastRenderedPageBreak/>
              <w:t>надлежащее лицо; -поступило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более 7 рабочих дней </w:t>
            </w:r>
            <w:r>
              <w:rPr>
                <w:sz w:val="24"/>
              </w:rPr>
              <w:lastRenderedPageBreak/>
              <w:t>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Предоставляется на </w:t>
            </w:r>
            <w:r>
              <w:rPr>
                <w:sz w:val="24"/>
              </w:rPr>
              <w:lastRenderedPageBreak/>
              <w:t>бесплатной основе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 бумажном носителе </w:t>
            </w:r>
          </w:p>
        </w:tc>
      </w:tr>
      <w:tr w:rsidR="009A555B" w:rsidRPr="00B65540" w:rsidTr="00640532">
        <w:tc>
          <w:tcPr>
            <w:tcW w:w="1242" w:type="dxa"/>
          </w:tcPr>
          <w:p w:rsidR="009A555B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133. Согласование проекта организации строительства(в части перемещения отходов строительства и сноса грунтов, схемы движения </w:t>
            </w:r>
            <w:r>
              <w:rPr>
                <w:sz w:val="22"/>
                <w:szCs w:val="22"/>
              </w:rPr>
              <w:lastRenderedPageBreak/>
              <w:t>транспорт и пешеходов на период производства работ)</w:t>
            </w:r>
          </w:p>
        </w:tc>
        <w:tc>
          <w:tcPr>
            <w:tcW w:w="1418" w:type="dxa"/>
          </w:tcPr>
          <w:p w:rsidR="009A555B" w:rsidRPr="00793126" w:rsidRDefault="009A555B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9A555B" w:rsidRPr="00793126" w:rsidRDefault="009A555B" w:rsidP="009A555B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Уртуйское» № 25 а 05.05.2012г.. 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«Уртуйское» 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</w:p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9A555B" w:rsidRPr="00B65540" w:rsidRDefault="009A555B" w:rsidP="009A55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 xml:space="preserve">«Уртуйское» </w:t>
            </w:r>
            <w:r>
              <w:rPr>
                <w:sz w:val="24"/>
              </w:rPr>
              <w:t xml:space="preserve">включающего нормы и правила  по благоустройству, на  территории сельского </w:t>
            </w:r>
            <w:r>
              <w:rPr>
                <w:sz w:val="24"/>
              </w:rPr>
              <w:lastRenderedPageBreak/>
              <w:t xml:space="preserve">поселения </w:t>
            </w:r>
            <w:r>
              <w:rPr>
                <w:sz w:val="22"/>
                <w:szCs w:val="22"/>
              </w:rPr>
              <w:t xml:space="preserve">«Уртуйское»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Уртуйское» № 25 а 05.05.2012г..  .</w:t>
            </w:r>
          </w:p>
          <w:p w:rsidR="009A555B" w:rsidRPr="00B65540" w:rsidRDefault="009A555B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строительстваи прочих отходов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A555B" w:rsidRPr="00B65540" w:rsidTr="00640532">
        <w:tc>
          <w:tcPr>
            <w:tcW w:w="1242" w:type="dxa"/>
          </w:tcPr>
          <w:p w:rsidR="009A555B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9A555B" w:rsidRPr="00793126" w:rsidRDefault="009A555B" w:rsidP="009A5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Уртуйское» № 25 а 05.05.2012г.. 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сельского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9A555B" w:rsidRPr="00793126" w:rsidRDefault="009A555B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«Уртуйское»</w:t>
            </w:r>
          </w:p>
          <w:p w:rsidR="009A555B" w:rsidRPr="00B65540" w:rsidRDefault="009A555B" w:rsidP="00640532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9A555B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Пункты </w:t>
            </w:r>
            <w:r w:rsidRPr="00A7643D">
              <w:rPr>
                <w:sz w:val="24"/>
                <w:u w:val="single"/>
              </w:rPr>
              <w:t>11.14,</w:t>
            </w:r>
          </w:p>
          <w:p w:rsidR="009A555B" w:rsidRPr="00B65540" w:rsidRDefault="009A555B" w:rsidP="009A555B">
            <w:pPr>
              <w:rPr>
                <w:sz w:val="24"/>
              </w:rPr>
            </w:pPr>
            <w:r w:rsidRPr="00A7643D">
              <w:rPr>
                <w:sz w:val="24"/>
                <w:u w:val="single"/>
              </w:rPr>
              <w:t>11.19</w:t>
            </w:r>
            <w:r>
              <w:rPr>
                <w:sz w:val="24"/>
              </w:rPr>
              <w:t xml:space="preserve"> «Правил благоустройства и озеленения на территории сельского поселения «Уртуйское», включающего нормы и правила  по благоустройству, на  территории сельского поселения «Уртуйское», утвержденного решением Совета сельского поселения </w:t>
            </w:r>
            <w:r w:rsidRPr="00793126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 xml:space="preserve">Уртуйское» № 25 а 05.05.2012г..  </w:t>
            </w:r>
          </w:p>
        </w:tc>
        <w:tc>
          <w:tcPr>
            <w:tcW w:w="1694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проведении контрольно-геодезической съемки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9A555B" w:rsidRPr="00B65540" w:rsidRDefault="009A555B" w:rsidP="00640532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9A555B" w:rsidRPr="00B65540" w:rsidRDefault="009A555B" w:rsidP="009A555B">
      <w:pPr>
        <w:rPr>
          <w:sz w:val="24"/>
        </w:rPr>
      </w:pPr>
    </w:p>
    <w:p w:rsidR="009A555B" w:rsidRPr="004F02A9" w:rsidRDefault="009A555B" w:rsidP="009A555B">
      <w:pPr>
        <w:rPr>
          <w:rFonts w:asciiTheme="majorBidi" w:hAnsiTheme="majorBidi" w:cstheme="majorBidi"/>
          <w:sz w:val="24"/>
        </w:rPr>
      </w:pPr>
    </w:p>
    <w:p w:rsidR="009A555B" w:rsidRDefault="009A555B" w:rsidP="009A555B"/>
    <w:p w:rsidR="009A555B" w:rsidRDefault="009A555B" w:rsidP="009A555B"/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9A555B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9A555B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9A555B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431108" w:rsidRDefault="009A555B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55B"/>
    <w:rsid w:val="00073106"/>
    <w:rsid w:val="00664DC3"/>
    <w:rsid w:val="009A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A55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A55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A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1278</Words>
  <Characters>7286</Characters>
  <Application>Microsoft Office Word</Application>
  <DocSecurity>0</DocSecurity>
  <Lines>60</Lines>
  <Paragraphs>17</Paragraphs>
  <ScaleCrop>false</ScaleCrop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2015-04-27T05:58:00Z</dcterms:created>
  <dcterms:modified xsi:type="dcterms:W3CDTF">2015-04-27T06:05:00Z</dcterms:modified>
</cp:coreProperties>
</file>