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5" w:rsidRDefault="00EB7875" w:rsidP="00EB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«КАЛАНГУЙСКОЕ»</w:t>
      </w:r>
    </w:p>
    <w:p w:rsidR="00EB7875" w:rsidRDefault="00EB7875" w:rsidP="00EB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B7875" w:rsidRDefault="00EB7875" w:rsidP="00EB7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п. Калангуй </w:t>
      </w: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26D18" w:rsidRDefault="00026D18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26D18" w:rsidRDefault="00026D18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«19 » февраля    2016 года                                     </w:t>
      </w:r>
      <w:r w:rsidR="005D221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0F1FB4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026D18" w:rsidRDefault="00026D18" w:rsidP="00EB7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</w:tblGrid>
      <w:tr w:rsidR="00EB7875" w:rsidTr="00EB7875">
        <w:trPr>
          <w:trHeight w:val="1577"/>
        </w:trPr>
        <w:tc>
          <w:tcPr>
            <w:tcW w:w="5333" w:type="dxa"/>
          </w:tcPr>
          <w:p w:rsidR="00EB7875" w:rsidRDefault="00EB7875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схемы размещения  нестационарных</w:t>
            </w:r>
            <w:r w:rsidR="000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торговых </w:t>
            </w:r>
            <w:r w:rsidR="000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="00E9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ектов </w:t>
            </w:r>
          </w:p>
          <w:p w:rsidR="00EB7875" w:rsidRDefault="00EB7875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875" w:rsidRDefault="00EB7875" w:rsidP="00026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A15" w:rsidRDefault="00EB7875" w:rsidP="00A26A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A26A1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с пунктом  2 статьи 10 Фед</w:t>
      </w:r>
      <w:r w:rsidR="003128BC">
        <w:rPr>
          <w:rFonts w:ascii="Times New Roman" w:hAnsi="Times New Roman" w:cs="Times New Roman"/>
          <w:sz w:val="28"/>
          <w:szCs w:val="28"/>
        </w:rPr>
        <w:t xml:space="preserve">ерального закона  от 28 декабря2009 года  № 381-ФЗ « Об  основах государственного регулирования  торговой деятельности </w:t>
      </w:r>
      <w:r w:rsidR="00E9019E">
        <w:rPr>
          <w:rFonts w:ascii="Times New Roman" w:hAnsi="Times New Roman" w:cs="Times New Roman"/>
          <w:sz w:val="28"/>
          <w:szCs w:val="28"/>
        </w:rPr>
        <w:t xml:space="preserve"> в Российской Федерации», приказом  Министерства</w:t>
      </w:r>
      <w:r w:rsidR="00B04783">
        <w:rPr>
          <w:rFonts w:ascii="Times New Roman" w:hAnsi="Times New Roman" w:cs="Times New Roman"/>
          <w:sz w:val="28"/>
          <w:szCs w:val="28"/>
        </w:rPr>
        <w:t xml:space="preserve"> экономического развития  Забайкальского края  от 22 сентября 2010</w:t>
      </w:r>
      <w:r w:rsidR="00E9019E">
        <w:rPr>
          <w:rFonts w:ascii="Times New Roman" w:hAnsi="Times New Roman" w:cs="Times New Roman"/>
          <w:sz w:val="28"/>
          <w:szCs w:val="28"/>
        </w:rPr>
        <w:t xml:space="preserve"> </w:t>
      </w:r>
      <w:r w:rsidR="00A26A15">
        <w:rPr>
          <w:rFonts w:ascii="Times New Roman" w:eastAsia="Times New Roman" w:hAnsi="Times New Roman" w:cs="Times New Roman"/>
          <w:bCs/>
          <w:iCs/>
          <w:sz w:val="28"/>
          <w:szCs w:val="28"/>
        </w:rPr>
        <w:t>№ 115-од « Об установлении  порядка  разработки и утверждения  органами  местного  самоуправления  схем  размещения  нестационарных  торговых  объектов».</w:t>
      </w:r>
    </w:p>
    <w:p w:rsidR="00EB7875" w:rsidRDefault="00EB7875" w:rsidP="00EB7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26A15" w:rsidRDefault="00A26A15" w:rsidP="00EB7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B7875" w:rsidRDefault="00EB7875" w:rsidP="00EB7875"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t xml:space="preserve"> </w:t>
      </w:r>
    </w:p>
    <w:p w:rsidR="00EB7875" w:rsidRDefault="00EB7875" w:rsidP="00EB7875">
      <w:pPr>
        <w:rPr>
          <w:bCs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</w:t>
      </w:r>
      <w: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О.А.Чигидин</w:t>
      </w:r>
      <w:proofErr w:type="spellEnd"/>
      <w:r>
        <w:t xml:space="preserve">                                                      </w:t>
      </w:r>
    </w:p>
    <w:p w:rsidR="00EB7875" w:rsidRDefault="00EB7875" w:rsidP="00EB787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462" w:rsidRDefault="00F04462"/>
    <w:sectPr w:rsidR="00F0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75"/>
    <w:rsid w:val="00026D18"/>
    <w:rsid w:val="000F1FB4"/>
    <w:rsid w:val="003128BC"/>
    <w:rsid w:val="005D221B"/>
    <w:rsid w:val="00A26A15"/>
    <w:rsid w:val="00B04783"/>
    <w:rsid w:val="00E9019E"/>
    <w:rsid w:val="00EB7875"/>
    <w:rsid w:val="00F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2</cp:revision>
  <dcterms:created xsi:type="dcterms:W3CDTF">2016-02-19T00:49:00Z</dcterms:created>
  <dcterms:modified xsi:type="dcterms:W3CDTF">2016-02-19T06:21:00Z</dcterms:modified>
</cp:coreProperties>
</file>