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3F" w:rsidRDefault="00AB733F" w:rsidP="00AB733F">
      <w:pPr>
        <w:rPr>
          <w:sz w:val="28"/>
          <w:szCs w:val="28"/>
        </w:rPr>
      </w:pPr>
    </w:p>
    <w:p w:rsidR="00AB733F" w:rsidRDefault="00AB733F" w:rsidP="00AB733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СОВЕТ СЕЛЬСКОГО ПОСЕЛЕНИЯ «УЛАН-ЦАЦЫКСКОЕ» МУНИЦИПАЛЬНОГО РАЙОНА «ОЛОВЯННИНСКИЙ РАЙОН» </w:t>
      </w:r>
    </w:p>
    <w:p w:rsidR="00AB733F" w:rsidRDefault="00AB733F" w:rsidP="00AB733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AB733F" w:rsidRDefault="00AB733F" w:rsidP="00AB733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РЕШЕНИЕ</w:t>
      </w:r>
    </w:p>
    <w:p w:rsidR="00AB733F" w:rsidRDefault="00AB733F" w:rsidP="00AB73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Улан-Цацык</w:t>
      </w:r>
    </w:p>
    <w:p w:rsidR="00AB733F" w:rsidRDefault="00AB733F" w:rsidP="00AB73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B733F" w:rsidRDefault="00AB733F" w:rsidP="00AB733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«27» апреля 2015 г.                                                                                   № 5</w:t>
      </w:r>
    </w:p>
    <w:p w:rsidR="00AB733F" w:rsidRDefault="00AB733F" w:rsidP="00AB733F">
      <w:pPr>
        <w:spacing w:after="0"/>
        <w:rPr>
          <w:rFonts w:ascii="Times New Roman" w:hAnsi="Times New Roman"/>
          <w:sz w:val="28"/>
          <w:szCs w:val="28"/>
        </w:rPr>
      </w:pPr>
    </w:p>
    <w:p w:rsidR="00AB733F" w:rsidRDefault="00AB733F" w:rsidP="00AB73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Схемы размещения </w:t>
      </w:r>
      <w:proofErr w:type="gramStart"/>
      <w:r>
        <w:rPr>
          <w:rFonts w:ascii="Times New Roman" w:hAnsi="Times New Roman"/>
          <w:b/>
          <w:sz w:val="28"/>
          <w:szCs w:val="28"/>
        </w:rPr>
        <w:t>нестационарных</w:t>
      </w:r>
      <w:proofErr w:type="gramEnd"/>
    </w:p>
    <w:p w:rsidR="00AB733F" w:rsidRDefault="00AB733F" w:rsidP="00AB73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торговых  объектов  на  территории  сельского поселения</w:t>
      </w:r>
    </w:p>
    <w:p w:rsidR="00AB733F" w:rsidRDefault="00AB733F" w:rsidP="00AB73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«Улан-Цацыкское»</w:t>
      </w:r>
    </w:p>
    <w:p w:rsidR="00AB733F" w:rsidRDefault="00AB733F" w:rsidP="00AB73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B733F" w:rsidRDefault="00AB733F" w:rsidP="00AB73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Руководствуясь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Федерации», Совет сельского поселения «Улан-Цацыкское»</w:t>
      </w:r>
    </w:p>
    <w:p w:rsidR="00AB733F" w:rsidRDefault="00AB733F" w:rsidP="00AB73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B733F" w:rsidRDefault="00AB733F" w:rsidP="00AB733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И Л :</w:t>
      </w:r>
    </w:p>
    <w:p w:rsidR="00AB733F" w:rsidRDefault="00AB733F" w:rsidP="00AB733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B733F" w:rsidRDefault="00AB733F" w:rsidP="00AB73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Схему размещения нестационарных торговых объектов на территории сельского поселения «Улан-Цацыкское»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B733F" w:rsidRDefault="00AB733F" w:rsidP="00AB73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вступает в силу после официального обнародования и (или) опубликования на официальном </w:t>
      </w:r>
      <w:proofErr w:type="spellStart"/>
      <w:r>
        <w:rPr>
          <w:rFonts w:ascii="Times New Roman" w:hAnsi="Times New Roman"/>
          <w:sz w:val="28"/>
          <w:szCs w:val="28"/>
        </w:rPr>
        <w:t>веб-сайте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оловян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абайкальскийкрай.рф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AB733F" w:rsidRDefault="00AB733F" w:rsidP="00AB73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733F" w:rsidRDefault="00AB733F" w:rsidP="00AB73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B733F" w:rsidRDefault="00AB733F" w:rsidP="00AB733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AB733F" w:rsidRDefault="00AB733F" w:rsidP="00AB733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«Улан-Цацыкское»:                                                           Д.Н. Шагдарова.           </w:t>
      </w:r>
    </w:p>
    <w:p w:rsidR="00AB733F" w:rsidRDefault="00AB733F" w:rsidP="00AB733F">
      <w:pPr>
        <w:spacing w:after="0"/>
        <w:rPr>
          <w:rFonts w:ascii="Times New Roman" w:hAnsi="Times New Roman"/>
          <w:sz w:val="28"/>
          <w:szCs w:val="28"/>
        </w:rPr>
      </w:pPr>
    </w:p>
    <w:p w:rsidR="00AB733F" w:rsidRDefault="00AB733F" w:rsidP="00AB733F">
      <w:pPr>
        <w:spacing w:after="0"/>
        <w:rPr>
          <w:rFonts w:ascii="Times New Roman" w:hAnsi="Times New Roman"/>
          <w:sz w:val="28"/>
          <w:szCs w:val="28"/>
        </w:rPr>
      </w:pPr>
    </w:p>
    <w:p w:rsidR="00AB733F" w:rsidRDefault="00AB733F" w:rsidP="00AB733F">
      <w:pPr>
        <w:spacing w:after="0"/>
        <w:rPr>
          <w:rFonts w:ascii="Times New Roman" w:hAnsi="Times New Roman"/>
          <w:sz w:val="28"/>
          <w:szCs w:val="28"/>
        </w:rPr>
      </w:pPr>
    </w:p>
    <w:p w:rsidR="00AB733F" w:rsidRDefault="00AB733F" w:rsidP="00AB733F">
      <w:pPr>
        <w:spacing w:after="0"/>
        <w:rPr>
          <w:rFonts w:ascii="Times New Roman" w:hAnsi="Times New Roman"/>
          <w:sz w:val="28"/>
          <w:szCs w:val="28"/>
        </w:rPr>
      </w:pPr>
    </w:p>
    <w:p w:rsidR="00AB733F" w:rsidRDefault="00AB733F" w:rsidP="00AB733F">
      <w:pPr>
        <w:spacing w:after="0"/>
        <w:rPr>
          <w:rFonts w:ascii="Times New Roman" w:hAnsi="Times New Roman"/>
          <w:sz w:val="28"/>
          <w:szCs w:val="28"/>
        </w:rPr>
      </w:pPr>
    </w:p>
    <w:p w:rsidR="002C1C10" w:rsidRDefault="002C1C10" w:rsidP="002C1C10">
      <w:pPr>
        <w:spacing w:after="0"/>
        <w:rPr>
          <w:rFonts w:ascii="Times New Roman" w:hAnsi="Times New Roman"/>
          <w:sz w:val="28"/>
          <w:szCs w:val="28"/>
        </w:rPr>
      </w:pPr>
    </w:p>
    <w:p w:rsidR="002C1C10" w:rsidRDefault="002C1C10" w:rsidP="002C1C10">
      <w:pPr>
        <w:spacing w:after="0"/>
        <w:rPr>
          <w:rFonts w:ascii="Times New Roman" w:hAnsi="Times New Roman"/>
          <w:sz w:val="28"/>
          <w:szCs w:val="28"/>
        </w:rPr>
      </w:pPr>
    </w:p>
    <w:p w:rsidR="002C1C10" w:rsidRDefault="002C1C10" w:rsidP="002C1C10">
      <w:pPr>
        <w:spacing w:after="0"/>
        <w:rPr>
          <w:rFonts w:ascii="Times New Roman" w:hAnsi="Times New Roman"/>
          <w:sz w:val="28"/>
          <w:szCs w:val="28"/>
        </w:rPr>
      </w:pPr>
    </w:p>
    <w:p w:rsidR="002C1C10" w:rsidRDefault="002C1C10" w:rsidP="002C1C1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решению</w:t>
      </w:r>
    </w:p>
    <w:p w:rsidR="002C1C10" w:rsidRDefault="002C1C10" w:rsidP="002C1C1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схемы размещения </w:t>
      </w:r>
    </w:p>
    <w:p w:rsidR="002C1C10" w:rsidRDefault="002C1C10" w:rsidP="002C1C1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нестационарных торговых объектов</w:t>
      </w:r>
    </w:p>
    <w:p w:rsidR="002C1C10" w:rsidRDefault="002C1C10" w:rsidP="002C1C1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сельского поселения</w:t>
      </w:r>
    </w:p>
    <w:p w:rsidR="002C1C10" w:rsidRDefault="002C1C10" w:rsidP="002C1C1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«Улан-Цацыкское»   </w:t>
      </w:r>
    </w:p>
    <w:p w:rsidR="002C1C10" w:rsidRDefault="002C1C10" w:rsidP="002C1C1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2C1C10" w:rsidRDefault="002C1C10" w:rsidP="002C1C10">
      <w:pPr>
        <w:spacing w:after="0"/>
        <w:rPr>
          <w:rFonts w:ascii="Times New Roman" w:hAnsi="Times New Roman"/>
          <w:sz w:val="28"/>
          <w:szCs w:val="28"/>
        </w:rPr>
      </w:pPr>
    </w:p>
    <w:p w:rsidR="002C1C10" w:rsidRDefault="002C1C10" w:rsidP="002C1C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Схема размещения нестационарных торговых объектов </w:t>
      </w:r>
    </w:p>
    <w:p w:rsidR="002C1C10" w:rsidRDefault="002C1C10" w:rsidP="002C1C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сельского поселения «Улан-Цацыкское»</w:t>
      </w:r>
    </w:p>
    <w:p w:rsidR="002C1C10" w:rsidRDefault="002C1C10" w:rsidP="002C1C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C1C10" w:rsidRDefault="002C1C10" w:rsidP="002C1C10">
      <w:pPr>
        <w:spacing w:after="0"/>
        <w:jc w:val="center"/>
        <w:rPr>
          <w:rFonts w:ascii="Times New Roman" w:hAnsi="Times New Roman"/>
          <w:b/>
        </w:rPr>
      </w:pPr>
    </w:p>
    <w:p w:rsidR="002C1C10" w:rsidRDefault="002C1C10" w:rsidP="002C1C10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"/>
        <w:gridCol w:w="1773"/>
        <w:gridCol w:w="1744"/>
        <w:gridCol w:w="1744"/>
        <w:gridCol w:w="2033"/>
        <w:gridCol w:w="1763"/>
      </w:tblGrid>
      <w:tr w:rsidR="002C1C10" w:rsidTr="002C1C1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C10" w:rsidRDefault="002C1C1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2C1C10" w:rsidRDefault="002C1C10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C10" w:rsidRDefault="002C1C10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Место размещения торгового объекта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C10" w:rsidRDefault="002C1C10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Площадь торгового объекта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C10" w:rsidRDefault="002C1C10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Тип торгового объекта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C10" w:rsidRDefault="002C1C10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Период функционирования торгового объекта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C10" w:rsidRDefault="002C1C10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Ассортимент реализуемого товара</w:t>
            </w:r>
          </w:p>
        </w:tc>
      </w:tr>
      <w:tr w:rsidR="002C1C10" w:rsidTr="002C1C1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10" w:rsidRDefault="002C1C1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C1C10" w:rsidRDefault="002C1C10">
            <w:pPr>
              <w:spacing w:after="0"/>
              <w:rPr>
                <w:rFonts w:ascii="Times New Roman" w:hAnsi="Times New Roman"/>
              </w:rPr>
            </w:pPr>
          </w:p>
          <w:p w:rsidR="002C1C10" w:rsidRDefault="002C1C10">
            <w:pPr>
              <w:spacing w:after="0"/>
              <w:rPr>
                <w:rFonts w:ascii="Times New Roman" w:hAnsi="Times New Roman"/>
              </w:rPr>
            </w:pPr>
          </w:p>
          <w:p w:rsidR="002C1C10" w:rsidRDefault="002C1C10">
            <w:pPr>
              <w:spacing w:after="0"/>
              <w:rPr>
                <w:rFonts w:ascii="Times New Roman" w:hAnsi="Times New Roman"/>
              </w:rPr>
            </w:pPr>
          </w:p>
          <w:p w:rsidR="002C1C10" w:rsidRDefault="002C1C1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2C1C10" w:rsidRDefault="002C1C10">
            <w:pPr>
              <w:spacing w:after="0"/>
              <w:rPr>
                <w:rFonts w:ascii="Times New Roman" w:hAnsi="Times New Roman"/>
              </w:rPr>
            </w:pPr>
          </w:p>
          <w:p w:rsidR="002C1C10" w:rsidRDefault="002C1C10">
            <w:pPr>
              <w:spacing w:after="0"/>
              <w:rPr>
                <w:rFonts w:ascii="Times New Roman" w:hAnsi="Times New Roman"/>
              </w:rPr>
            </w:pPr>
          </w:p>
          <w:p w:rsidR="002C1C10" w:rsidRDefault="002C1C10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10" w:rsidRDefault="002C1C10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Забай</w:t>
            </w:r>
            <w:proofErr w:type="spellEnd"/>
          </w:p>
          <w:p w:rsidR="002C1C10" w:rsidRDefault="002C1C1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Улан-Цацык</w:t>
            </w:r>
          </w:p>
          <w:p w:rsidR="002C1C10" w:rsidRDefault="002C1C1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Каменная  23  кв. 1</w:t>
            </w:r>
          </w:p>
          <w:p w:rsidR="002C1C10" w:rsidRDefault="002C1C10">
            <w:pPr>
              <w:spacing w:after="0"/>
              <w:rPr>
                <w:rFonts w:ascii="Times New Roman" w:hAnsi="Times New Roman"/>
              </w:rPr>
            </w:pPr>
          </w:p>
          <w:p w:rsidR="002C1C10" w:rsidRDefault="002C1C1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Улан-Цацык</w:t>
            </w:r>
          </w:p>
          <w:p w:rsidR="002C1C10" w:rsidRDefault="002C1C1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Каменная 1  </w:t>
            </w:r>
          </w:p>
          <w:p w:rsidR="002C1C10" w:rsidRDefault="002C1C10">
            <w:pPr>
              <w:spacing w:after="0"/>
              <w:rPr>
                <w:rFonts w:ascii="Times New Roman" w:hAnsi="Times New Roman"/>
              </w:rPr>
            </w:pPr>
          </w:p>
          <w:p w:rsidR="002C1C10" w:rsidRDefault="002C1C1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Улан-Цацык </w:t>
            </w:r>
          </w:p>
          <w:p w:rsidR="002C1C10" w:rsidRDefault="002C1C10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ул. Школьная  19-2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10" w:rsidRDefault="002C1C1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2C1C10" w:rsidRDefault="002C1C1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 кв.м.</w:t>
            </w:r>
          </w:p>
          <w:p w:rsidR="002C1C10" w:rsidRDefault="002C1C10">
            <w:pPr>
              <w:spacing w:after="0"/>
              <w:rPr>
                <w:rFonts w:ascii="Times New Roman" w:hAnsi="Times New Roman"/>
              </w:rPr>
            </w:pPr>
          </w:p>
          <w:p w:rsidR="002C1C10" w:rsidRDefault="002C1C10">
            <w:pPr>
              <w:spacing w:after="0"/>
              <w:rPr>
                <w:rFonts w:ascii="Times New Roman" w:hAnsi="Times New Roman"/>
              </w:rPr>
            </w:pPr>
          </w:p>
          <w:p w:rsidR="002C1C10" w:rsidRDefault="002C1C1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128,7 кв.м.</w:t>
            </w:r>
          </w:p>
          <w:p w:rsidR="002C1C10" w:rsidRDefault="002C1C10">
            <w:pPr>
              <w:spacing w:after="0"/>
              <w:rPr>
                <w:rFonts w:ascii="Times New Roman" w:hAnsi="Times New Roman"/>
              </w:rPr>
            </w:pPr>
          </w:p>
          <w:p w:rsidR="002C1C10" w:rsidRDefault="002C1C10">
            <w:pPr>
              <w:spacing w:after="0"/>
              <w:rPr>
                <w:rFonts w:ascii="Times New Roman" w:hAnsi="Times New Roman"/>
              </w:rPr>
            </w:pPr>
          </w:p>
          <w:p w:rsidR="002C1C10" w:rsidRDefault="002C1C10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71 кв.м.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10" w:rsidRDefault="002C1C1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2C1C10" w:rsidRDefault="002C1C1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</w:t>
            </w:r>
          </w:p>
          <w:p w:rsidR="002C1C10" w:rsidRDefault="002C1C10">
            <w:pPr>
              <w:spacing w:after="0"/>
              <w:rPr>
                <w:rFonts w:ascii="Times New Roman" w:hAnsi="Times New Roman"/>
              </w:rPr>
            </w:pPr>
          </w:p>
          <w:p w:rsidR="002C1C10" w:rsidRDefault="002C1C10">
            <w:pPr>
              <w:spacing w:after="0"/>
              <w:rPr>
                <w:rFonts w:ascii="Times New Roman" w:hAnsi="Times New Roman"/>
              </w:rPr>
            </w:pPr>
          </w:p>
          <w:p w:rsidR="002C1C10" w:rsidRDefault="002C1C1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Магазин </w:t>
            </w:r>
          </w:p>
          <w:p w:rsidR="002C1C10" w:rsidRDefault="002C1C10">
            <w:pPr>
              <w:spacing w:after="0"/>
              <w:rPr>
                <w:rFonts w:ascii="Times New Roman" w:hAnsi="Times New Roman"/>
              </w:rPr>
            </w:pPr>
          </w:p>
          <w:p w:rsidR="002C1C10" w:rsidRDefault="002C1C10">
            <w:pPr>
              <w:spacing w:after="0"/>
              <w:rPr>
                <w:rFonts w:ascii="Times New Roman" w:hAnsi="Times New Roman"/>
              </w:rPr>
            </w:pPr>
          </w:p>
          <w:p w:rsidR="002C1C10" w:rsidRDefault="002C1C10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Магазин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10" w:rsidRDefault="002C1C1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2C1C10" w:rsidRDefault="002C1C1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18.02.2004 г.</w:t>
            </w:r>
          </w:p>
          <w:p w:rsidR="002C1C10" w:rsidRDefault="002C1C10">
            <w:pPr>
              <w:spacing w:after="0"/>
              <w:rPr>
                <w:rFonts w:ascii="Times New Roman" w:hAnsi="Times New Roman"/>
              </w:rPr>
            </w:pPr>
          </w:p>
          <w:p w:rsidR="002C1C10" w:rsidRDefault="002C1C10">
            <w:pPr>
              <w:spacing w:after="0"/>
              <w:rPr>
                <w:rFonts w:ascii="Times New Roman" w:hAnsi="Times New Roman"/>
              </w:rPr>
            </w:pPr>
          </w:p>
          <w:p w:rsidR="002C1C10" w:rsidRDefault="002C1C1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20.12.2006 г.</w:t>
            </w:r>
          </w:p>
          <w:p w:rsidR="002C1C10" w:rsidRDefault="002C1C10">
            <w:pPr>
              <w:spacing w:after="0"/>
              <w:rPr>
                <w:rFonts w:ascii="Times New Roman" w:hAnsi="Times New Roman"/>
              </w:rPr>
            </w:pPr>
          </w:p>
          <w:p w:rsidR="002C1C10" w:rsidRDefault="002C1C10">
            <w:pPr>
              <w:spacing w:after="0"/>
              <w:rPr>
                <w:rFonts w:ascii="Times New Roman" w:hAnsi="Times New Roman"/>
              </w:rPr>
            </w:pPr>
          </w:p>
          <w:p w:rsidR="002C1C10" w:rsidRDefault="002C1C10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с19.03.2012 г.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10" w:rsidRDefault="002C1C1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2C1C10" w:rsidRDefault="002C1C1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Смешанные товары</w:t>
            </w:r>
          </w:p>
          <w:p w:rsidR="002C1C10" w:rsidRDefault="002C1C10">
            <w:pPr>
              <w:spacing w:after="0"/>
              <w:rPr>
                <w:rFonts w:ascii="Times New Roman" w:hAnsi="Times New Roman"/>
              </w:rPr>
            </w:pPr>
          </w:p>
          <w:p w:rsidR="002C1C10" w:rsidRDefault="002C1C1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Смешанные товары</w:t>
            </w:r>
          </w:p>
          <w:p w:rsidR="002C1C10" w:rsidRDefault="002C1C10">
            <w:pPr>
              <w:spacing w:after="0"/>
              <w:rPr>
                <w:rFonts w:ascii="Times New Roman" w:hAnsi="Times New Roman"/>
              </w:rPr>
            </w:pPr>
          </w:p>
          <w:p w:rsidR="002C1C10" w:rsidRDefault="002C1C10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Смешанные товары</w:t>
            </w:r>
          </w:p>
        </w:tc>
      </w:tr>
    </w:tbl>
    <w:p w:rsidR="002C1C10" w:rsidRDefault="002C1C10" w:rsidP="002C1C10">
      <w:pPr>
        <w:spacing w:after="0"/>
        <w:rPr>
          <w:rFonts w:ascii="Times New Roman" w:eastAsia="Times New Roman" w:hAnsi="Times New Roman"/>
        </w:rPr>
      </w:pPr>
    </w:p>
    <w:p w:rsidR="002C1C10" w:rsidRDefault="002C1C10" w:rsidP="002C1C10">
      <w:pPr>
        <w:spacing w:after="0"/>
        <w:rPr>
          <w:rFonts w:ascii="Times New Roman" w:hAnsi="Times New Roman"/>
          <w:sz w:val="28"/>
          <w:szCs w:val="28"/>
        </w:rPr>
      </w:pPr>
    </w:p>
    <w:p w:rsidR="00FE55BD" w:rsidRDefault="00FE55BD"/>
    <w:p w:rsidR="00250BAE" w:rsidRDefault="00250BAE"/>
    <w:p w:rsidR="00250BAE" w:rsidRDefault="00250BAE"/>
    <w:p w:rsidR="00250BAE" w:rsidRDefault="00250BAE"/>
    <w:p w:rsidR="00250BAE" w:rsidRDefault="00250BAE"/>
    <w:p w:rsidR="00250BAE" w:rsidRDefault="00250BAE"/>
    <w:p w:rsidR="00250BAE" w:rsidRDefault="00250BAE">
      <w:pPr>
        <w:sectPr w:rsidR="00250BAE" w:rsidSect="00B97F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0BAE" w:rsidRPr="00615EFB" w:rsidRDefault="00615EFB">
      <w:pPr>
        <w:rPr>
          <w:rFonts w:ascii="Times New Roman" w:hAnsi="Times New Roman" w:cs="Times New Roman"/>
        </w:rPr>
      </w:pPr>
      <w:r w:rsidRPr="00615EFB">
        <w:rPr>
          <w:rFonts w:ascii="Times New Roman" w:hAnsi="Times New Roman" w:cs="Times New Roman"/>
        </w:rPr>
        <w:lastRenderedPageBreak/>
        <w:t>Утверждаю: Глава с.п. «Улан-Цацыкское»</w:t>
      </w:r>
    </w:p>
    <w:p w:rsidR="00615EFB" w:rsidRPr="00615EFB" w:rsidRDefault="00615EFB">
      <w:pPr>
        <w:rPr>
          <w:rFonts w:ascii="Times New Roman" w:hAnsi="Times New Roman" w:cs="Times New Roman"/>
        </w:rPr>
      </w:pPr>
      <w:proofErr w:type="spellStart"/>
      <w:r w:rsidRPr="00615EFB">
        <w:rPr>
          <w:rFonts w:ascii="Times New Roman" w:hAnsi="Times New Roman" w:cs="Times New Roman"/>
        </w:rPr>
        <w:t>_____________________Шагдарова</w:t>
      </w:r>
      <w:proofErr w:type="spellEnd"/>
      <w:r w:rsidRPr="00615EFB">
        <w:rPr>
          <w:rFonts w:ascii="Times New Roman" w:hAnsi="Times New Roman" w:cs="Times New Roman"/>
        </w:rPr>
        <w:t xml:space="preserve"> Д.Н.</w:t>
      </w:r>
    </w:p>
    <w:p w:rsidR="00615EFB" w:rsidRDefault="00615EFB">
      <w:pPr>
        <w:rPr>
          <w:rFonts w:ascii="Times New Roman" w:hAnsi="Times New Roman" w:cs="Times New Roman"/>
        </w:rPr>
      </w:pPr>
      <w:r w:rsidRPr="00615EFB">
        <w:rPr>
          <w:rFonts w:ascii="Times New Roman" w:hAnsi="Times New Roman" w:cs="Times New Roman"/>
        </w:rPr>
        <w:t>«27» апреля 2015 г.</w:t>
      </w:r>
    </w:p>
    <w:p w:rsidR="00615EFB" w:rsidRDefault="00615EFB" w:rsidP="00615E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Схема размещения</w:t>
      </w:r>
    </w:p>
    <w:p w:rsidR="00615EFB" w:rsidRDefault="00615EFB" w:rsidP="00615E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Нестационарных торговых объектов по муниципальному образованию</w:t>
      </w:r>
    </w:p>
    <w:p w:rsidR="00615EFB" w:rsidRDefault="00615EFB" w:rsidP="00615E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«Улан-Цацыкское» муниципального района «Оловяннинский район»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.У</w:t>
      </w:r>
      <w:proofErr w:type="gramEnd"/>
      <w:r>
        <w:rPr>
          <w:rFonts w:ascii="Times New Roman" w:hAnsi="Times New Roman" w:cs="Times New Roman"/>
        </w:rPr>
        <w:t>лан-Цацык</w:t>
      </w:r>
      <w:proofErr w:type="spellEnd"/>
      <w:r>
        <w:rPr>
          <w:rFonts w:ascii="Times New Roman" w:hAnsi="Times New Roman" w:cs="Times New Roman"/>
        </w:rPr>
        <w:t>.</w:t>
      </w:r>
    </w:p>
    <w:p w:rsidR="00615EFB" w:rsidRDefault="00615EFB" w:rsidP="00615EFB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7621"/>
        <w:gridCol w:w="992"/>
        <w:gridCol w:w="433"/>
        <w:gridCol w:w="1065"/>
        <w:gridCol w:w="4675"/>
      </w:tblGrid>
      <w:tr w:rsidR="00B15577" w:rsidTr="00A24F42">
        <w:trPr>
          <w:trHeight w:val="661"/>
        </w:trPr>
        <w:tc>
          <w:tcPr>
            <w:tcW w:w="7621" w:type="dxa"/>
          </w:tcPr>
          <w:p w:rsidR="00B15577" w:rsidRDefault="00B15577" w:rsidP="00B15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Каменная</w:t>
            </w:r>
          </w:p>
        </w:tc>
        <w:tc>
          <w:tcPr>
            <w:tcW w:w="992" w:type="dxa"/>
            <w:vMerge w:val="restart"/>
            <w:textDirection w:val="tbRl"/>
          </w:tcPr>
          <w:p w:rsidR="00B15577" w:rsidRPr="00A24F42" w:rsidRDefault="00A24F42" w:rsidP="00A24F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24F42">
              <w:rPr>
                <w:rFonts w:ascii="Times New Roman" w:hAnsi="Times New Roman" w:cs="Times New Roman"/>
              </w:rPr>
              <w:t>Ул. Совхозная</w:t>
            </w:r>
          </w:p>
        </w:tc>
        <w:tc>
          <w:tcPr>
            <w:tcW w:w="6173" w:type="dxa"/>
            <w:gridSpan w:val="3"/>
          </w:tcPr>
          <w:p w:rsidR="00B15577" w:rsidRDefault="00B15577" w:rsidP="00615E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577" w:rsidTr="00B15577">
        <w:trPr>
          <w:trHeight w:val="996"/>
        </w:trPr>
        <w:tc>
          <w:tcPr>
            <w:tcW w:w="7621" w:type="dxa"/>
          </w:tcPr>
          <w:tbl>
            <w:tblPr>
              <w:tblpPr w:leftFromText="180" w:rightFromText="180" w:vertAnchor="text" w:horzAnchor="page" w:tblpX="6360" w:tblpY="12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276"/>
            </w:tblGrid>
            <w:tr w:rsidR="00B15577" w:rsidTr="00B15577">
              <w:tblPrEx>
                <w:tblCellMar>
                  <w:top w:w="0" w:type="dxa"/>
                  <w:bottom w:w="0" w:type="dxa"/>
                </w:tblCellMar>
              </w:tblPrEx>
              <w:trPr>
                <w:trHeight w:val="795"/>
              </w:trPr>
              <w:tc>
                <w:tcPr>
                  <w:tcW w:w="1276" w:type="dxa"/>
                </w:tcPr>
                <w:p w:rsidR="00B15577" w:rsidRPr="00B15577" w:rsidRDefault="00B15577">
                  <w:pPr>
                    <w:rPr>
                      <w:rFonts w:ascii="Times New Roman" w:hAnsi="Times New Roman" w:cs="Times New Roman"/>
                    </w:rPr>
                  </w:pPr>
                  <w:r w:rsidRPr="00B15577">
                    <w:rPr>
                      <w:rFonts w:ascii="Times New Roman" w:hAnsi="Times New Roman" w:cs="Times New Roman"/>
                    </w:rPr>
                    <w:t>магазин</w:t>
                  </w:r>
                </w:p>
              </w:tc>
            </w:tr>
          </w:tbl>
          <w:p w:rsidR="00B15577" w:rsidRDefault="00B15577"/>
          <w:tbl>
            <w:tblPr>
              <w:tblW w:w="0" w:type="auto"/>
              <w:tblInd w:w="29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020"/>
            </w:tblGrid>
            <w:tr w:rsidR="00B15577" w:rsidTr="00B15577">
              <w:tblPrEx>
                <w:tblCellMar>
                  <w:top w:w="0" w:type="dxa"/>
                  <w:bottom w:w="0" w:type="dxa"/>
                </w:tblCellMar>
              </w:tblPrEx>
              <w:trPr>
                <w:trHeight w:val="630"/>
              </w:trPr>
              <w:tc>
                <w:tcPr>
                  <w:tcW w:w="510" w:type="dxa"/>
                </w:tcPr>
                <w:p w:rsidR="00B15577" w:rsidRDefault="00B15577" w:rsidP="00615EF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Магазин</w:t>
                  </w:r>
                </w:p>
                <w:p w:rsidR="00B15577" w:rsidRDefault="00B15577" w:rsidP="00615EF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15577" w:rsidRDefault="00B15577" w:rsidP="00615E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15577" w:rsidRDefault="00B15577" w:rsidP="00615E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3" w:type="dxa"/>
            <w:gridSpan w:val="3"/>
          </w:tcPr>
          <w:p w:rsidR="00B15577" w:rsidRDefault="00B15577" w:rsidP="00615E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577" w:rsidTr="00B15577">
        <w:trPr>
          <w:trHeight w:val="699"/>
        </w:trPr>
        <w:tc>
          <w:tcPr>
            <w:tcW w:w="7621" w:type="dxa"/>
          </w:tcPr>
          <w:p w:rsidR="00B15577" w:rsidRDefault="00B15577" w:rsidP="00B15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</w:t>
            </w:r>
          </w:p>
        </w:tc>
        <w:tc>
          <w:tcPr>
            <w:tcW w:w="992" w:type="dxa"/>
            <w:vMerge/>
          </w:tcPr>
          <w:p w:rsidR="00B15577" w:rsidRDefault="00B15577" w:rsidP="00615E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3" w:type="dxa"/>
            <w:gridSpan w:val="3"/>
          </w:tcPr>
          <w:p w:rsidR="00B15577" w:rsidRDefault="00B15577" w:rsidP="00615E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577" w:rsidTr="00B15577">
        <w:trPr>
          <w:trHeight w:val="1248"/>
        </w:trPr>
        <w:tc>
          <w:tcPr>
            <w:tcW w:w="7621" w:type="dxa"/>
          </w:tcPr>
          <w:tbl>
            <w:tblPr>
              <w:tblpPr w:leftFromText="180" w:rightFromText="180" w:vertAnchor="text" w:horzAnchor="page" w:tblpX="2911" w:tblpY="13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15"/>
            </w:tblGrid>
            <w:tr w:rsidR="00B15577" w:rsidTr="00B15577">
              <w:tblPrEx>
                <w:tblCellMar>
                  <w:top w:w="0" w:type="dxa"/>
                  <w:bottom w:w="0" w:type="dxa"/>
                </w:tblCellMar>
              </w:tblPrEx>
              <w:trPr>
                <w:trHeight w:val="1080"/>
              </w:trPr>
              <w:tc>
                <w:tcPr>
                  <w:tcW w:w="615" w:type="dxa"/>
                </w:tcPr>
                <w:p w:rsidR="00B15577" w:rsidRDefault="00B15577">
                  <w:r>
                    <w:t>СДК</w:t>
                  </w:r>
                </w:p>
              </w:tc>
            </w:tr>
          </w:tbl>
          <w:p w:rsidR="00B15577" w:rsidRDefault="00B15577"/>
          <w:tbl>
            <w:tblPr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605"/>
            </w:tblGrid>
            <w:tr w:rsidR="00B15577" w:rsidTr="00B15577">
              <w:tblPrEx>
                <w:tblCellMar>
                  <w:top w:w="0" w:type="dxa"/>
                  <w:bottom w:w="0" w:type="dxa"/>
                </w:tblCellMar>
              </w:tblPrEx>
              <w:trPr>
                <w:trHeight w:val="840"/>
              </w:trPr>
              <w:tc>
                <w:tcPr>
                  <w:tcW w:w="1605" w:type="dxa"/>
                </w:tcPr>
                <w:p w:rsidR="00B15577" w:rsidRDefault="00B15577" w:rsidP="00615EF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Школа</w:t>
                  </w:r>
                </w:p>
              </w:tc>
            </w:tr>
          </w:tbl>
          <w:p w:rsidR="00B15577" w:rsidRDefault="00B15577" w:rsidP="00615E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15577" w:rsidRDefault="00B15577" w:rsidP="00615E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3" w:type="dxa"/>
            <w:gridSpan w:val="3"/>
          </w:tcPr>
          <w:p w:rsidR="00B15577" w:rsidRDefault="00B15577" w:rsidP="00615E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577" w:rsidTr="00B15577">
        <w:trPr>
          <w:trHeight w:val="699"/>
        </w:trPr>
        <w:tc>
          <w:tcPr>
            <w:tcW w:w="7621" w:type="dxa"/>
          </w:tcPr>
          <w:p w:rsidR="00B15577" w:rsidRDefault="00B15577" w:rsidP="00B155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15577" w:rsidRDefault="00B15577" w:rsidP="00615E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3" w:type="dxa"/>
            <w:gridSpan w:val="3"/>
          </w:tcPr>
          <w:p w:rsidR="00B15577" w:rsidRDefault="00B15577" w:rsidP="00B15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</w:t>
            </w:r>
          </w:p>
        </w:tc>
      </w:tr>
      <w:tr w:rsidR="00B15577" w:rsidTr="00B155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7621" w:type="dxa"/>
          <w:wAfter w:w="4675" w:type="dxa"/>
          <w:trHeight w:val="975"/>
        </w:trPr>
        <w:tc>
          <w:tcPr>
            <w:tcW w:w="992" w:type="dxa"/>
            <w:vMerge/>
          </w:tcPr>
          <w:p w:rsidR="00B15577" w:rsidRDefault="00B15577" w:rsidP="00615E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tcBorders>
              <w:top w:val="nil"/>
              <w:bottom w:val="nil"/>
            </w:tcBorders>
            <w:shd w:val="clear" w:color="auto" w:fill="auto"/>
          </w:tcPr>
          <w:p w:rsidR="00B15577" w:rsidRDefault="00B155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B15577" w:rsidRDefault="00B15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</w:tr>
    </w:tbl>
    <w:p w:rsidR="00615EFB" w:rsidRPr="00615EFB" w:rsidRDefault="003A2D88" w:rsidP="003A2D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Условные обозначения: нестационарных</w:t>
      </w:r>
      <w:r w:rsidR="001806C4">
        <w:rPr>
          <w:rFonts w:ascii="Times New Roman" w:hAnsi="Times New Roman" w:cs="Times New Roman"/>
        </w:rPr>
        <w:t xml:space="preserve"> объектов торговли нет.</w:t>
      </w:r>
    </w:p>
    <w:sectPr w:rsidR="00615EFB" w:rsidRPr="00615EFB" w:rsidSect="00615EF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1C10"/>
    <w:rsid w:val="000C2DBB"/>
    <w:rsid w:val="001806C4"/>
    <w:rsid w:val="001B4817"/>
    <w:rsid w:val="001E7FEF"/>
    <w:rsid w:val="00250BAE"/>
    <w:rsid w:val="002C1C10"/>
    <w:rsid w:val="003A2D88"/>
    <w:rsid w:val="00446A42"/>
    <w:rsid w:val="00615EFB"/>
    <w:rsid w:val="00842454"/>
    <w:rsid w:val="00A24F42"/>
    <w:rsid w:val="00AB733F"/>
    <w:rsid w:val="00B15577"/>
    <w:rsid w:val="00B432D5"/>
    <w:rsid w:val="00B97FC3"/>
    <w:rsid w:val="00C10B6B"/>
    <w:rsid w:val="00D4136D"/>
    <w:rsid w:val="00ED1743"/>
    <w:rsid w:val="00F507CC"/>
    <w:rsid w:val="00FE5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1C10"/>
    <w:rPr>
      <w:color w:val="0000FF"/>
      <w:u w:val="single"/>
    </w:rPr>
  </w:style>
  <w:style w:type="table" w:styleId="a4">
    <w:name w:val="Table Grid"/>
    <w:basedOn w:val="a1"/>
    <w:uiPriority w:val="59"/>
    <w:rsid w:val="00615E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B0209-C0F8-4528-99D2-9D53BA21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18</cp:revision>
  <dcterms:created xsi:type="dcterms:W3CDTF">2015-04-20T02:13:00Z</dcterms:created>
  <dcterms:modified xsi:type="dcterms:W3CDTF">2016-06-09T06:07:00Z</dcterms:modified>
</cp:coreProperties>
</file>