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E" w:rsidRDefault="0088280E" w:rsidP="008828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«ДОЛГОКЫЧИНСКОЕ»                          (третьего созыва)</w:t>
      </w:r>
    </w:p>
    <w:p w:rsidR="0088280E" w:rsidRDefault="0088280E" w:rsidP="0088280E">
      <w:pPr>
        <w:spacing w:line="240" w:lineRule="auto"/>
        <w:jc w:val="center"/>
        <w:rPr>
          <w:rFonts w:ascii="Times New Roman" w:hAnsi="Times New Roman" w:cs="Times New Roman"/>
          <w:b/>
          <w:sz w:val="28"/>
          <w:szCs w:val="28"/>
        </w:rPr>
      </w:pPr>
    </w:p>
    <w:p w:rsidR="0088280E" w:rsidRDefault="0088280E" w:rsidP="008828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88280E" w:rsidRDefault="0088280E" w:rsidP="0088280E">
      <w:pPr>
        <w:spacing w:line="240" w:lineRule="auto"/>
        <w:jc w:val="center"/>
        <w:rPr>
          <w:rFonts w:ascii="Times New Roman" w:hAnsi="Times New Roman" w:cs="Times New Roman"/>
          <w:b/>
          <w:sz w:val="28"/>
          <w:szCs w:val="28"/>
        </w:rPr>
      </w:pPr>
    </w:p>
    <w:p w:rsidR="0088280E" w:rsidRDefault="0088280E" w:rsidP="0088280E">
      <w:pPr>
        <w:spacing w:line="240" w:lineRule="auto"/>
        <w:rPr>
          <w:rFonts w:ascii="Times New Roman" w:hAnsi="Times New Roman" w:cs="Times New Roman"/>
          <w:sz w:val="28"/>
          <w:szCs w:val="28"/>
        </w:rPr>
      </w:pPr>
      <w:r>
        <w:rPr>
          <w:rFonts w:ascii="Times New Roman" w:hAnsi="Times New Roman" w:cs="Times New Roman"/>
          <w:sz w:val="28"/>
          <w:szCs w:val="28"/>
        </w:rPr>
        <w:t>с. Долгокыча</w:t>
      </w:r>
    </w:p>
    <w:p w:rsidR="0088280E" w:rsidRDefault="002705D0" w:rsidP="0088280E">
      <w:pPr>
        <w:spacing w:line="240" w:lineRule="auto"/>
        <w:rPr>
          <w:rFonts w:ascii="Times New Roman" w:hAnsi="Times New Roman" w:cs="Times New Roman"/>
          <w:sz w:val="28"/>
          <w:szCs w:val="28"/>
        </w:rPr>
      </w:pPr>
      <w:r>
        <w:rPr>
          <w:rFonts w:ascii="Times New Roman" w:hAnsi="Times New Roman" w:cs="Times New Roman"/>
          <w:sz w:val="28"/>
          <w:szCs w:val="28"/>
        </w:rPr>
        <w:t>14</w:t>
      </w:r>
      <w:bookmarkStart w:id="0" w:name="_GoBack"/>
      <w:bookmarkEnd w:id="0"/>
      <w:r w:rsidR="0088280E">
        <w:rPr>
          <w:rFonts w:ascii="Times New Roman" w:hAnsi="Times New Roman" w:cs="Times New Roman"/>
          <w:sz w:val="28"/>
          <w:szCs w:val="28"/>
        </w:rPr>
        <w:t xml:space="preserve"> февраля 2014 года                                                                                          № 2</w:t>
      </w:r>
    </w:p>
    <w:p w:rsidR="0088280E" w:rsidRDefault="0088280E" w:rsidP="0088280E">
      <w:pPr>
        <w:spacing w:line="240" w:lineRule="auto"/>
        <w:rPr>
          <w:rFonts w:ascii="Times New Roman" w:hAnsi="Times New Roman" w:cs="Times New Roman"/>
          <w:sz w:val="28"/>
          <w:szCs w:val="28"/>
        </w:rPr>
      </w:pPr>
    </w:p>
    <w:p w:rsidR="0088280E" w:rsidRDefault="0088280E" w:rsidP="008828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Перечня должностных лиц органов местного самоуправления сельского поселения «Долгокычинское», уполномоченных составлять протоколы об административных правонарушениях</w:t>
      </w:r>
    </w:p>
    <w:p w:rsidR="0088280E" w:rsidRDefault="0088280E" w:rsidP="008828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Забайкальского края от 04.05.2010 г. № 366 – 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руководствуясь Законом Забайкальского края от 02.07.2009 г. № 198 – ЗЗК «Об административных правонарушениях», Совет сельского поселения «Долгокычинское» </w:t>
      </w:r>
    </w:p>
    <w:p w:rsidR="0088280E" w:rsidRDefault="0088280E" w:rsidP="0088280E">
      <w:pPr>
        <w:spacing w:line="240" w:lineRule="auto"/>
        <w:rPr>
          <w:rFonts w:ascii="Times New Roman" w:hAnsi="Times New Roman" w:cs="Times New Roman"/>
          <w:sz w:val="28"/>
          <w:szCs w:val="28"/>
        </w:rPr>
      </w:pPr>
      <w:r>
        <w:rPr>
          <w:rFonts w:ascii="Times New Roman" w:hAnsi="Times New Roman" w:cs="Times New Roman"/>
          <w:sz w:val="28"/>
          <w:szCs w:val="28"/>
        </w:rPr>
        <w:t>РЕШИЛ:</w:t>
      </w:r>
    </w:p>
    <w:p w:rsidR="0088280E" w:rsidRDefault="0088280E" w:rsidP="0088280E">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Перечень должностных лиц органов местного самоуправления сельского поселения «Долгокычинское», уполномоченных составлять протоколы об административных правонарушениях согласно Приложению.</w:t>
      </w:r>
    </w:p>
    <w:p w:rsidR="0088280E" w:rsidRDefault="0088280E" w:rsidP="0088280E">
      <w:pPr>
        <w:pStyle w:val="a3"/>
        <w:numPr>
          <w:ilvl w:val="0"/>
          <w:numId w:val="1"/>
        </w:numPr>
        <w:tabs>
          <w:tab w:val="left" w:pos="3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Главе сельского поселения «Долгокычинское» обнародовать путем размещения его на специально оборудованных стендах сельского поселения «Долгокычинское».</w:t>
      </w:r>
    </w:p>
    <w:p w:rsidR="0088280E" w:rsidRDefault="0088280E" w:rsidP="0088280E">
      <w:pPr>
        <w:pStyle w:val="a3"/>
        <w:numPr>
          <w:ilvl w:val="0"/>
          <w:numId w:val="1"/>
        </w:numPr>
        <w:tabs>
          <w:tab w:val="left" w:pos="3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вступает в силу на следующий день после его официального обнародования.</w:t>
      </w:r>
    </w:p>
    <w:p w:rsidR="0088280E" w:rsidRDefault="0088280E" w:rsidP="0088280E">
      <w:pPr>
        <w:spacing w:line="240" w:lineRule="auto"/>
        <w:rPr>
          <w:rFonts w:ascii="Times New Roman" w:hAnsi="Times New Roman" w:cs="Times New Roman"/>
          <w:sz w:val="28"/>
          <w:szCs w:val="28"/>
        </w:rPr>
      </w:pPr>
    </w:p>
    <w:p w:rsidR="0088280E" w:rsidRDefault="0088280E" w:rsidP="0088280E">
      <w:pPr>
        <w:spacing w:line="240" w:lineRule="auto"/>
        <w:rPr>
          <w:rFonts w:ascii="Times New Roman" w:hAnsi="Times New Roman" w:cs="Times New Roman"/>
          <w:sz w:val="28"/>
          <w:szCs w:val="28"/>
        </w:rPr>
      </w:pPr>
    </w:p>
    <w:p w:rsidR="0088280E" w:rsidRDefault="0088280E" w:rsidP="0088280E">
      <w:pPr>
        <w:spacing w:line="240" w:lineRule="auto"/>
        <w:rPr>
          <w:rFonts w:ascii="Times New Roman" w:hAnsi="Times New Roman" w:cs="Times New Roman"/>
          <w:sz w:val="28"/>
          <w:szCs w:val="28"/>
        </w:rPr>
      </w:pPr>
    </w:p>
    <w:p w:rsidR="0088280E" w:rsidRDefault="0088280E" w:rsidP="0088280E">
      <w:pPr>
        <w:spacing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«Долгокычинское»                                                                               А.И.Жданов</w:t>
      </w:r>
    </w:p>
    <w:p w:rsidR="0088280E" w:rsidRDefault="0088280E" w:rsidP="0088280E">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 Совета сельского поселения                                                           «Долгокычинское»                                                                                                                     от 14.02.2014 г. № 2</w:t>
      </w:r>
    </w:p>
    <w:p w:rsidR="0088280E" w:rsidRDefault="0088280E" w:rsidP="0088280E">
      <w:pPr>
        <w:spacing w:line="240" w:lineRule="auto"/>
        <w:jc w:val="center"/>
        <w:rPr>
          <w:rFonts w:ascii="Times New Roman" w:hAnsi="Times New Roman" w:cs="Times New Roman"/>
          <w:b/>
          <w:sz w:val="28"/>
          <w:szCs w:val="28"/>
        </w:rPr>
      </w:pPr>
    </w:p>
    <w:p w:rsidR="0088280E" w:rsidRDefault="0088280E" w:rsidP="008828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должностных лиц органов местного самоуправления          сельского поселения «Долгокычинское», уполномоченных составлять протоколы об административных правонарушениях</w:t>
      </w:r>
    </w:p>
    <w:p w:rsidR="0088280E" w:rsidRDefault="0088280E" w:rsidP="0088280E">
      <w:pPr>
        <w:spacing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785"/>
        <w:gridCol w:w="4786"/>
      </w:tblGrid>
      <w:tr w:rsidR="0088280E" w:rsidTr="0088280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jc w:val="center"/>
              <w:rPr>
                <w:rFonts w:ascii="Times New Roman" w:hAnsi="Times New Roman" w:cs="Times New Roman"/>
                <w:sz w:val="28"/>
                <w:szCs w:val="28"/>
              </w:rPr>
            </w:pPr>
            <w:r>
              <w:rPr>
                <w:rFonts w:ascii="Times New Roman" w:hAnsi="Times New Roman" w:cs="Times New Roman"/>
                <w:sz w:val="28"/>
                <w:szCs w:val="28"/>
              </w:rPr>
              <w:t>Административные правонарушения, предусмотренные Законом Забайкальского края от 02.07.2009 г. № 198 – ЗЗК «Об административных правонарушениях»</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jc w:val="center"/>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составлять протоколы об административных правонарушениях</w:t>
            </w:r>
          </w:p>
        </w:tc>
      </w:tr>
      <w:tr w:rsidR="0088280E" w:rsidTr="0088280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 xml:space="preserve">ст.7, ч.1 ст.13, 15 – 21, 23, 24, 27, 29, 30, 33, 34, 41 – 43, 44, 51, 51.2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Глава администрации сельского поселения «Долгокычинское»</w:t>
            </w:r>
          </w:p>
        </w:tc>
      </w:tr>
      <w:tr w:rsidR="0088280E" w:rsidTr="0088280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 xml:space="preserve"> ст.15 - 21, 27, 29</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Специалист по земельно – имущественным отношениям администрации сельского поселения «Долгокычинское»</w:t>
            </w:r>
          </w:p>
        </w:tc>
      </w:tr>
      <w:tr w:rsidR="0088280E" w:rsidTr="0088280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 xml:space="preserve">ст.7, ч.1 ст.13, ст.15 - 21, 24, 27, 33, 34, 44, 51.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80E" w:rsidRDefault="0088280E">
            <w:pPr>
              <w:rPr>
                <w:rFonts w:ascii="Times New Roman" w:hAnsi="Times New Roman" w:cs="Times New Roman"/>
                <w:i/>
                <w:sz w:val="28"/>
                <w:szCs w:val="28"/>
              </w:rPr>
            </w:pPr>
            <w:r>
              <w:rPr>
                <w:rFonts w:ascii="Times New Roman" w:hAnsi="Times New Roman" w:cs="Times New Roman"/>
                <w:i/>
                <w:sz w:val="28"/>
                <w:szCs w:val="28"/>
              </w:rPr>
              <w:t xml:space="preserve">Специалист по общим вопросам администрации сельского поселения «Долгокычинское» </w:t>
            </w:r>
          </w:p>
        </w:tc>
      </w:tr>
    </w:tbl>
    <w:p w:rsidR="004F2EFA" w:rsidRDefault="004F2EFA"/>
    <w:sectPr w:rsidR="004F2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9636F"/>
    <w:multiLevelType w:val="hybridMultilevel"/>
    <w:tmpl w:val="FC1C40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8280E"/>
    <w:rsid w:val="002705D0"/>
    <w:rsid w:val="004F2EFA"/>
    <w:rsid w:val="0076372A"/>
    <w:rsid w:val="0088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280E"/>
    <w:pPr>
      <w:ind w:left="720"/>
      <w:contextualSpacing/>
    </w:pPr>
  </w:style>
  <w:style w:type="table" w:styleId="a4">
    <w:name w:val="Table Grid"/>
    <w:basedOn w:val="a1"/>
    <w:uiPriority w:val="59"/>
    <w:rsid w:val="00882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Vitaliy</cp:lastModifiedBy>
  <cp:revision>5</cp:revision>
  <dcterms:created xsi:type="dcterms:W3CDTF">2015-01-22T00:41:00Z</dcterms:created>
  <dcterms:modified xsi:type="dcterms:W3CDTF">2017-05-17T02:58:00Z</dcterms:modified>
</cp:coreProperties>
</file>