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9C" w:rsidRDefault="00725C9C" w:rsidP="00725C9C">
      <w:pPr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«ЕДИНЕНСКОЕ»  МУНИЦИПАЛЬНОГО РАЙОНА «ОЛОВЯННИНСКИЙ РАЙОН»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Единение </w:t>
      </w: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center"/>
        <w:rPr>
          <w:b/>
          <w:bCs/>
          <w:sz w:val="28"/>
          <w:szCs w:val="28"/>
        </w:rPr>
      </w:pPr>
    </w:p>
    <w:p w:rsidR="00725C9C" w:rsidRDefault="00725C9C" w:rsidP="00725C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«</w:t>
      </w:r>
      <w:r w:rsidR="00EF392B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»   </w:t>
      </w:r>
      <w:r w:rsidR="00EF392B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 2017 г.                                                                     </w:t>
      </w:r>
      <w:r>
        <w:rPr>
          <w:b/>
          <w:bCs/>
          <w:sz w:val="28"/>
          <w:szCs w:val="28"/>
        </w:rPr>
        <w:t xml:space="preserve">№  </w:t>
      </w:r>
      <w:r w:rsidR="00EF392B">
        <w:rPr>
          <w:b/>
          <w:bCs/>
          <w:sz w:val="28"/>
          <w:szCs w:val="28"/>
        </w:rPr>
        <w:t>52</w:t>
      </w:r>
    </w:p>
    <w:p w:rsidR="00725C9C" w:rsidRDefault="00725C9C" w:rsidP="00725C9C">
      <w:pPr>
        <w:jc w:val="both"/>
        <w:rPr>
          <w:b/>
          <w:bCs/>
          <w:sz w:val="28"/>
          <w:szCs w:val="28"/>
        </w:rPr>
      </w:pPr>
    </w:p>
    <w:p w:rsidR="00725C9C" w:rsidRPr="00725C9C" w:rsidRDefault="00725C9C" w:rsidP="00725C9C">
      <w:pPr>
        <w:jc w:val="both"/>
        <w:rPr>
          <w:b/>
          <w:bCs/>
          <w:sz w:val="28"/>
          <w:szCs w:val="28"/>
        </w:rPr>
      </w:pPr>
      <w:r w:rsidRPr="00725C9C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725C9C" w:rsidRPr="00725C9C" w:rsidRDefault="00725C9C" w:rsidP="00725C9C">
      <w:pPr>
        <w:jc w:val="both"/>
        <w:rPr>
          <w:b/>
          <w:bCs/>
          <w:sz w:val="28"/>
          <w:szCs w:val="28"/>
        </w:rPr>
      </w:pPr>
      <w:r w:rsidRPr="00725C9C">
        <w:rPr>
          <w:b/>
          <w:bCs/>
          <w:sz w:val="28"/>
          <w:szCs w:val="28"/>
        </w:rPr>
        <w:t>бюджета сельского поселения</w:t>
      </w:r>
    </w:p>
    <w:p w:rsidR="00725C9C" w:rsidRPr="00725C9C" w:rsidRDefault="00725C9C" w:rsidP="00725C9C">
      <w:pPr>
        <w:jc w:val="both"/>
        <w:rPr>
          <w:b/>
          <w:bCs/>
          <w:sz w:val="28"/>
          <w:szCs w:val="28"/>
        </w:rPr>
      </w:pPr>
      <w:r w:rsidRPr="00725C9C">
        <w:rPr>
          <w:b/>
          <w:bCs/>
          <w:sz w:val="28"/>
          <w:szCs w:val="28"/>
        </w:rPr>
        <w:t xml:space="preserve"> «Единенское» за 2016 год.</w:t>
      </w: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п.1 ст.35 Положением «О бюджетном процессе в сельском поселении «Единенское» от 22 октября 2014 года № 311- ФЗ, Совет сельского поселения «Единенское»</w:t>
      </w: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25C9C" w:rsidRDefault="00725C9C" w:rsidP="00725C9C">
      <w:pPr>
        <w:jc w:val="center"/>
        <w:rPr>
          <w:sz w:val="28"/>
          <w:szCs w:val="28"/>
        </w:rPr>
      </w:pPr>
    </w:p>
    <w:p w:rsidR="00725C9C" w:rsidRDefault="00725C9C" w:rsidP="00725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«Единенское» за 2016 год 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>А) – общий объем  доходов  в сумме 2532,4 тыс. руб.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общий объем  расходов в сумме 2647,0 тыс. руб.,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дефицит в сумме 114,6 тыс. руб.</w:t>
      </w: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Приложение №1,2,3,4, изложить в следующей редакции (прилагается)</w:t>
      </w:r>
    </w:p>
    <w:p w:rsidR="00725C9C" w:rsidRDefault="00725C9C" w:rsidP="00725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725C9C" w:rsidRDefault="00725C9C" w:rsidP="00725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(обнародовать) на информационном стенде в здании администрации и на официальном сайте.</w:t>
      </w: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</w:p>
    <w:p w:rsidR="00725C9C" w:rsidRDefault="00725C9C" w:rsidP="00725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25C9C" w:rsidRDefault="00725C9C" w:rsidP="00725C9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поселения «Единенское»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5C9C"/>
    <w:rsid w:val="003B4DD5"/>
    <w:rsid w:val="00725C9C"/>
    <w:rsid w:val="00C13669"/>
    <w:rsid w:val="00DA64FD"/>
    <w:rsid w:val="00EF392B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2017-06-19T02:44:00Z</dcterms:created>
  <dcterms:modified xsi:type="dcterms:W3CDTF">2017-06-26T02:37:00Z</dcterms:modified>
</cp:coreProperties>
</file>