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B8" w:rsidRDefault="00AF27B8" w:rsidP="00AF27B8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 xml:space="preserve">РОССИЙСКАЯ ФЕДЕРАЦИЯ </w:t>
      </w:r>
    </w:p>
    <w:p w:rsidR="00AF27B8" w:rsidRDefault="00AF27B8" w:rsidP="00AF27B8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СОВЕТ СЕЛЬСКОГО ПОСЕЛЕНИЯ «МИРНИНСКОЕ»</w:t>
      </w:r>
    </w:p>
    <w:p w:rsidR="00AF27B8" w:rsidRDefault="00AF27B8" w:rsidP="00AF27B8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МУНИЦИПАЛЬНОГО РАЙОНА</w:t>
      </w:r>
      <w:r>
        <w:rPr>
          <w:rStyle w:val="a4"/>
          <w:color w:val="5F5F5F"/>
          <w:sz w:val="28"/>
          <w:szCs w:val="28"/>
        </w:rPr>
        <w:br/>
        <w:t>«ОЛОВЯННИНСКИЙ РАЙОН»</w:t>
      </w:r>
      <w:r>
        <w:rPr>
          <w:rStyle w:val="a4"/>
          <w:color w:val="5F5F5F"/>
          <w:sz w:val="28"/>
          <w:szCs w:val="28"/>
        </w:rPr>
        <w:br/>
        <w:t>ЗАБАЙКАЛЬСКИЙ КРАЙ</w:t>
      </w:r>
      <w:r>
        <w:rPr>
          <w:rStyle w:val="a4"/>
          <w:color w:val="5F5F5F"/>
          <w:sz w:val="28"/>
          <w:szCs w:val="28"/>
        </w:rPr>
        <w:br/>
      </w:r>
    </w:p>
    <w:p w:rsidR="00AF27B8" w:rsidRDefault="00AF27B8" w:rsidP="00AF27B8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</w:p>
    <w:p w:rsidR="00AF27B8" w:rsidRDefault="00AF27B8" w:rsidP="00AF27B8">
      <w:pPr>
        <w:pStyle w:val="a3"/>
        <w:spacing w:before="0" w:beforeAutospacing="0" w:after="0" w:afterAutospacing="0"/>
        <w:jc w:val="center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РЕШЕНИЕ</w:t>
      </w:r>
    </w:p>
    <w:p w:rsidR="00AF27B8" w:rsidRDefault="00AF27B8" w:rsidP="00AF27B8">
      <w:pPr>
        <w:pStyle w:val="a3"/>
        <w:spacing w:before="0" w:beforeAutospacing="0" w:after="0" w:afterAutospacing="0"/>
        <w:jc w:val="center"/>
        <w:rPr>
          <w:color w:val="5F5F5F"/>
          <w:sz w:val="28"/>
          <w:szCs w:val="28"/>
        </w:rPr>
      </w:pPr>
    </w:p>
    <w:p w:rsidR="008851CF" w:rsidRDefault="008851CF" w:rsidP="00AF27B8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</w:p>
    <w:p w:rsidR="00AF27B8" w:rsidRPr="00AF27B8" w:rsidRDefault="008851CF" w:rsidP="00AF27B8">
      <w:pPr>
        <w:pStyle w:val="a3"/>
        <w:spacing w:before="0" w:beforeAutospacing="0" w:after="0" w:afterAutospacing="0"/>
        <w:rPr>
          <w:b/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30 июня 2017 года</w:t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  <w:t>№12</w:t>
      </w:r>
      <w:r w:rsidR="00AF27B8">
        <w:rPr>
          <w:color w:val="5F5F5F"/>
          <w:sz w:val="28"/>
          <w:szCs w:val="28"/>
        </w:rPr>
        <w:t xml:space="preserve"> </w:t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>
        <w:rPr>
          <w:color w:val="5F5F5F"/>
          <w:sz w:val="28"/>
          <w:szCs w:val="28"/>
        </w:rPr>
        <w:tab/>
      </w:r>
      <w:r w:rsidR="00AF27B8" w:rsidRPr="00AF27B8">
        <w:rPr>
          <w:b/>
          <w:color w:val="5F5F5F"/>
          <w:sz w:val="28"/>
          <w:szCs w:val="28"/>
        </w:rPr>
        <w:t xml:space="preserve">                                                                                                                                                                                                                                                                 </w:t>
      </w:r>
    </w:p>
    <w:p w:rsidR="00AF27B8" w:rsidRDefault="00AF27B8" w:rsidP="00AF27B8">
      <w:pPr>
        <w:pStyle w:val="a3"/>
        <w:spacing w:before="0" w:beforeAutospacing="0" w:after="0" w:afterAutospacing="0"/>
        <w:rPr>
          <w:rStyle w:val="a4"/>
          <w:color w:val="5F5F5F"/>
          <w:sz w:val="28"/>
          <w:szCs w:val="28"/>
        </w:rPr>
      </w:pPr>
    </w:p>
    <w:p w:rsidR="00AF27B8" w:rsidRDefault="00B91361" w:rsidP="00AF27B8">
      <w:pPr>
        <w:pStyle w:val="a3"/>
        <w:spacing w:before="0" w:beforeAutospacing="0" w:after="0" w:afterAutospacing="0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 xml:space="preserve">               Об утверждении </w:t>
      </w:r>
    </w:p>
    <w:p w:rsidR="00AF27B8" w:rsidRDefault="00AF27B8" w:rsidP="00AF27B8">
      <w:pPr>
        <w:pStyle w:val="a3"/>
        <w:spacing w:before="0" w:beforeAutospacing="0" w:after="0" w:afterAutospacing="0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«Перечня должностных лиц администрации</w:t>
      </w:r>
    </w:p>
    <w:p w:rsidR="00AF27B8" w:rsidRDefault="00AF27B8" w:rsidP="00AF27B8">
      <w:pPr>
        <w:pStyle w:val="a3"/>
        <w:spacing w:before="0" w:beforeAutospacing="0" w:after="0" w:afterAutospacing="0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сельского поселения «Мирнинское»,</w:t>
      </w:r>
    </w:p>
    <w:p w:rsidR="00AF27B8" w:rsidRDefault="00AF27B8" w:rsidP="00AF27B8">
      <w:pPr>
        <w:pStyle w:val="a3"/>
        <w:spacing w:before="0" w:beforeAutospacing="0" w:after="0" w:afterAutospacing="0"/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уполномоченных составлять протоколы</w:t>
      </w:r>
    </w:p>
    <w:p w:rsidR="00AF27B8" w:rsidRDefault="00AF27B8" w:rsidP="00AF27B8">
      <w:pPr>
        <w:pStyle w:val="a3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об административных правонарушениях»</w:t>
      </w:r>
    </w:p>
    <w:p w:rsidR="00AF27B8" w:rsidRDefault="00AF27B8" w:rsidP="00AF27B8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В соответствии со статьями 19,20 Федерального закона №131 –ФЗ. Законом Забайкальского края №198 – ЗЗК «Об административных правонарушениях». </w:t>
      </w:r>
      <w:proofErr w:type="gramStart"/>
      <w:r>
        <w:rPr>
          <w:color w:val="5F5F5F"/>
          <w:sz w:val="28"/>
          <w:szCs w:val="28"/>
        </w:rPr>
        <w:t>Законом Забайкальского края от 31.03.2015 №1139 – ЗЗК, в ч.1 ст.1 Закона Забайкальского края от 04.05.2010 №366 – 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  <w:proofErr w:type="gramEnd"/>
      <w:r>
        <w:rPr>
          <w:color w:val="5F5F5F"/>
          <w:sz w:val="28"/>
          <w:szCs w:val="28"/>
        </w:rPr>
        <w:t>  Совет  сельского поселения «Мирнинское»</w:t>
      </w:r>
    </w:p>
    <w:p w:rsidR="00AF27B8" w:rsidRDefault="00AF27B8" w:rsidP="00AF27B8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AF27B8" w:rsidRDefault="00AF27B8" w:rsidP="00AF27B8">
      <w:pPr>
        <w:pStyle w:val="a3"/>
        <w:jc w:val="center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РЕШИЛ:</w:t>
      </w:r>
    </w:p>
    <w:p w:rsidR="00AF27B8" w:rsidRDefault="00AF27B8" w:rsidP="00AF27B8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AF27B8" w:rsidRDefault="00AF27B8" w:rsidP="00AF27B8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1. Отменить решение Совета сельского поселения «Мирнинское» №02 от 29.02.2016 года «Об утверждении в новой редакции «Перечня должностных лиц администрации сельского поселения «Мирнинское», уполномоченных составлять протоколы об административных правонарушениях».</w:t>
      </w:r>
    </w:p>
    <w:p w:rsidR="00AF27B8" w:rsidRDefault="008851CF" w:rsidP="00AF27B8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2. Утвердить </w:t>
      </w:r>
      <w:r w:rsidR="00AF27B8">
        <w:rPr>
          <w:color w:val="5F5F5F"/>
          <w:sz w:val="28"/>
          <w:szCs w:val="28"/>
        </w:rPr>
        <w:t xml:space="preserve"> «Перечень должностных лиц администрации сельского поселения «Мирнинское», уполномоченных составлять протоколы об административных правонарушениях» (прилагается).</w:t>
      </w:r>
    </w:p>
    <w:p w:rsidR="00AF27B8" w:rsidRDefault="00AF27B8" w:rsidP="00AF27B8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lastRenderedPageBreak/>
        <w:t>3.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 ст. Мирная, ул. Кирпичная,45; Сельского Дома Культуры по адресу: п. ст. Мирная, ул</w:t>
      </w:r>
      <w:r w:rsidR="00BF4D07">
        <w:rPr>
          <w:color w:val="5F5F5F"/>
          <w:sz w:val="28"/>
          <w:szCs w:val="28"/>
        </w:rPr>
        <w:t>. Школьная,3</w:t>
      </w:r>
      <w:r>
        <w:rPr>
          <w:color w:val="5F5F5F"/>
          <w:sz w:val="28"/>
          <w:szCs w:val="28"/>
        </w:rPr>
        <w:t>.</w:t>
      </w:r>
    </w:p>
    <w:p w:rsidR="00AF27B8" w:rsidRDefault="00AF27B8" w:rsidP="00AF27B8">
      <w:pPr>
        <w:pStyle w:val="a3"/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Глава сельского поселения «Мирнинское»:</w:t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  <w:t>Г.Г.Бородина</w:t>
      </w: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AF27B8" w:rsidRDefault="00AF27B8" w:rsidP="00AF27B8">
      <w:pPr>
        <w:rPr>
          <w:color w:val="5F5F5F"/>
          <w:sz w:val="28"/>
          <w:szCs w:val="28"/>
        </w:rPr>
      </w:pPr>
    </w:p>
    <w:p w:rsidR="001132CB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F27B8" w:rsidRPr="003E0558" w:rsidRDefault="001132CB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8851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7B8">
        <w:rPr>
          <w:rFonts w:ascii="Times New Roman" w:hAnsi="Times New Roman" w:cs="Times New Roman"/>
          <w:sz w:val="28"/>
          <w:szCs w:val="28"/>
        </w:rPr>
        <w:t>ПРИЛОЖЕНИЕ</w:t>
      </w:r>
    </w:p>
    <w:p w:rsidR="00AF27B8" w:rsidRDefault="008851CF" w:rsidP="0088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Совету сельского поселения «Мирнинское»</w:t>
      </w:r>
    </w:p>
    <w:p w:rsidR="008851CF" w:rsidRPr="003E0558" w:rsidRDefault="008851CF" w:rsidP="00885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№12 30 июня 2017 года</w:t>
      </w: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51C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7B8" w:rsidRPr="003E0558" w:rsidRDefault="00AF27B8" w:rsidP="00AF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Перечень должностных лиц администрации</w:t>
      </w:r>
    </w:p>
    <w:p w:rsidR="00AF27B8" w:rsidRPr="003E0558" w:rsidRDefault="00AF27B8" w:rsidP="00AF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сельского поселения «Мирнинское», уполномоченных</w:t>
      </w:r>
    </w:p>
    <w:p w:rsidR="00AF27B8" w:rsidRPr="003E0558" w:rsidRDefault="00AF27B8" w:rsidP="00AF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законом Забайкальского края №198- ЗЗК</w:t>
      </w:r>
    </w:p>
    <w:p w:rsidR="00AF27B8" w:rsidRPr="003E0558" w:rsidRDefault="00AF27B8" w:rsidP="00AF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31.03.2015 №1139 – ЗЗК,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 Закона Забайкальского края от 04.05.2010 №366 –ЗЗК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самоуправления».</w:t>
      </w:r>
    </w:p>
    <w:p w:rsidR="00AF27B8" w:rsidRPr="003E0558" w:rsidRDefault="00AF27B8" w:rsidP="00AF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B8" w:rsidRPr="003E0558" w:rsidRDefault="00AF27B8" w:rsidP="00AF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7B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предусмотренных ст</w:t>
      </w:r>
      <w:r w:rsidR="00602606">
        <w:rPr>
          <w:rFonts w:ascii="Times New Roman" w:hAnsi="Times New Roman" w:cs="Times New Roman"/>
          <w:sz w:val="28"/>
          <w:szCs w:val="28"/>
        </w:rPr>
        <w:t xml:space="preserve">атьями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="00602606">
        <w:rPr>
          <w:rFonts w:ascii="Times New Roman" w:hAnsi="Times New Roman" w:cs="Times New Roman"/>
          <w:sz w:val="28"/>
          <w:szCs w:val="28"/>
        </w:rPr>
        <w:t xml:space="preserve">13, </w:t>
      </w:r>
      <w:r w:rsidR="00602606" w:rsidRPr="00602606">
        <w:rPr>
          <w:rFonts w:ascii="Times New Roman" w:hAnsi="Times New Roman" w:cs="Times New Roman"/>
          <w:sz w:val="28"/>
          <w:szCs w:val="28"/>
        </w:rPr>
        <w:t>13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2606">
        <w:rPr>
          <w:rFonts w:ascii="Times New Roman" w:hAnsi="Times New Roman" w:cs="Times New Roman"/>
          <w:sz w:val="28"/>
          <w:szCs w:val="28"/>
        </w:rPr>
        <w:t>, 15-17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2606">
        <w:rPr>
          <w:rFonts w:ascii="Times New Roman" w:hAnsi="Times New Roman" w:cs="Times New Roman"/>
          <w:sz w:val="28"/>
          <w:szCs w:val="28"/>
        </w:rPr>
        <w:t>, 17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02606">
        <w:rPr>
          <w:rFonts w:ascii="Times New Roman" w:hAnsi="Times New Roman" w:cs="Times New Roman"/>
          <w:sz w:val="28"/>
          <w:szCs w:val="28"/>
        </w:rPr>
        <w:t>, 18, 18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2606">
        <w:rPr>
          <w:rFonts w:ascii="Times New Roman" w:hAnsi="Times New Roman" w:cs="Times New Roman"/>
          <w:sz w:val="28"/>
          <w:szCs w:val="28"/>
        </w:rPr>
        <w:t>, 21, 23, 24, 29, 30, 33, 36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2606">
        <w:rPr>
          <w:rFonts w:ascii="Times New Roman" w:hAnsi="Times New Roman" w:cs="Times New Roman"/>
          <w:sz w:val="28"/>
          <w:szCs w:val="28"/>
        </w:rPr>
        <w:t>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 46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2606">
        <w:rPr>
          <w:rFonts w:ascii="Times New Roman" w:hAnsi="Times New Roman" w:cs="Times New Roman"/>
          <w:sz w:val="28"/>
          <w:szCs w:val="28"/>
        </w:rPr>
        <w:t>,46</w:t>
      </w:r>
      <w:r w:rsidR="006026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2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602606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акона Забайкальского края «Об административных правонарушениях» от администрации сельского поселения «Мирнинское» на территории сельского поселения «Мирнинское» имеет право составлять:</w:t>
      </w:r>
      <w:proofErr w:type="gramEnd"/>
    </w:p>
    <w:p w:rsidR="00AF27B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 Бородина Галина Геннадьевна.</w:t>
      </w:r>
    </w:p>
    <w:p w:rsidR="00AF27B8" w:rsidRPr="003E0558" w:rsidRDefault="00AF27B8" w:rsidP="00AF27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обязанности по составлению административных протоколов возлагается на специалиста  </w:t>
      </w:r>
      <w:proofErr w:type="spellStart"/>
      <w:r w:rsidR="00602606">
        <w:rPr>
          <w:rFonts w:ascii="Times New Roman" w:hAnsi="Times New Roman" w:cs="Times New Roman"/>
          <w:sz w:val="28"/>
          <w:szCs w:val="28"/>
        </w:rPr>
        <w:t>Горышную</w:t>
      </w:r>
      <w:proofErr w:type="spellEnd"/>
      <w:r w:rsidR="00602606">
        <w:rPr>
          <w:rFonts w:ascii="Times New Roman" w:hAnsi="Times New Roman" w:cs="Times New Roman"/>
          <w:sz w:val="28"/>
          <w:szCs w:val="28"/>
        </w:rPr>
        <w:t xml:space="preserve"> Любовь Юрьевну</w:t>
      </w:r>
      <w:r>
        <w:rPr>
          <w:rFonts w:ascii="Times New Roman" w:hAnsi="Times New Roman" w:cs="Times New Roman"/>
          <w:sz w:val="28"/>
          <w:szCs w:val="28"/>
        </w:rPr>
        <w:t>, согласно распоряжения на исполняющего обязанности.</w:t>
      </w:r>
      <w:proofErr w:type="gramEnd"/>
    </w:p>
    <w:p w:rsidR="00AF27B8" w:rsidRPr="00E475DD" w:rsidRDefault="00AF27B8" w:rsidP="00AF27B8">
      <w:pPr>
        <w:rPr>
          <w:rFonts w:ascii="Times New Roman" w:hAnsi="Times New Roman" w:cs="Times New Roman"/>
          <w:sz w:val="28"/>
          <w:szCs w:val="28"/>
        </w:rPr>
      </w:pPr>
    </w:p>
    <w:p w:rsidR="001D509A" w:rsidRPr="00AF27B8" w:rsidRDefault="001D509A">
      <w:pPr>
        <w:rPr>
          <w:rFonts w:ascii="Times New Roman" w:hAnsi="Times New Roman" w:cs="Times New Roman"/>
          <w:sz w:val="28"/>
          <w:szCs w:val="28"/>
        </w:rPr>
      </w:pPr>
    </w:p>
    <w:sectPr w:rsidR="001D509A" w:rsidRPr="00AF27B8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7B8"/>
    <w:rsid w:val="001132CB"/>
    <w:rsid w:val="001B57F6"/>
    <w:rsid w:val="001D509A"/>
    <w:rsid w:val="00602606"/>
    <w:rsid w:val="008851CF"/>
    <w:rsid w:val="008C65E0"/>
    <w:rsid w:val="009621A9"/>
    <w:rsid w:val="00AF27B8"/>
    <w:rsid w:val="00B91361"/>
    <w:rsid w:val="00B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nwuitidfkVfNB+ycneYhKe1lEWPuXzK6mN+dzSHJRPU=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zOBbX27MWUyA4hQe6Ap0XYkZekknnasal77VaNQpsss=</DigestValue>
    </Reference>
  </SignedInfo>
  <SignatureValue>uTKRCNx9bEUj0Xv6rbM6tTNNEUM7s2TUyXoM/Wwh9LVbpcqn0eHdgpDp9VzfRg1yS/E8umjCU1X+
n25BQRrVpQ==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LGbPCHIy4PFftXk7J4KFeuPuB2W/wLxn2BakwCSHok4=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Z7S9dVV/vpFH0iziFMxPeTLlyCp3K9lJ5kN0xhhQKg8=</DigestValue>
      </Reference>
      <Reference URI="/word/styles.xml?ContentType=application/vnd.openxmlformats-officedocument.wordprocessingml.styles+xml">
        <DigestMethod Algorithm="http://www.w3.org/2001/04/xmldsig-more#gostr3411"/>
        <DigestValue>eYJehPWsB6DrEd0Y36tt4c8ETwT9hQ65Mmx0D8RKcdE=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2017-07-14T04:01:15Z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2017-07-14T04:01:15Z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2017-07-03T05:20:00Z</cp:lastPrinted>
  <dcterms:created xsi:type="dcterms:W3CDTF">2017-06-28T01:23:00Z</dcterms:created>
  <dcterms:modified xsi:type="dcterms:W3CDTF">2017-07-03T05:23:00Z</dcterms:modified>
</cp:coreProperties>
</file>