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8" w:rsidRDefault="008F3168" w:rsidP="00D02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 контрольных  и экспертно-аналитических  мероприятиях.</w:t>
      </w:r>
    </w:p>
    <w:p w:rsidR="00D02E30" w:rsidRDefault="008F3168" w:rsidP="008F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3C5" w:rsidRPr="008F3168">
        <w:rPr>
          <w:rFonts w:ascii="Times New Roman" w:hAnsi="Times New Roman" w:cs="Times New Roman"/>
          <w:sz w:val="28"/>
          <w:szCs w:val="28"/>
        </w:rPr>
        <w:t>В</w:t>
      </w:r>
      <w:r w:rsidR="002B57BA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D272B4" w:rsidRPr="008F3168">
        <w:rPr>
          <w:rFonts w:ascii="Times New Roman" w:hAnsi="Times New Roman" w:cs="Times New Roman"/>
          <w:sz w:val="28"/>
          <w:szCs w:val="28"/>
        </w:rPr>
        <w:t xml:space="preserve"> </w:t>
      </w:r>
      <w:r w:rsidR="002B57BA">
        <w:rPr>
          <w:rFonts w:ascii="Times New Roman" w:hAnsi="Times New Roman" w:cs="Times New Roman"/>
          <w:sz w:val="28"/>
          <w:szCs w:val="28"/>
        </w:rPr>
        <w:t xml:space="preserve"> 2017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 год</w:t>
      </w:r>
      <w:r w:rsidR="002B57BA">
        <w:rPr>
          <w:rFonts w:ascii="Times New Roman" w:hAnsi="Times New Roman" w:cs="Times New Roman"/>
          <w:sz w:val="28"/>
          <w:szCs w:val="28"/>
        </w:rPr>
        <w:t>а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 специалистами Контрольно-счетной палаты муниципального района «Оловяннинский район»  проведен</w:t>
      </w:r>
      <w:r w:rsidR="003C03C5" w:rsidRPr="008F3168"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="00D02E30" w:rsidRPr="008F3168">
        <w:rPr>
          <w:rFonts w:ascii="Times New Roman" w:hAnsi="Times New Roman" w:cs="Times New Roman"/>
          <w:sz w:val="28"/>
          <w:szCs w:val="28"/>
        </w:rPr>
        <w:t>контрольны</w:t>
      </w:r>
      <w:r w:rsidR="003C03C5" w:rsidRPr="008F3168">
        <w:rPr>
          <w:rFonts w:ascii="Times New Roman" w:hAnsi="Times New Roman" w:cs="Times New Roman"/>
          <w:sz w:val="28"/>
          <w:szCs w:val="28"/>
        </w:rPr>
        <w:t>е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 </w:t>
      </w:r>
      <w:r w:rsidR="00527D5B">
        <w:rPr>
          <w:rFonts w:ascii="Times New Roman" w:hAnsi="Times New Roman" w:cs="Times New Roman"/>
          <w:sz w:val="28"/>
          <w:szCs w:val="28"/>
        </w:rPr>
        <w:t xml:space="preserve">и экспертно-аналитические </w:t>
      </w:r>
      <w:r w:rsidR="003C03C5" w:rsidRPr="008F3168">
        <w:rPr>
          <w:rFonts w:ascii="Times New Roman" w:hAnsi="Times New Roman" w:cs="Times New Roman"/>
          <w:sz w:val="28"/>
          <w:szCs w:val="28"/>
        </w:rPr>
        <w:t xml:space="preserve"> </w:t>
      </w:r>
      <w:r w:rsidR="00D02E30" w:rsidRPr="008F3168">
        <w:rPr>
          <w:rFonts w:ascii="Times New Roman" w:hAnsi="Times New Roman" w:cs="Times New Roman"/>
          <w:sz w:val="28"/>
          <w:szCs w:val="28"/>
        </w:rPr>
        <w:t>мероприяти</w:t>
      </w:r>
      <w:r w:rsidR="003C03C5" w:rsidRPr="008F3168">
        <w:rPr>
          <w:rFonts w:ascii="Times New Roman" w:hAnsi="Times New Roman" w:cs="Times New Roman"/>
          <w:sz w:val="28"/>
          <w:szCs w:val="28"/>
        </w:rPr>
        <w:t>я</w:t>
      </w:r>
      <w:r w:rsidR="00D02E30" w:rsidRPr="008F31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7BA" w:rsidRDefault="002B57BA" w:rsidP="00A028C8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законности и эффективности использования средств,  перечисленных Администрацией муниципального района МБУ ХЭС  на реализацию  мероприятий по подготовке  коммунальной инфраструктуры в сельском поселении «</w:t>
      </w:r>
      <w:proofErr w:type="spellStart"/>
      <w:r w:rsidRPr="002B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Бурулятуйское</w:t>
      </w:r>
      <w:proofErr w:type="spellEnd"/>
      <w:r w:rsidRPr="002B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к осенне-зимнему  периоду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период 2015-2016 г</w:t>
      </w:r>
      <w:r w:rsidR="003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B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7E4B" w:rsidRPr="002E7E4B" w:rsidRDefault="002E7E4B" w:rsidP="001F309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E7E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результаты проверки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Объем  средств  на реализацию  мероприятий по  подготовке  объектов коммунальной  инфраструктуры в сельском поселении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предусмотрен  Соглашением в 2015 году в общей сумме 294 000 руб.,  в том  числе за  счет  средств бюджета Забайкальского края – 280 000 руб., за  счет бюджета района – 14 000 руб.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 расходов  на  реализацию мероприятий по подготовке объектов  коммунальной  инфраструктуры  к отопительному  сезону составило 298 935 руб.,  в том числе  за  счет 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 кр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280 000 руб.,  за  счет  средств  бюджета  района – 18 935 руб., условия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 счет  средств бюджета района  выполнены.</w:t>
      </w:r>
    </w:p>
    <w:p w:rsidR="003D253C" w:rsidRDefault="003D253C" w:rsidP="001F3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Целевые  средства  направлены на приобретение   материалов и комплектующих,  необходимых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установки оборудования, а также </w:t>
      </w:r>
      <w:r w:rsidRPr="0088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работ на аварийном участке теплотрассы: произведена  установка нового котла, устройство  дымоотвода  и золоудаления, замена </w:t>
      </w:r>
      <w:proofErr w:type="spellStart"/>
      <w:r w:rsidRPr="0088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поддува</w:t>
      </w:r>
      <w:proofErr w:type="spellEnd"/>
      <w:r w:rsidRPr="0088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задвижек на действующем котле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насосов и подводки воды  к ним;  ремонт аварийного участка теплотрассы.</w:t>
      </w:r>
    </w:p>
    <w:p w:rsidR="003D253C" w:rsidRDefault="003D253C" w:rsidP="001F30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заключенными  Соглашениями объем  средств на реализацию мероприятий по подготовке объектов  коммунальной  инфраструктуры  к отопительному  сезону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определен в объеме  1 255 800 руб.,  в том числе</w:t>
      </w:r>
      <w:r w:rsidRPr="00BB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 счет  средств бюджета Забайкальского края – 1 196 000 руб., за  счет бюджета района – 59 800  руб. 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 расходов  составило 1 255 800 руб.,  в том числе</w:t>
      </w:r>
      <w:r w:rsidRPr="00BB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 счет  средств бюджета Забайкальского края – 1 196 000 руб., за  счет бюджета района – 59 800  руб. (условия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 счет  средств бюджета района  выполнены),  в  том числе  выполнены  мероприятия: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Изготовлены схемы тепло-, водоснабжения и водоотведения,  объем  средств  на реализацию  данного мероприятия  составил 196 000 руб.: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Приобретены  и установлены  два насоса,  объем  средств  на реализацию  данного  мероприятия  составил 99 900 руб.;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Приобретены материалы  и оборудование для ремонта  теплотрассы на общую сумму 960 900 руб. Проведенный  в ходе  контрольного  мероприятия визуальный осмотр   показал  наличие на  складе МБУ ХЭС  приобретенных  материалов   для ремонта тепловых  сетей  в сельском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По результатам контрольного мероприятия отмечено, что </w:t>
      </w:r>
      <w:r w:rsidRPr="00AB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 при  использовании целевых  средств  не  была достигнута,  так как работы  по  ремонту  тепловых  сетей на день проверки не выполнены.  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7184A">
        <w:rPr>
          <w:rFonts w:ascii="Times New Roman" w:hAnsi="Times New Roman" w:cs="Times New Roman"/>
          <w:sz w:val="28"/>
          <w:szCs w:val="28"/>
        </w:rPr>
        <w:t xml:space="preserve">В </w:t>
      </w:r>
      <w:r w:rsidRPr="0027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 требований статьи 24 Закона 44-ФЗ без проведения процедур закупок, заключен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7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184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84A">
        <w:rPr>
          <w:rFonts w:ascii="Times New Roman" w:hAnsi="Times New Roman" w:cs="Times New Roman"/>
          <w:sz w:val="28"/>
          <w:szCs w:val="28"/>
        </w:rPr>
        <w:t xml:space="preserve"> поставки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53C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до</w:t>
      </w:r>
      <w:r w:rsidR="00F44793">
        <w:rPr>
          <w:rFonts w:ascii="Times New Roman" w:hAnsi="Times New Roman" w:cs="Times New Roman"/>
          <w:sz w:val="28"/>
          <w:szCs w:val="28"/>
        </w:rPr>
        <w:t>говор поставки б/н от 25.10.201</w:t>
      </w:r>
      <w:r w:rsidR="00F44793" w:rsidRPr="00F44793">
        <w:rPr>
          <w:rFonts w:ascii="Times New Roman" w:hAnsi="Times New Roman" w:cs="Times New Roman"/>
          <w:sz w:val="28"/>
          <w:szCs w:val="28"/>
        </w:rPr>
        <w:t xml:space="preserve">6 </w:t>
      </w:r>
      <w:r w:rsidR="00F4479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ИП Гавриловым С.О. на сумму 101 914,33 руб.;</w:t>
      </w:r>
    </w:p>
    <w:p w:rsidR="003D253C" w:rsidRPr="0027184A" w:rsidRDefault="003D253C" w:rsidP="001F3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  договор поставки б/н от 23.12.2016 г.  с АО «Коммунальник» </w:t>
      </w:r>
      <w:r w:rsidRPr="0027184A">
        <w:rPr>
          <w:rFonts w:ascii="Times New Roman" w:hAnsi="Times New Roman" w:cs="Times New Roman"/>
          <w:sz w:val="28"/>
          <w:szCs w:val="28"/>
        </w:rPr>
        <w:t xml:space="preserve">  на сумму 798 185,67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1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53C" w:rsidRDefault="003D253C" w:rsidP="001F3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5A4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Оплата  по договору поставки от 25.10.2015 г. с ИП Гавриловым С.О. произведена наличными деньгами в сумме 101 914,33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превысило предельный размер, установленный </w:t>
      </w:r>
      <w:r w:rsidRPr="005A4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  Указаний Банка России от 07.10.2013 N 3073-У "Об осуществлении наличных расчетов"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0026" w:rsidRDefault="003D253C" w:rsidP="00430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  Целевые  средства  краевого бюджета на подготовку  объектов  коммунальной  инфраструктуры к осенне-зимнему периоду включены  в состав доходов  от оказания платных  услуг,  что не отвечает  требованиям </w:t>
      </w:r>
      <w:r w:rsidRPr="00F62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12.01.1996 № 7-ФЗ «О некоммерческих организациях»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 4 ст. 9.2, п. 2 ст. 24).</w:t>
      </w:r>
    </w:p>
    <w:p w:rsidR="003D253C" w:rsidRPr="00A93E94" w:rsidRDefault="00430026" w:rsidP="00A93E9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проверки направлены для рассмотрения в Совет муниципального района «Оловяннинский район», Руководителю администрации муниципального района «Оловяннинский район»,  а также в прокуратуру </w:t>
      </w:r>
      <w:proofErr w:type="spellStart"/>
      <w:r w:rsidR="00DF2D72"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Оловяннинского</w:t>
      </w:r>
      <w:proofErr w:type="spellEnd"/>
      <w:r w:rsidR="00DF2D72"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 </w:t>
      </w:r>
      <w:r w:rsid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МБУ ХЭС внесено </w:t>
      </w:r>
      <w:r w:rsidR="00DF2D72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437DCD" w:rsidRPr="00437DC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</w:t>
      </w:r>
      <w:r w:rsidR="00DF2D72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="00437DCD" w:rsidRPr="00437DCD">
        <w:rPr>
          <w:rFonts w:ascii="Times New Roman" w:eastAsia="Calibri" w:hAnsi="Times New Roman" w:cs="Times New Roman"/>
          <w:sz w:val="28"/>
          <w:szCs w:val="28"/>
        </w:rPr>
        <w:t xml:space="preserve"> об устранении выя</w:t>
      </w:r>
      <w:r w:rsidR="00DF2D72">
        <w:rPr>
          <w:rFonts w:ascii="Times New Roman" w:eastAsia="Calibri" w:hAnsi="Times New Roman" w:cs="Times New Roman"/>
          <w:sz w:val="28"/>
          <w:szCs w:val="28"/>
        </w:rPr>
        <w:t xml:space="preserve">вленных нарушений и недостатков. </w:t>
      </w:r>
    </w:p>
    <w:p w:rsidR="00535A68" w:rsidRPr="00535A68" w:rsidRDefault="00535A68" w:rsidP="00A028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68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  <w:r w:rsidRPr="00535A68">
        <w:rPr>
          <w:rFonts w:ascii="Times New Roman" w:hAnsi="Times New Roman" w:cs="Times New Roman"/>
          <w:b/>
          <w:sz w:val="28"/>
          <w:szCs w:val="28"/>
        </w:rPr>
        <w:t xml:space="preserve"> провела внешнюю проверку </w:t>
      </w:r>
      <w:r w:rsidR="001E1D9A">
        <w:rPr>
          <w:rFonts w:ascii="Times New Roman" w:hAnsi="Times New Roman" w:cs="Times New Roman"/>
          <w:b/>
          <w:sz w:val="28"/>
          <w:szCs w:val="28"/>
        </w:rPr>
        <w:t xml:space="preserve">бюджетной отчетности четырех ГАБС за 2016 год, а также </w:t>
      </w:r>
      <w:r w:rsidRPr="00535A68">
        <w:rPr>
          <w:rFonts w:ascii="Times New Roman" w:hAnsi="Times New Roman" w:cs="Times New Roman"/>
          <w:b/>
          <w:sz w:val="28"/>
          <w:szCs w:val="28"/>
        </w:rPr>
        <w:t>годового отчета об исполн</w:t>
      </w:r>
      <w:r>
        <w:rPr>
          <w:rFonts w:ascii="Times New Roman" w:hAnsi="Times New Roman" w:cs="Times New Roman"/>
          <w:b/>
          <w:sz w:val="28"/>
          <w:szCs w:val="28"/>
        </w:rPr>
        <w:t>ении бюджета района</w:t>
      </w:r>
      <w:r w:rsidRPr="00535A68">
        <w:rPr>
          <w:rFonts w:ascii="Times New Roman" w:hAnsi="Times New Roman" w:cs="Times New Roman"/>
          <w:b/>
          <w:sz w:val="28"/>
          <w:szCs w:val="28"/>
        </w:rPr>
        <w:t xml:space="preserve"> за 2016 год и одновременно осуществила финансово-экономическую экспертизу </w:t>
      </w:r>
      <w:r w:rsidR="006F521F">
        <w:rPr>
          <w:rFonts w:ascii="Times New Roman" w:hAnsi="Times New Roman" w:cs="Times New Roman"/>
          <w:b/>
          <w:sz w:val="28"/>
          <w:szCs w:val="28"/>
        </w:rPr>
        <w:t>проекта решения</w:t>
      </w:r>
      <w:r w:rsidRPr="00535A6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«Об исполнении </w:t>
      </w:r>
      <w:r w:rsidR="006F521F">
        <w:rPr>
          <w:rFonts w:ascii="Times New Roman" w:hAnsi="Times New Roman" w:cs="Times New Roman"/>
          <w:b/>
          <w:sz w:val="28"/>
          <w:szCs w:val="28"/>
        </w:rPr>
        <w:t>бюджета района</w:t>
      </w:r>
      <w:r w:rsidRPr="00535A68">
        <w:rPr>
          <w:rFonts w:ascii="Times New Roman" w:hAnsi="Times New Roman" w:cs="Times New Roman"/>
          <w:b/>
          <w:sz w:val="28"/>
          <w:szCs w:val="28"/>
        </w:rPr>
        <w:t xml:space="preserve"> за 2016 год». </w:t>
      </w:r>
      <w:r w:rsidR="006F521F">
        <w:rPr>
          <w:rFonts w:ascii="Times New Roman" w:hAnsi="Times New Roman" w:cs="Times New Roman"/>
          <w:b/>
          <w:sz w:val="28"/>
          <w:szCs w:val="28"/>
        </w:rPr>
        <w:t>Все з</w:t>
      </w:r>
      <w:r w:rsidRPr="00535A68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6F521F">
        <w:rPr>
          <w:rFonts w:ascii="Times New Roman" w:hAnsi="Times New Roman" w:cs="Times New Roman"/>
          <w:b/>
          <w:sz w:val="28"/>
          <w:szCs w:val="28"/>
        </w:rPr>
        <w:t>подготовлены</w:t>
      </w:r>
      <w:r w:rsidRPr="00535A68">
        <w:rPr>
          <w:rFonts w:ascii="Times New Roman" w:hAnsi="Times New Roman" w:cs="Times New Roman"/>
          <w:b/>
          <w:sz w:val="28"/>
          <w:szCs w:val="28"/>
        </w:rPr>
        <w:t xml:space="preserve"> в установленные законодательством сроки.</w:t>
      </w:r>
    </w:p>
    <w:p w:rsidR="00A93E94" w:rsidRDefault="00C42512" w:rsidP="006F521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даны предложения:</w:t>
      </w:r>
    </w:p>
    <w:p w:rsidR="00C42512" w:rsidRPr="00C42512" w:rsidRDefault="00C42512" w:rsidP="00C42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C42512">
        <w:rPr>
          <w:rFonts w:ascii="Times New Roman" w:hAnsi="Times New Roman"/>
          <w:sz w:val="28"/>
          <w:szCs w:val="28"/>
        </w:rPr>
        <w:t>Администрации муниципального района:</w:t>
      </w:r>
    </w:p>
    <w:p w:rsidR="00C42512" w:rsidRPr="00C42512" w:rsidRDefault="00C42512" w:rsidP="00C4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 -  рассмотреть  заключение Контрольно-счетной палаты  по результатам внешней  проверки отчета об исполнении бюджета района за 2016 год  и принять меры по устранению замечаний,  установленных в ходе проверки;</w:t>
      </w:r>
    </w:p>
    <w:p w:rsidR="00C42512" w:rsidRPr="00C42512" w:rsidRDefault="00C42512" w:rsidP="00C4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 - </w:t>
      </w:r>
      <w:r w:rsidRPr="00C42512">
        <w:rPr>
          <w:rFonts w:ascii="Times New Roman" w:hAnsi="Times New Roman"/>
          <w:b/>
          <w:sz w:val="28"/>
          <w:szCs w:val="28"/>
        </w:rPr>
        <w:t xml:space="preserve"> </w:t>
      </w:r>
      <w:r w:rsidRPr="00C42512">
        <w:rPr>
          <w:rFonts w:ascii="Times New Roman" w:hAnsi="Times New Roman"/>
          <w:sz w:val="28"/>
          <w:szCs w:val="28"/>
        </w:rPr>
        <w:t xml:space="preserve">в рамках реализации  требований пункта 5 статьи 160.2-1    разработать  и довести  до  главных  администраторов средств бюджета   Порядок осуществления ими  внутреннего финансового аудита,  с учетом методических  рекомендаций  Минфина России,  утвержденных приказом № 822 от 16.12.2016 года        </w:t>
      </w:r>
    </w:p>
    <w:p w:rsidR="00C42512" w:rsidRPr="00C42512" w:rsidRDefault="00C42512" w:rsidP="00C42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C42512">
        <w:rPr>
          <w:rFonts w:ascii="Times New Roman" w:hAnsi="Times New Roman"/>
          <w:sz w:val="28"/>
          <w:szCs w:val="28"/>
        </w:rPr>
        <w:t xml:space="preserve"> Главным администраторам бюджетных средств:</w:t>
      </w:r>
    </w:p>
    <w:p w:rsidR="00C42512" w:rsidRPr="00C42512" w:rsidRDefault="00C42512" w:rsidP="00C4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 - принять исчерпывающие меры по устранению нарушений и недостатков,  установленных внешней проверкой отчета об исполнении бюджета района за 2016 год.</w:t>
      </w:r>
    </w:p>
    <w:p w:rsidR="00C42512" w:rsidRPr="00C42512" w:rsidRDefault="00C42512" w:rsidP="00C4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 - </w:t>
      </w:r>
      <w:r w:rsidRPr="00C42512">
        <w:rPr>
          <w:rFonts w:ascii="Times New Roman" w:hAnsi="Times New Roman"/>
          <w:bCs/>
          <w:iCs/>
          <w:sz w:val="28"/>
          <w:szCs w:val="28"/>
        </w:rPr>
        <w:t>не допускать авансовых платежей в бюджет, не предусмотренных  законодательством и нормативными документами;</w:t>
      </w:r>
    </w:p>
    <w:p w:rsidR="00C42512" w:rsidRPr="00C42512" w:rsidRDefault="00C42512" w:rsidP="00C425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 - </w:t>
      </w:r>
      <w:r w:rsidRPr="00C42512">
        <w:rPr>
          <w:rFonts w:ascii="Times New Roman" w:eastAsia="Calibri" w:hAnsi="Times New Roman"/>
          <w:sz w:val="28"/>
          <w:szCs w:val="28"/>
        </w:rPr>
        <w:t>в соответствии со статьей 160.2-1 БК РФ обеспечить совершенствование системы внутреннего финансового контроля.</w:t>
      </w:r>
    </w:p>
    <w:p w:rsidR="00C42512" w:rsidRPr="00C42512" w:rsidRDefault="00C42512" w:rsidP="00C425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  </w:t>
      </w:r>
      <w:r w:rsidRPr="00C42512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района:</w:t>
      </w:r>
    </w:p>
    <w:p w:rsidR="00C42512" w:rsidRPr="00C42512" w:rsidRDefault="00C42512" w:rsidP="00C425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2512">
        <w:rPr>
          <w:rFonts w:ascii="Times New Roman" w:hAnsi="Times New Roman"/>
          <w:sz w:val="28"/>
          <w:szCs w:val="28"/>
        </w:rPr>
        <w:t xml:space="preserve">        - </w:t>
      </w:r>
      <w:r w:rsidRPr="00C42512">
        <w:rPr>
          <w:rFonts w:ascii="Times New Roman" w:hAnsi="Times New Roman"/>
          <w:bCs/>
          <w:iCs/>
          <w:sz w:val="28"/>
          <w:szCs w:val="28"/>
        </w:rPr>
        <w:t xml:space="preserve"> усилить контроль в отношении главных администраторов бюджетных средств по соблюдению требований к представляемой бюджетной отчетности;</w:t>
      </w:r>
    </w:p>
    <w:p w:rsidR="00C42512" w:rsidRDefault="00C42512" w:rsidP="00C425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2512">
        <w:rPr>
          <w:rFonts w:ascii="Times New Roman" w:hAnsi="Times New Roman"/>
          <w:bCs/>
          <w:iCs/>
          <w:sz w:val="28"/>
          <w:szCs w:val="28"/>
        </w:rPr>
        <w:t xml:space="preserve">        - принять меры к недопущению в дальнейшем  замечаний,  отраженных в настоящем заключении.  </w:t>
      </w:r>
    </w:p>
    <w:p w:rsidR="00A60583" w:rsidRDefault="003A0124" w:rsidP="003A0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Заключение на годовой отчет об исполнении бюджета района за 2016 год,  а также заключения по результатам внешней проверки </w:t>
      </w:r>
      <w:r w:rsidR="00A60583">
        <w:rPr>
          <w:rFonts w:ascii="Times New Roman" w:eastAsia="Calibri" w:hAnsi="Times New Roman" w:cs="Times New Roman"/>
          <w:sz w:val="28"/>
          <w:szCs w:val="24"/>
        </w:rPr>
        <w:t>бюджетной отчетности ГАБС за 2016 год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направлен</w:t>
      </w:r>
      <w:r w:rsidR="00A60583">
        <w:rPr>
          <w:rFonts w:ascii="Times New Roman" w:eastAsia="Calibri" w:hAnsi="Times New Roman" w:cs="Times New Roman"/>
          <w:sz w:val="28"/>
          <w:szCs w:val="24"/>
        </w:rPr>
        <w:t xml:space="preserve">ы в Совет муниципального района «Оловяннинский район», Администрацию муниципального района </w:t>
      </w:r>
      <w:r w:rsidR="00A60583"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F2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F2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 </w:t>
      </w:r>
      <w:r w:rsidR="00A60583"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прокуратуру </w:t>
      </w:r>
      <w:proofErr w:type="spellStart"/>
      <w:r w:rsidR="00A60583"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Оловяннинского</w:t>
      </w:r>
      <w:proofErr w:type="spellEnd"/>
      <w:r w:rsidR="00A60583" w:rsidRPr="0043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D60A5C" w:rsidRPr="00D60A5C" w:rsidRDefault="00D60A5C" w:rsidP="00A02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требованиями ст.264.4 Бюджетного кодекса РФ Контрольно-счетной палатой муниципального района «Оловяннинский район»  проведена внешняя проверка  годовых отчетов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бюджетов в</w:t>
      </w:r>
      <w:r w:rsidRPr="00D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4-х 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дских и 15-ти сельских поселениях за 2016 год. По результатам проведенной проверки </w:t>
      </w:r>
      <w:r w:rsidRPr="00D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подготовлено 19 заключений.</w:t>
      </w:r>
    </w:p>
    <w:p w:rsidR="00D60A5C" w:rsidRDefault="00D60A5C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заключений проведен анализ бюджетной отчетности на предмет достоверности </w:t>
      </w:r>
      <w:r w:rsidRPr="00815154">
        <w:rPr>
          <w:rFonts w:ascii="Times New Roman" w:hAnsi="Times New Roman" w:cs="Times New Roman"/>
          <w:sz w:val="28"/>
          <w:szCs w:val="28"/>
        </w:rPr>
        <w:t>и полноты отчетных данных</w:t>
      </w:r>
      <w:r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Pr="00FE0693">
        <w:rPr>
          <w:rFonts w:ascii="Times New Roman" w:hAnsi="Times New Roman" w:cs="Times New Roman"/>
          <w:sz w:val="28"/>
          <w:szCs w:val="28"/>
        </w:rPr>
        <w:t xml:space="preserve">оценка соблюдения бюджетного законодательства при </w:t>
      </w:r>
      <w:r>
        <w:rPr>
          <w:rFonts w:ascii="Times New Roman" w:hAnsi="Times New Roman" w:cs="Times New Roman"/>
          <w:sz w:val="28"/>
          <w:szCs w:val="28"/>
        </w:rPr>
        <w:t>исполнении бюджета за отчетный финансовый год. Результаты внешней проверки и рекомендации по устранению замечаний и недостатков отражены в заключениях, которые  были направлены главам</w:t>
      </w:r>
      <w:r w:rsidR="00511430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 а также в представительные органы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F0">
        <w:rPr>
          <w:rFonts w:ascii="Times New Roman" w:hAnsi="Times New Roman" w:cs="Times New Roman"/>
          <w:sz w:val="28"/>
          <w:szCs w:val="28"/>
        </w:rPr>
        <w:t>В целях устранения установленных  нарушений бюджетного законодательства главам двух поселений внесены Представления Контрольно-счетной палаты.</w:t>
      </w:r>
      <w:r w:rsidRPr="00D00DAF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D00DAF">
        <w:rPr>
          <w:rFonts w:ascii="Times New Roman" w:hAnsi="Times New Roman" w:cs="Times New Roman"/>
          <w:sz w:val="28"/>
          <w:szCs w:val="28"/>
        </w:rPr>
        <w:t xml:space="preserve">  материалы внешней проверки направлены в Прокуратуру </w:t>
      </w:r>
      <w:proofErr w:type="spellStart"/>
      <w:r w:rsidRPr="00D00DAF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D00DAF">
        <w:rPr>
          <w:rFonts w:ascii="Times New Roman" w:hAnsi="Times New Roman" w:cs="Times New Roman"/>
          <w:sz w:val="28"/>
          <w:szCs w:val="28"/>
        </w:rPr>
        <w:t xml:space="preserve"> района для сведения и принятия мер прокурорского реагирования.</w:t>
      </w:r>
    </w:p>
    <w:p w:rsidR="00D60A5C" w:rsidRDefault="00D60A5C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в целях устранения выявленных недостатков и нарушений </w:t>
      </w:r>
      <w:r w:rsidRPr="00E6545B">
        <w:rPr>
          <w:rFonts w:ascii="Times New Roman" w:hAnsi="Times New Roman" w:cs="Times New Roman"/>
          <w:sz w:val="28"/>
          <w:szCs w:val="28"/>
        </w:rPr>
        <w:t xml:space="preserve">Контрольно-счетной палатой  </w:t>
      </w:r>
      <w:r>
        <w:rPr>
          <w:rFonts w:ascii="Times New Roman" w:hAnsi="Times New Roman" w:cs="Times New Roman"/>
          <w:sz w:val="28"/>
          <w:szCs w:val="28"/>
        </w:rPr>
        <w:t>даны следующие рекомендации:</w:t>
      </w:r>
    </w:p>
    <w:p w:rsidR="00D60A5C" w:rsidRDefault="00D60A5C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148">
        <w:rPr>
          <w:rFonts w:ascii="Times New Roman" w:hAnsi="Times New Roman" w:cs="Times New Roman"/>
          <w:sz w:val="28"/>
          <w:szCs w:val="28"/>
        </w:rPr>
        <w:t>проанализировать результаты внешней проверки бюджетной отчетности и исключить факты выявленных нарушений, а также учесть выявленные недостатки в дальнейшей работе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5C" w:rsidRDefault="00D60A5C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обеспечить соблюдение норм бюджетного законодательства при исполнении бюджета, включая  </w:t>
      </w:r>
      <w:r w:rsidRPr="001B3957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957">
        <w:rPr>
          <w:rFonts w:ascii="Times New Roman" w:hAnsi="Times New Roman" w:cs="Times New Roman"/>
          <w:sz w:val="28"/>
          <w:szCs w:val="28"/>
        </w:rPr>
        <w:t xml:space="preserve"> бюджетных обязатель</w:t>
      </w:r>
      <w:proofErr w:type="gramStart"/>
      <w:r w:rsidRPr="001B3957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еделах </w:t>
      </w:r>
      <w:r w:rsidRPr="001B3957">
        <w:rPr>
          <w:rFonts w:ascii="Times New Roman" w:hAnsi="Times New Roman" w:cs="Times New Roman"/>
          <w:sz w:val="28"/>
          <w:szCs w:val="28"/>
        </w:rPr>
        <w:t xml:space="preserve"> доведенных лимитов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D6F" w:rsidRDefault="00572D6F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41">
        <w:rPr>
          <w:rFonts w:ascii="Times New Roman" w:hAnsi="Times New Roman" w:cs="Times New Roman"/>
          <w:sz w:val="28"/>
          <w:szCs w:val="28"/>
        </w:rPr>
        <w:t>- обеспечить составление и предоставление отчетности в полном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  и обеспечит</w:t>
      </w:r>
      <w:r>
        <w:rPr>
          <w:rFonts w:ascii="Times New Roman" w:hAnsi="Times New Roman" w:cs="Times New Roman"/>
          <w:sz w:val="28"/>
          <w:szCs w:val="28"/>
        </w:rPr>
        <w:t>ь информативность отчетных форм</w:t>
      </w:r>
      <w:r w:rsidR="00F26398">
        <w:rPr>
          <w:rFonts w:ascii="Times New Roman" w:hAnsi="Times New Roman" w:cs="Times New Roman"/>
          <w:sz w:val="28"/>
          <w:szCs w:val="28"/>
        </w:rPr>
        <w:t>;</w:t>
      </w:r>
    </w:p>
    <w:p w:rsidR="00D60A5C" w:rsidRDefault="00D60A5C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погашению сложившейся дебиторской задолженности и не допускать в дальнейшем, обеспечить эффективное использование бюджетных средств;</w:t>
      </w:r>
    </w:p>
    <w:p w:rsidR="00D60A5C" w:rsidRDefault="00D60A5C" w:rsidP="00D6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в соответствии с действующим законодательством нормативные правовые акты, регулирующие порядок оплаты труда  выборных должностных лиц, муниципальных служащих, соблюдая предельные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устанавливаемые Правительством Забайкальского края (при отсутствии нормативных актов даны предложения по разработке и  утверждению); принять меры по утверждению нормативных актов, регулирующих порядок оплаты труда обслуживающего персонала администраций поселений, включая работников подведомственных учреждений культуры учитывая законодательно установленные разме</w:t>
      </w:r>
      <w:r w:rsidR="00572D6F">
        <w:rPr>
          <w:rFonts w:ascii="Times New Roman" w:hAnsi="Times New Roman" w:cs="Times New Roman"/>
          <w:sz w:val="28"/>
          <w:szCs w:val="28"/>
        </w:rPr>
        <w:t>ры базовых должностных  окладов.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5C" w:rsidRDefault="00D60A5C" w:rsidP="009F2B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5C" w:rsidRDefault="00593854" w:rsidP="009F2B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КСП:   Р.А.Куцых</w:t>
      </w:r>
    </w:p>
    <w:p w:rsidR="00D60A5C" w:rsidRDefault="00D60A5C" w:rsidP="009F2B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5C" w:rsidRDefault="00D60A5C" w:rsidP="009F2B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5C" w:rsidRDefault="00D60A5C" w:rsidP="009F2B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5C" w:rsidRDefault="00D60A5C" w:rsidP="009F2B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E30" w:rsidRDefault="00D02E30" w:rsidP="00D0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30" w:rsidRDefault="00D02E30" w:rsidP="00D0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62D" w:rsidRDefault="0036062D"/>
    <w:sectPr w:rsidR="0036062D" w:rsidSect="003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7B"/>
    <w:multiLevelType w:val="hybridMultilevel"/>
    <w:tmpl w:val="1AFEDF28"/>
    <w:lvl w:ilvl="0" w:tplc="652CB38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365"/>
    <w:multiLevelType w:val="hybridMultilevel"/>
    <w:tmpl w:val="3D7C1EB6"/>
    <w:lvl w:ilvl="0" w:tplc="53020A7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2E6B7479"/>
    <w:multiLevelType w:val="hybridMultilevel"/>
    <w:tmpl w:val="43EC48D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71795"/>
    <w:multiLevelType w:val="hybridMultilevel"/>
    <w:tmpl w:val="CCAED492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0ACB"/>
    <w:multiLevelType w:val="hybridMultilevel"/>
    <w:tmpl w:val="97A2C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71FA8"/>
    <w:multiLevelType w:val="hybridMultilevel"/>
    <w:tmpl w:val="569C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27269"/>
    <w:multiLevelType w:val="hybridMultilevel"/>
    <w:tmpl w:val="F3E4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1513"/>
    <w:multiLevelType w:val="hybridMultilevel"/>
    <w:tmpl w:val="82C42AB0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37"/>
    <w:rsid w:val="00087469"/>
    <w:rsid w:val="00102B57"/>
    <w:rsid w:val="00147DA6"/>
    <w:rsid w:val="001955AA"/>
    <w:rsid w:val="001E1D9A"/>
    <w:rsid w:val="001F3099"/>
    <w:rsid w:val="002627CE"/>
    <w:rsid w:val="002944C2"/>
    <w:rsid w:val="002B57BA"/>
    <w:rsid w:val="002E7E4B"/>
    <w:rsid w:val="00334CA7"/>
    <w:rsid w:val="00335431"/>
    <w:rsid w:val="0034386F"/>
    <w:rsid w:val="0036062D"/>
    <w:rsid w:val="003A0124"/>
    <w:rsid w:val="003B5FDC"/>
    <w:rsid w:val="003C03C5"/>
    <w:rsid w:val="003D253C"/>
    <w:rsid w:val="003E09C1"/>
    <w:rsid w:val="003F137F"/>
    <w:rsid w:val="00421436"/>
    <w:rsid w:val="00430026"/>
    <w:rsid w:val="00437DCD"/>
    <w:rsid w:val="00484C67"/>
    <w:rsid w:val="00511430"/>
    <w:rsid w:val="00527D5B"/>
    <w:rsid w:val="00535A68"/>
    <w:rsid w:val="00572D6F"/>
    <w:rsid w:val="00593854"/>
    <w:rsid w:val="00641DD8"/>
    <w:rsid w:val="006F521F"/>
    <w:rsid w:val="0077312C"/>
    <w:rsid w:val="007E77E7"/>
    <w:rsid w:val="008402B6"/>
    <w:rsid w:val="00877F60"/>
    <w:rsid w:val="00895405"/>
    <w:rsid w:val="008E07A1"/>
    <w:rsid w:val="008F3168"/>
    <w:rsid w:val="009F2B01"/>
    <w:rsid w:val="00A028C8"/>
    <w:rsid w:val="00A54EBB"/>
    <w:rsid w:val="00A60583"/>
    <w:rsid w:val="00A84B73"/>
    <w:rsid w:val="00A93E94"/>
    <w:rsid w:val="00A94F14"/>
    <w:rsid w:val="00B47F14"/>
    <w:rsid w:val="00C42512"/>
    <w:rsid w:val="00CF161E"/>
    <w:rsid w:val="00D02E30"/>
    <w:rsid w:val="00D12634"/>
    <w:rsid w:val="00D272B4"/>
    <w:rsid w:val="00D60A5C"/>
    <w:rsid w:val="00D75863"/>
    <w:rsid w:val="00DF2D72"/>
    <w:rsid w:val="00E52B37"/>
    <w:rsid w:val="00EC7A97"/>
    <w:rsid w:val="00EE341F"/>
    <w:rsid w:val="00EF337D"/>
    <w:rsid w:val="00EF4FDA"/>
    <w:rsid w:val="00F22A55"/>
    <w:rsid w:val="00F26398"/>
    <w:rsid w:val="00F44793"/>
    <w:rsid w:val="00F528D2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AA03-A640-4642-B065-19A4274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Андрей Анатольевич Стюхин</cp:lastModifiedBy>
  <cp:revision>2</cp:revision>
  <dcterms:created xsi:type="dcterms:W3CDTF">2017-12-28T01:34:00Z</dcterms:created>
  <dcterms:modified xsi:type="dcterms:W3CDTF">2017-12-28T01:34:00Z</dcterms:modified>
</cp:coreProperties>
</file>