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E4" w:rsidRPr="008F43E4" w:rsidRDefault="008F43E4" w:rsidP="00F77B6C">
      <w:pPr>
        <w:shd w:val="clear" w:color="auto" w:fill="FFFFFF"/>
        <w:spacing w:before="135" w:after="135" w:line="300" w:lineRule="atLeast"/>
        <w:ind w:right="244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</w:p>
    <w:p w:rsidR="008F43E4" w:rsidRPr="008F43E4" w:rsidRDefault="00F77B6C" w:rsidP="00F77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</w:t>
      </w:r>
      <w:r w:rsidR="008F43E4" w:rsidRPr="008F43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ИЗВЕЩЕНИЕ О ПРОВЕДЕНИИ АУКЦИОНА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43E4" w:rsidRPr="008F43E4" w:rsidRDefault="00956BD5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Администрация городского поселения «Золотореченское»</w:t>
      </w:r>
      <w:r w:rsidR="008F43E4"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Оловяннинский район»</w:t>
      </w:r>
      <w:r w:rsidR="008F43E4"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Забайкальского края </w:t>
      </w:r>
      <w:r w:rsidR="008F43E4"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объявляет о проведении торгов, посредством открытого по составу участников и форме подачи предложений аукциона по продаже права на заключение договора аренды объекта недвижимост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и - здание Магазина № 64</w:t>
      </w:r>
      <w:r w:rsidR="008F43E4"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, расположенное по адресу: Заб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айкальский край, Оловяннинский район, п.</w:t>
      </w:r>
      <w:r w:rsidR="0039393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Золотореченск  квартал 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дом 64</w:t>
      </w:r>
      <w:r w:rsidR="008F43E4"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Решение о проведен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ии ау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кциона принято </w:t>
      </w:r>
      <w:r w:rsidRPr="00956BD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Комиссией по проведению </w:t>
      </w:r>
      <w:proofErr w:type="gramStart"/>
      <w:r w:rsidRPr="00956BD5">
        <w:rPr>
          <w:rFonts w:ascii="Times New Roman" w:eastAsia="Times New Roman" w:hAnsi="Times New Roman" w:cs="Times New Roman"/>
          <w:color w:val="FF0000"/>
          <w:sz w:val="26"/>
          <w:szCs w:val="26"/>
        </w:rPr>
        <w:t>Аукционов,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 продаже права на заключение договоров аренды нежилых помещений, находящихся в муниципальной собственности </w:t>
      </w:r>
      <w:r w:rsidR="00956BD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городского поселения «Золотореченское» муниципального района «Оловяннинский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район» Забайкальского края, действующей на основании </w:t>
      </w:r>
      <w:r w:rsidR="005F1AE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Постановления </w:t>
      </w:r>
      <w:r w:rsidRPr="00EF5BA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Администрации </w:t>
      </w:r>
      <w:r w:rsidR="00956BD5" w:rsidRPr="00EF5BA2">
        <w:rPr>
          <w:rFonts w:ascii="Times New Roman" w:eastAsia="Times New Roman" w:hAnsi="Times New Roman" w:cs="Times New Roman"/>
          <w:color w:val="FF0000"/>
          <w:sz w:val="26"/>
          <w:szCs w:val="26"/>
        </w:rPr>
        <w:t>городского поселения «</w:t>
      </w:r>
      <w:r w:rsidR="00EF5BA2" w:rsidRPr="00EF5BA2">
        <w:rPr>
          <w:rFonts w:ascii="Times New Roman" w:eastAsia="Times New Roman" w:hAnsi="Times New Roman" w:cs="Times New Roman"/>
          <w:color w:val="FF0000"/>
          <w:sz w:val="26"/>
          <w:szCs w:val="26"/>
        </w:rPr>
        <w:t>Золотореченское» муниципального района «Оловяннинский</w:t>
      </w:r>
      <w:r w:rsidRPr="00EF5BA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район» Забайкальского к</w:t>
      </w:r>
      <w:r w:rsidR="005F1AEF">
        <w:rPr>
          <w:rFonts w:ascii="Times New Roman" w:eastAsia="Times New Roman" w:hAnsi="Times New Roman" w:cs="Times New Roman"/>
          <w:color w:val="FF0000"/>
          <w:sz w:val="26"/>
          <w:szCs w:val="26"/>
        </w:rPr>
        <w:t>рая от 19 сентября  2017г. № 4</w:t>
      </w:r>
      <w:r w:rsidRPr="00EF5BA2">
        <w:rPr>
          <w:rFonts w:ascii="Times New Roman" w:eastAsia="Times New Roman" w:hAnsi="Times New Roman" w:cs="Times New Roman"/>
          <w:color w:val="FF0000"/>
          <w:sz w:val="26"/>
          <w:szCs w:val="26"/>
        </w:rPr>
        <w:t>2,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соответствии с Распоряжением Администрации </w:t>
      </w:r>
      <w:r w:rsidR="00EF5BA2">
        <w:rPr>
          <w:rFonts w:ascii="Times New Roman" w:eastAsia="Times New Roman" w:hAnsi="Times New Roman" w:cs="Times New Roman"/>
          <w:color w:val="333333"/>
          <w:sz w:val="26"/>
          <w:szCs w:val="26"/>
        </w:rPr>
        <w:t>городского поселения «Золотореченское» муниципального района «Оловяннинский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район» Забайкальского края </w:t>
      </w:r>
      <w:r w:rsidR="005F1AEF">
        <w:rPr>
          <w:rFonts w:ascii="Times New Roman" w:eastAsia="Times New Roman" w:hAnsi="Times New Roman" w:cs="Times New Roman"/>
          <w:color w:val="FF0000"/>
          <w:sz w:val="26"/>
          <w:szCs w:val="26"/>
        </w:rPr>
        <w:t>от 20.09.2017г. № 69</w:t>
      </w:r>
      <w:proofErr w:type="gramEnd"/>
      <w:r w:rsidRPr="00EF5BA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«О проведении торгов по продаже права на заключение договора аренды муниципального имущества».</w:t>
      </w:r>
    </w:p>
    <w:p w:rsidR="008F43E4" w:rsidRPr="00581CB1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Орг</w:t>
      </w:r>
      <w:r w:rsidR="00EF5BA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анизатором аукциона является  Администрация городского поселения «Золотореченское» муниципального района «Оловяннинский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район» За</w:t>
      </w:r>
      <w:r w:rsidR="00EF5BA2">
        <w:rPr>
          <w:rFonts w:ascii="Times New Roman" w:eastAsia="Times New Roman" w:hAnsi="Times New Roman" w:cs="Times New Roman"/>
          <w:color w:val="333333"/>
          <w:sz w:val="26"/>
          <w:szCs w:val="26"/>
        </w:rPr>
        <w:t>байкальского края. Адрес: 674549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, Заба</w:t>
      </w:r>
      <w:r w:rsid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>йкальский край, Оловяннинский район, п. Золотореченск д.17 кв.56, тел. 8- 924-512-94-49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581CB1" w:rsidRP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8-914-451-66-32</w:t>
      </w:r>
      <w:r w:rsid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e-</w:t>
      </w:r>
      <w:proofErr w:type="spellStart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>mail</w:t>
      </w:r>
      <w:proofErr w:type="spellEnd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adm</w:t>
      </w:r>
      <w:proofErr w:type="spellEnd"/>
      <w:r w:rsidR="00581CB1" w:rsidRP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spellStart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zolotorech</w:t>
      </w:r>
      <w:proofErr w:type="spellEnd"/>
      <w:r w:rsidR="00581CB1" w:rsidRP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spellStart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ru</w:t>
      </w:r>
      <w:proofErr w:type="spellEnd"/>
      <w:r w:rsidR="00581CB1" w:rsidRP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>@</w:t>
      </w:r>
      <w:proofErr w:type="spellStart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yandex</w:t>
      </w:r>
      <w:proofErr w:type="spellEnd"/>
      <w:r w:rsidR="00581CB1" w:rsidRPr="00581CB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spellStart"/>
      <w:r w:rsidR="00581CB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ru</w:t>
      </w:r>
      <w:proofErr w:type="spellEnd"/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1143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Требования, предъявляемые к участникам аукциона: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участниками аукциона может быть любое юридическое лицо независимо от организационно – правовой формы, формы собственности, места нахождения, а также происхождения капитала или любое физическое лицо, в том числе индивидуальный предприниматель, претендующее на заключение договора. Участники Торгов должны соответствовать требованиям, установленным действующим законодательством Российской Федерации о предоставлении права быть арендатором муниципального имущества. 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Наименование имущества и иные позволяющие его индивидуализировать данные (характеристика имущества): в аренду сдае</w:t>
      </w:r>
      <w:r w:rsidR="00393938">
        <w:rPr>
          <w:rFonts w:ascii="Times New Roman" w:eastAsia="Times New Roman" w:hAnsi="Times New Roman" w:cs="Times New Roman"/>
          <w:color w:val="333333"/>
          <w:sz w:val="26"/>
          <w:szCs w:val="26"/>
        </w:rPr>
        <w:t>тся здание Магазин № 64, общей площадью 188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кв.м</w:t>
      </w:r>
      <w:proofErr w:type="spell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., расположенное по адресу: Забайкальс</w:t>
      </w:r>
      <w:r w:rsidR="00393938">
        <w:rPr>
          <w:rFonts w:ascii="Times New Roman" w:eastAsia="Times New Roman" w:hAnsi="Times New Roman" w:cs="Times New Roman"/>
          <w:color w:val="333333"/>
          <w:sz w:val="26"/>
          <w:szCs w:val="26"/>
        </w:rPr>
        <w:t>кий край, Оловяннинский район, п. Золотореченск</w:t>
      </w:r>
      <w:proofErr w:type="gramStart"/>
      <w:r w:rsidR="0039393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="0039393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квартал 1, дом 64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Наименование объект</w:t>
      </w:r>
      <w:r w:rsidR="00393938">
        <w:rPr>
          <w:rFonts w:ascii="Times New Roman" w:eastAsia="Times New Roman" w:hAnsi="Times New Roman" w:cs="Times New Roman"/>
          <w:color w:val="333333"/>
          <w:sz w:val="26"/>
          <w:szCs w:val="26"/>
        </w:rPr>
        <w:t>а – здание Магазин № 64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Этажность объекта: 1 (один)</w:t>
      </w:r>
    </w:p>
    <w:p w:rsidR="008F43E4" w:rsidRPr="008F43E4" w:rsidRDefault="00393938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Общая площадь: 188</w:t>
      </w:r>
      <w:r w:rsidR="008F43E4"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кв. м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Фундамент </w:t>
      </w:r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>–  </w:t>
      </w:r>
      <w:proofErr w:type="gramStart"/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>ж/б</w:t>
      </w:r>
      <w:proofErr w:type="gramEnd"/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Наружные и внутр</w:t>
      </w:r>
      <w:r w:rsidR="00DF1BB2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>нние капитальные стены – шлакоблочные</w:t>
      </w:r>
    </w:p>
    <w:p w:rsidR="008F43E4" w:rsidRPr="00327198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Перегородки - </w:t>
      </w:r>
      <w:r w:rsidR="00A0097B">
        <w:rPr>
          <w:rFonts w:ascii="Times New Roman" w:eastAsia="Times New Roman" w:hAnsi="Times New Roman" w:cs="Times New Roman"/>
          <w:sz w:val="26"/>
          <w:szCs w:val="26"/>
        </w:rPr>
        <w:t>шлакоблочные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Перекрытия чердачны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е–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железобетонные плиты</w:t>
      </w:r>
    </w:p>
    <w:p w:rsidR="008F43E4" w:rsidRPr="008F43E4" w:rsidRDefault="00A0097B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Крыша – шифер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Полы – бе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тонные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1144" w:hanging="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Проемы оконные – металлопластиковые витражи с двухкамерным стеклопакетом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Проемы дверные – металл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опластиковые, деревянные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114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Отделка: внутренняя – </w:t>
      </w:r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штукатурка, окраска, 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обои, </w:t>
      </w:r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керамическая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плитка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1144" w:hanging="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Наличие благоустройств – электроосвещение, центральное отопление, вод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оснабжение, канализация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Средняя внутренняя высота помещ</w:t>
      </w:r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ений, </w:t>
      </w:r>
      <w:proofErr w:type="gramStart"/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>м</w:t>
      </w:r>
      <w:proofErr w:type="gramEnd"/>
      <w:r w:rsidR="00A009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2,50</w:t>
      </w:r>
    </w:p>
    <w:p w:rsidR="008F43E4" w:rsidRPr="008F43E4" w:rsidRDefault="00A0097B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 Год постройки: 1986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Зарегистрированные обременения объекта – не имеется. </w:t>
      </w:r>
    </w:p>
    <w:p w:rsidR="008F43E4" w:rsidRPr="008F43E4" w:rsidRDefault="008F43E4" w:rsidP="008F43E4">
      <w:pPr>
        <w:shd w:val="clear" w:color="auto" w:fill="FFFFFF"/>
        <w:spacing w:after="0" w:line="240" w:lineRule="auto"/>
        <w:ind w:left="114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Целевое назначение – торгов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ое.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Здание расположено на земельном уча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стке с кадастровым номером 75:14:160101:24, </w:t>
      </w:r>
      <w:r w:rsidRPr="008F43E4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 xml:space="preserve">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находится</w:t>
      </w:r>
      <w:r w:rsidRPr="008F43E4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 xml:space="preserve">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по адресу: Заб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айкальский край, </w:t>
      </w:r>
      <w:proofErr w:type="spellStart"/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Оловяннинский</w:t>
      </w:r>
      <w:proofErr w:type="spellEnd"/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район, </w:t>
      </w:r>
      <w:proofErr w:type="spellStart"/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пгт</w:t>
      </w:r>
      <w:proofErr w:type="spellEnd"/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. Золотореченск, квартал 1,дом 64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, который будет предоставлен победителю аукциона по до</w:t>
      </w:r>
      <w:r w:rsidR="001265E1">
        <w:rPr>
          <w:rFonts w:ascii="Times New Roman" w:eastAsia="Times New Roman" w:hAnsi="Times New Roman" w:cs="Times New Roman"/>
          <w:color w:val="333333"/>
          <w:sz w:val="26"/>
          <w:szCs w:val="26"/>
        </w:rPr>
        <w:t>говору аренды здания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800080"/>
          <w:sz w:val="26"/>
          <w:szCs w:val="26"/>
        </w:rPr>
        <w:t xml:space="preserve">           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Начальный размер ежемесячной арендной платы за пользование нежилым помещением без учета НДС и коммунальных услуг  составляет в сумме ежемесячно  -</w:t>
      </w:r>
      <w:r w:rsidRPr="008F43E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A7039">
        <w:rPr>
          <w:rFonts w:ascii="Times New Roman" w:eastAsia="Times New Roman" w:hAnsi="Times New Roman" w:cs="Times New Roman"/>
          <w:color w:val="333333"/>
          <w:sz w:val="26"/>
          <w:szCs w:val="26"/>
        </w:rPr>
        <w:t>2916,67 (две тысячи девятьсот шестнадцать) рублей 67 копеек.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 Срок, на который будет заключаться договор аренды нежилого помещения – 5 лет. Арендная плата будет установлена по итогам аукциона. Сумма арендной платы может быть пересмотрена сторонами в сторону увеличения.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Сумма арендной платы не может быть пересмотрена сторонами в сторону уменьшения. 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Претенденты на участие в аукционе имеют возможность произвести в присутствии представителя организатора осмотр объекта аренды. Осмотр производится в  рабочие дни в период приема заявок на участие в аукционе, в часы работы организатора аукциона, но не позднее, чем за два рабочих дня до даты окончания срока подачи заявок на участие в аукционе.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«Шаг аукциона» установлен в размере 5% от начального размера ежемесячной арендной платы за пользование нежилым помещением без учета НДС и коммунальн</w:t>
      </w:r>
      <w:r w:rsidR="004A703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ых услуг и </w:t>
      </w:r>
      <w:r w:rsidR="008A2E7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составляет — 145, 83 </w:t>
      </w:r>
      <w:r w:rsidR="004A7039">
        <w:rPr>
          <w:rFonts w:ascii="Times New Roman" w:eastAsia="Times New Roman" w:hAnsi="Times New Roman" w:cs="Times New Roman"/>
          <w:color w:val="333333"/>
          <w:sz w:val="26"/>
          <w:szCs w:val="26"/>
        </w:rPr>
        <w:t>(сто сорок пять</w:t>
      </w:r>
      <w:r w:rsidR="00574C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рублей </w:t>
      </w:r>
      <w:r w:rsidR="008A2E7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83</w:t>
      </w:r>
      <w:r w:rsidR="004A703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копеек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   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 Порядок, место, дата начала и окончания приема заявок.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   Прием заявок для участия в аукционе осуществляется организатором в период </w:t>
      </w:r>
      <w:r w:rsidR="00F77569">
        <w:rPr>
          <w:rFonts w:ascii="Times New Roman" w:eastAsia="Times New Roman" w:hAnsi="Times New Roman" w:cs="Times New Roman"/>
          <w:color w:val="FF0000"/>
          <w:sz w:val="26"/>
          <w:szCs w:val="26"/>
        </w:rPr>
        <w:t>с «23</w:t>
      </w:r>
      <w:r w:rsidR="0054564D">
        <w:rPr>
          <w:rFonts w:ascii="Times New Roman" w:eastAsia="Times New Roman" w:hAnsi="Times New Roman" w:cs="Times New Roman"/>
          <w:color w:val="FF0000"/>
          <w:sz w:val="26"/>
          <w:szCs w:val="26"/>
        </w:rPr>
        <w:t>» сентября 2017 по «24</w:t>
      </w:r>
      <w:r w:rsidR="005F1AEF">
        <w:rPr>
          <w:rFonts w:ascii="Times New Roman" w:eastAsia="Times New Roman" w:hAnsi="Times New Roman" w:cs="Times New Roman"/>
          <w:color w:val="FF0000"/>
          <w:sz w:val="26"/>
          <w:szCs w:val="26"/>
        </w:rPr>
        <w:t>» октября 2017</w:t>
      </w:r>
      <w:r w:rsidRPr="00574CAF">
        <w:rPr>
          <w:rFonts w:ascii="Times New Roman" w:eastAsia="Times New Roman" w:hAnsi="Times New Roman" w:cs="Times New Roman"/>
          <w:color w:val="FF0000"/>
          <w:sz w:val="26"/>
          <w:szCs w:val="26"/>
        </w:rPr>
        <w:t>г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 с 8-30 до 16-30 часов по местному времени по адресу: Забайкальский край,</w:t>
      </w:r>
      <w:r w:rsidR="00574C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Оловяннинский район п</w:t>
      </w:r>
      <w:r w:rsidR="00F77569">
        <w:rPr>
          <w:rFonts w:ascii="Times New Roman" w:eastAsia="Times New Roman" w:hAnsi="Times New Roman" w:cs="Times New Roman"/>
          <w:color w:val="333333"/>
          <w:sz w:val="26"/>
          <w:szCs w:val="26"/>
        </w:rPr>
        <w:t>. Золотореченск дом 17 кв. 56,</w:t>
      </w:r>
      <w:r w:rsidR="00574C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тел. 8-924-512-94-49, 8-914-451-66-32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 Необходимую аукционную документацию можно получить на официальном сайте торгов или у организатора аукциона без взимания платы.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   От претендента для участия в аукционе принимается только одна заявка.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Для участия в аукционе претендент должен п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>редставить в А</w:t>
      </w:r>
      <w:r w:rsidR="00574C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дминистрацию 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>городского поселения «Золотореченское»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следующие документы: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Для юридических лиц:</w:t>
      </w:r>
    </w:p>
    <w:p w:rsidR="008F43E4" w:rsidRPr="008F43E4" w:rsidRDefault="00D3560B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- </w:t>
      </w:r>
      <w:r w:rsidR="008F43E4" w:rsidRPr="008F43E4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заявку на участие в аукционе, составленную по форме (приложение № 3 к аукционной документации);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     - сведения и документы о заявителе, подавшем такую заявку: фирменное наименование, сведения об организационно – правовой форме, о месте нахождения, почтовый адрес, номер контактного телефона;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 месяцев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 даты размещения на официальном сайте Торгов извещения о проведен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ии  ау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кциона;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документ, подтверждающий полномочия лица на осуществление действий от имени заявителя – юридического лица (копия решения о назначении или об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избрании либо приказа о назначении физического лица на должность, в соответствии с которым такое физическое лицо обладает право действовать от имени заявителя без доверенности (далее – руководитель).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копии учредительных документов заявителя;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- опись представленных документов в 2-х экземплярах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  Для индивидуальных предпринимателей и физических лиц: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- заявку на участие в Аукционе, составленную по форме;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 - сведения и документы о заявителе, подавшем такую заявку: фамилия, имя, отчество, паспортные данные, сведения о месте жительства, номер контактного телефона;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государства (для иностранных лиц), полученные не ранее чем за шесть месяцев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до даты размещения на официальном сайте Торгов извещения о проведен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ии ау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кциона;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- 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8F43E4">
          <w:rPr>
            <w:rFonts w:ascii="Times New Roman" w:eastAsia="Times New Roman" w:hAnsi="Times New Roman" w:cs="Times New Roman"/>
            <w:color w:val="225577"/>
            <w:sz w:val="26"/>
          </w:rPr>
          <w:t>Кодексом</w:t>
        </w:r>
      </w:hyperlink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Российской Федерации об административных правонарушениях;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 - в случае подачи заявки представителем заявителя - нотариально оформленная доверенность;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опись представленных документов в 2-х экземплярах.</w:t>
      </w:r>
    </w:p>
    <w:tbl>
      <w:tblPr>
        <w:tblW w:w="9435" w:type="dxa"/>
        <w:tblCellSpacing w:w="0" w:type="dxa"/>
        <w:tblInd w:w="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8F43E4" w:rsidRPr="008F43E4" w:rsidTr="008F43E4">
        <w:trPr>
          <w:trHeight w:val="292"/>
          <w:tblCellSpacing w:w="0" w:type="dxa"/>
        </w:trPr>
        <w:tc>
          <w:tcPr>
            <w:tcW w:w="9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E4" w:rsidRPr="008F43E4" w:rsidRDefault="008F43E4" w:rsidP="008F43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F43E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8F43E4" w:rsidRPr="00D3560B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 Окончат</w:t>
      </w:r>
      <w:r w:rsidR="005F1AEF">
        <w:rPr>
          <w:rFonts w:ascii="Times New Roman" w:eastAsia="Times New Roman" w:hAnsi="Times New Roman" w:cs="Times New Roman"/>
          <w:color w:val="333333"/>
          <w:sz w:val="26"/>
          <w:szCs w:val="26"/>
        </w:rPr>
        <w:t>ельный срок приема заявок – 14-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 w:rsidR="005F1AEF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час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 местному времени </w:t>
      </w:r>
      <w:r w:rsidR="0054564D">
        <w:rPr>
          <w:rFonts w:ascii="Times New Roman" w:eastAsia="Times New Roman" w:hAnsi="Times New Roman" w:cs="Times New Roman"/>
          <w:color w:val="FF0000"/>
          <w:sz w:val="26"/>
          <w:szCs w:val="26"/>
        </w:rPr>
        <w:t>«24</w:t>
      </w:r>
      <w:r w:rsidR="005F1AEF">
        <w:rPr>
          <w:rFonts w:ascii="Times New Roman" w:eastAsia="Times New Roman" w:hAnsi="Times New Roman" w:cs="Times New Roman"/>
          <w:color w:val="FF0000"/>
          <w:sz w:val="26"/>
          <w:szCs w:val="26"/>
        </w:rPr>
        <w:t>» октября 2017</w:t>
      </w:r>
      <w:r w:rsidRPr="00D3560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г.</w:t>
      </w:r>
    </w:p>
    <w:p w:rsidR="008F43E4" w:rsidRPr="00D3560B" w:rsidRDefault="008F43E4" w:rsidP="008A2E7C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 Аукцион состоится </w:t>
      </w:r>
      <w:r w:rsidR="005F1AEF">
        <w:rPr>
          <w:rFonts w:ascii="Times New Roman" w:eastAsia="Times New Roman" w:hAnsi="Times New Roman" w:cs="Times New Roman"/>
          <w:color w:val="FF0000"/>
          <w:sz w:val="26"/>
          <w:szCs w:val="26"/>
        </w:rPr>
        <w:t>«01» ноября 2017</w:t>
      </w:r>
      <w:r w:rsidRPr="00D3560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г.</w:t>
      </w:r>
      <w:r w:rsidR="005F1A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14 час. 0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0 мин. по местному времени по адресу: Забайкальс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кий край, </w:t>
      </w:r>
      <w:proofErr w:type="spellStart"/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>Оловяннинский</w:t>
      </w:r>
      <w:proofErr w:type="spellEnd"/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район, п. Золотореченск</w:t>
      </w:r>
      <w:proofErr w:type="gramStart"/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д. 17 кв. 56</w:t>
      </w:r>
      <w:r w:rsidR="00F77569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8F4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D3560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кабинет № 3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 Критерии выбора победителя аукциона: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- наибольший размер ежемесячной арендной платы  за аренду нежилого помещения, предложенный участником аукциона с сохранением целевого назначения использования объекта;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целевое назначение 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торгово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>е.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Победителем аукциона признается участник, предложивший наибольший размер ежемесячной арендной платы.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 Договор аренды за</w:t>
      </w:r>
      <w:r w:rsidR="00D3560B">
        <w:rPr>
          <w:rFonts w:ascii="Times New Roman" w:eastAsia="Times New Roman" w:hAnsi="Times New Roman" w:cs="Times New Roman"/>
          <w:color w:val="333333"/>
          <w:sz w:val="26"/>
          <w:szCs w:val="26"/>
        </w:rPr>
        <w:t>ключается между  Администрацией городского поселения «Золотореченское»</w:t>
      </w:r>
      <w:r w:rsidR="00E8415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 «Оловяннинский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район» Забайкальского кра</w:t>
      </w:r>
      <w:r w:rsidR="00610D93">
        <w:rPr>
          <w:rFonts w:ascii="Times New Roman" w:eastAsia="Times New Roman" w:hAnsi="Times New Roman" w:cs="Times New Roman"/>
          <w:color w:val="333333"/>
          <w:sz w:val="26"/>
          <w:szCs w:val="26"/>
        </w:rPr>
        <w:t>я и победителем аукциона</w:t>
      </w:r>
      <w:r w:rsidR="004A7039" w:rsidRPr="004A7039">
        <w:rPr>
          <w:rFonts w:ascii="Times New Roman" w:eastAsia="Times New Roman" w:hAnsi="Times New Roman" w:cs="Times New Roman"/>
          <w:sz w:val="26"/>
          <w:szCs w:val="26"/>
        </w:rPr>
        <w:t xml:space="preserve"> не ранее 10 и не позднее 15 дней со дня оформления</w:t>
      </w:r>
      <w:r w:rsidR="00610D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итогов аукциона. Арендная плата за арендованное имущество вносится арендатором в порядке и на условиях заключенного договора аренды.  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В случае если на участие в торгах подано менее двух заявок или не подано ни одной заявки,</w:t>
      </w:r>
      <w:r w:rsidR="00610D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аукцион 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признается несостоявшимся.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Организатор Торгов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аукциона. В течение двух рабочих дней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с даты принятия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указанного решения Организатор Торгов направляет соответствующие уведомления всем заявителям. В случае если установлено требование о внесении задатка, Организатор Торгов возвращает заявителям задаток в течение пяти рабочих дней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с даты принятия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решения об отказе от проведения аукциона.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Организатор Торгов вправе принять решение о внесении изменений в извещение о проведен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ии ау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кциона не позднее, чем за пять дней до даты окончания подачи заявок на участие в аукционе. В течение одного дня </w:t>
      </w:r>
      <w:proofErr w:type="gramStart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с даты принятия</w:t>
      </w:r>
      <w:proofErr w:type="gramEnd"/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указанного решения такие изменения размещаются Организатором Торгов на официальном сайте Торгов.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Условия аукциона, порядок и условия заключения договора с победителем аукциона, являются условиями публичной оферты. Подача заявки на участие в аукционе является ее акцептом.</w:t>
      </w:r>
    </w:p>
    <w:p w:rsidR="008F43E4" w:rsidRPr="008F43E4" w:rsidRDefault="008F43E4" w:rsidP="008F43E4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      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   </w:t>
      </w:r>
    </w:p>
    <w:p w:rsidR="008F43E4" w:rsidRPr="008F43E4" w:rsidRDefault="008F43E4" w:rsidP="008F43E4">
      <w:pPr>
        <w:shd w:val="clear" w:color="auto" w:fill="FFFFFF"/>
        <w:spacing w:before="100" w:beforeAutospacing="1" w:after="0" w:line="240" w:lineRule="auto"/>
        <w:ind w:left="435" w:firstLine="53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 Дополнительные сведения о порядке оформления документов для участия в аукционе, условиях, сроке проведения, получения аукционной документации и ознакомления с объектом аренды, </w:t>
      </w:r>
      <w:r w:rsidR="00610D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желающие принять участие в аукционе</w:t>
      </w:r>
      <w:r w:rsidR="00610D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E8415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могут получить в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Администрации</w:t>
      </w:r>
      <w:r w:rsidR="00E8415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городского поселения «Золотореченское» муниципального района «Оловяннинский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район» Забайкальского края по адресу: Забайкальский </w:t>
      </w:r>
      <w:r w:rsidR="00E8415A">
        <w:rPr>
          <w:rFonts w:ascii="Times New Roman" w:eastAsia="Times New Roman" w:hAnsi="Times New Roman" w:cs="Times New Roman"/>
          <w:color w:val="333333"/>
          <w:sz w:val="26"/>
          <w:szCs w:val="26"/>
        </w:rPr>
        <w:t>край, Оловяннинский район, п. Золотореченск д.17 кв. 56</w:t>
      </w:r>
      <w:r w:rsidR="00F77569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E8415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кабинет №3 тел.8-924-512-94-49, 8-914-451-66-32</w:t>
      </w:r>
      <w:r w:rsidR="00F77B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а также на официальном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сайте муниципального района в информационно-телекоммуникационной сети «Интернет</w:t>
      </w:r>
      <w:r w:rsidRPr="008F43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»: </w:t>
      </w:r>
      <w:hyperlink r:id="rId6" w:history="1">
        <w:r w:rsidR="00F77B6C" w:rsidRPr="00E3209E">
          <w:rPr>
            <w:rStyle w:val="a3"/>
            <w:rFonts w:ascii="Times New Roman" w:eastAsia="Times New Roman" w:hAnsi="Times New Roman" w:cs="Times New Roman"/>
            <w:sz w:val="26"/>
          </w:rPr>
          <w:t>www.оловян.забайкальскийкрай.рф</w:t>
        </w:r>
      </w:hyperlink>
      <w:r w:rsidR="00F77B6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,</w:t>
      </w:r>
      <w:r w:rsidR="00F77B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www.torgi.gov.ru, </w:t>
      </w:r>
      <w:r w:rsidRPr="008F43E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CA2B51" w:rsidRDefault="00CA2B51">
      <w:bookmarkStart w:id="0" w:name="_GoBack"/>
      <w:bookmarkEnd w:id="0"/>
    </w:p>
    <w:sectPr w:rsidR="00CA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3E4"/>
    <w:rsid w:val="001265E1"/>
    <w:rsid w:val="00327198"/>
    <w:rsid w:val="00393938"/>
    <w:rsid w:val="004A7039"/>
    <w:rsid w:val="0054564D"/>
    <w:rsid w:val="00561DD9"/>
    <w:rsid w:val="00574CAF"/>
    <w:rsid w:val="00581CB1"/>
    <w:rsid w:val="005F1AEF"/>
    <w:rsid w:val="00610D93"/>
    <w:rsid w:val="008A2E7C"/>
    <w:rsid w:val="008F43E4"/>
    <w:rsid w:val="00956BD5"/>
    <w:rsid w:val="00A0097B"/>
    <w:rsid w:val="00AB5D8A"/>
    <w:rsid w:val="00CA2B51"/>
    <w:rsid w:val="00D3560B"/>
    <w:rsid w:val="00DF1BB2"/>
    <w:rsid w:val="00E8415A"/>
    <w:rsid w:val="00EF5BA2"/>
    <w:rsid w:val="00F77569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43E4"/>
    <w:pPr>
      <w:spacing w:before="135" w:after="135" w:line="300" w:lineRule="atLeast"/>
      <w:ind w:left="244" w:right="244"/>
      <w:outlineLvl w:val="3"/>
    </w:pPr>
    <w:rPr>
      <w:rFonts w:ascii="inherit" w:eastAsia="Times New Roman" w:hAnsi="inheri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43E4"/>
    <w:rPr>
      <w:rFonts w:ascii="inherit" w:eastAsia="Times New Roman" w:hAnsi="inherit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F43E4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unhideWhenUsed/>
    <w:rsid w:val="008F4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8F4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F43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060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072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7185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  <w:div w:id="19718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consultantplus://offline/ref=6B6056E2CE5A6D7633F417C769804D98942044902F23FA6EEC968831867B6F77342C088BF9FE7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2017-08-15T07:33:00Z</dcterms:created>
  <dcterms:modified xsi:type="dcterms:W3CDTF">2017-09-20T01:00:00Z</dcterms:modified>
</cp:coreProperties>
</file>