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5F" w:rsidRPr="00377F5F" w:rsidRDefault="00377F5F" w:rsidP="00377F5F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РОССИЙСКАЯ ФЕДЕРАЦИЯ</w:t>
      </w:r>
    </w:p>
    <w:p w:rsidR="00377F5F" w:rsidRPr="00377F5F" w:rsidRDefault="00377F5F" w:rsidP="00377F5F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СОВЕТ ГОРОДСКОГО ПОСЕЛЕНИЯ «ЗОЛОТОРЕЧЕНСКОЕ» МУНИЦИПАЛЬН</w:t>
      </w:r>
      <w:r w:rsidR="00AE2B62">
        <w:rPr>
          <w:b/>
          <w:szCs w:val="24"/>
        </w:rPr>
        <w:t>ОГО</w:t>
      </w:r>
      <w:r w:rsidRPr="00377F5F">
        <w:rPr>
          <w:b/>
          <w:szCs w:val="24"/>
        </w:rPr>
        <w:t xml:space="preserve"> РАЙОН</w:t>
      </w:r>
      <w:r w:rsidR="00AE2B62">
        <w:rPr>
          <w:b/>
          <w:szCs w:val="24"/>
        </w:rPr>
        <w:t>А</w:t>
      </w:r>
    </w:p>
    <w:p w:rsidR="00377F5F" w:rsidRPr="00377F5F" w:rsidRDefault="00377F5F" w:rsidP="00377F5F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«ОЛОВЯННИНСКИЙ РАЙОН»</w:t>
      </w:r>
    </w:p>
    <w:p w:rsidR="00377F5F" w:rsidRPr="00377F5F" w:rsidRDefault="00377F5F" w:rsidP="00377F5F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ЗАБАЙКАЛЬСКОГО КРАЯ</w:t>
      </w:r>
    </w:p>
    <w:p w:rsidR="00377F5F" w:rsidRPr="00377F5F" w:rsidRDefault="00377F5F" w:rsidP="00377F5F">
      <w:pPr>
        <w:keepNext/>
        <w:jc w:val="center"/>
        <w:outlineLvl w:val="1"/>
        <w:rPr>
          <w:b/>
        </w:rPr>
      </w:pPr>
    </w:p>
    <w:p w:rsidR="00377F5F" w:rsidRPr="00377F5F" w:rsidRDefault="00377F5F" w:rsidP="00377F5F">
      <w:pPr>
        <w:widowControl w:val="0"/>
        <w:autoSpaceDE w:val="0"/>
        <w:autoSpaceDN w:val="0"/>
        <w:adjustRightInd w:val="0"/>
        <w:ind w:right="34"/>
        <w:jc w:val="center"/>
        <w:rPr>
          <w:b/>
        </w:rPr>
      </w:pPr>
      <w:r w:rsidRPr="00377F5F">
        <w:rPr>
          <w:b/>
        </w:rPr>
        <w:t>РЕШЕНИЕ</w:t>
      </w:r>
    </w:p>
    <w:p w:rsidR="00377F5F" w:rsidRPr="00377F5F" w:rsidRDefault="00377F5F" w:rsidP="00377F5F">
      <w:pPr>
        <w:widowControl w:val="0"/>
        <w:autoSpaceDE w:val="0"/>
        <w:autoSpaceDN w:val="0"/>
        <w:adjustRightInd w:val="0"/>
        <w:ind w:right="34"/>
        <w:jc w:val="center"/>
      </w:pPr>
      <w:r w:rsidRPr="00377F5F">
        <w:t>п. Золотореченск</w:t>
      </w:r>
    </w:p>
    <w:p w:rsidR="00377F5F" w:rsidRPr="00377F5F" w:rsidRDefault="00377F5F" w:rsidP="00377F5F">
      <w:pPr>
        <w:spacing w:line="276" w:lineRule="auto"/>
        <w:rPr>
          <w:rFonts w:eastAsia="Calibri"/>
          <w:lang w:eastAsia="en-US"/>
        </w:rPr>
      </w:pPr>
      <w:r w:rsidRPr="00377F5F">
        <w:rPr>
          <w:rFonts w:eastAsia="Calibri"/>
          <w:lang w:eastAsia="en-US"/>
        </w:rPr>
        <w:t xml:space="preserve"> «</w:t>
      </w:r>
      <w:r w:rsidR="00AE2B62">
        <w:rPr>
          <w:rFonts w:eastAsia="Calibri"/>
          <w:lang w:eastAsia="en-US"/>
        </w:rPr>
        <w:t>08</w:t>
      </w:r>
      <w:r w:rsidRPr="00377F5F">
        <w:rPr>
          <w:rFonts w:eastAsia="Calibri"/>
          <w:lang w:eastAsia="en-US"/>
        </w:rPr>
        <w:t xml:space="preserve">» </w:t>
      </w:r>
      <w:r w:rsidR="00AE2B62">
        <w:rPr>
          <w:rFonts w:eastAsia="Calibri"/>
          <w:lang w:eastAsia="en-US"/>
        </w:rPr>
        <w:t>февраля</w:t>
      </w:r>
      <w:r w:rsidRPr="00377F5F">
        <w:rPr>
          <w:rFonts w:eastAsia="Calibri"/>
          <w:lang w:eastAsia="en-US"/>
        </w:rPr>
        <w:t xml:space="preserve"> 201</w:t>
      </w:r>
      <w:r w:rsidR="00B070B1">
        <w:rPr>
          <w:rFonts w:eastAsia="Calibri"/>
          <w:lang w:eastAsia="en-US"/>
        </w:rPr>
        <w:t>8</w:t>
      </w:r>
      <w:r w:rsidRPr="00377F5F">
        <w:rPr>
          <w:rFonts w:eastAsia="Calibri"/>
          <w:lang w:eastAsia="en-US"/>
        </w:rPr>
        <w:t xml:space="preserve">  года                                                                                   № </w:t>
      </w:r>
      <w:r w:rsidR="00AE2B62">
        <w:rPr>
          <w:rFonts w:eastAsia="Calibri"/>
          <w:lang w:eastAsia="en-US"/>
        </w:rPr>
        <w:t>108</w:t>
      </w:r>
    </w:p>
    <w:p w:rsidR="00377F5F" w:rsidRPr="00377F5F" w:rsidRDefault="00377F5F" w:rsidP="00377F5F">
      <w:pPr>
        <w:rPr>
          <w:u w:val="single"/>
        </w:rPr>
      </w:pPr>
      <w:r w:rsidRPr="00377F5F">
        <w:rPr>
          <w:u w:val="single"/>
        </w:rPr>
        <w:t xml:space="preserve">                  </w:t>
      </w:r>
    </w:p>
    <w:p w:rsidR="00377F5F" w:rsidRPr="00377F5F" w:rsidRDefault="00377F5F" w:rsidP="00377F5F">
      <w:pPr>
        <w:rPr>
          <w:sz w:val="24"/>
          <w:szCs w:val="24"/>
        </w:rPr>
      </w:pPr>
    </w:p>
    <w:p w:rsidR="00377F5F" w:rsidRDefault="00377F5F" w:rsidP="00377F5F">
      <w:pPr>
        <w:rPr>
          <w:b/>
        </w:rPr>
      </w:pPr>
      <w:r>
        <w:rPr>
          <w:b/>
        </w:rPr>
        <w:t>О внесении изменений и дополнений в решение</w:t>
      </w:r>
    </w:p>
    <w:p w:rsidR="00377F5F" w:rsidRDefault="00377F5F" w:rsidP="00377F5F">
      <w:pPr>
        <w:rPr>
          <w:b/>
        </w:rPr>
      </w:pPr>
      <w:r>
        <w:rPr>
          <w:b/>
        </w:rPr>
        <w:t>Совета городского поселения «Золотореченское»</w:t>
      </w:r>
    </w:p>
    <w:p w:rsidR="00377F5F" w:rsidRDefault="009A0F79" w:rsidP="00377F5F">
      <w:r>
        <w:rPr>
          <w:b/>
        </w:rPr>
        <w:t>№ 105</w:t>
      </w:r>
      <w:r w:rsidR="00377F5F">
        <w:rPr>
          <w:b/>
        </w:rPr>
        <w:t xml:space="preserve"> от 25.12.2017 года</w:t>
      </w:r>
      <w:r w:rsidR="00377F5F">
        <w:t xml:space="preserve"> </w:t>
      </w:r>
    </w:p>
    <w:p w:rsidR="00377F5F" w:rsidRDefault="00377F5F" w:rsidP="00377F5F"/>
    <w:p w:rsidR="00377F5F" w:rsidRDefault="00377F5F" w:rsidP="00377F5F">
      <w:pPr>
        <w:suppressAutoHyphens/>
        <w:ind w:firstLine="709"/>
        <w:jc w:val="both"/>
      </w:pPr>
      <w:r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>
        <w:rPr>
          <w:bCs/>
        </w:rPr>
        <w:t xml:space="preserve">руководствуясь Уставом городского поселения </w:t>
      </w:r>
      <w:r>
        <w:t>«Золотореченское»,</w:t>
      </w:r>
      <w:r>
        <w:rPr>
          <w:i/>
        </w:rPr>
        <w:t xml:space="preserve"> </w:t>
      </w:r>
      <w:r>
        <w:rPr>
          <w:bCs/>
        </w:rPr>
        <w:t xml:space="preserve">Совет городского поселения </w:t>
      </w:r>
      <w:r>
        <w:t>«Золотореченское»</w:t>
      </w:r>
    </w:p>
    <w:p w:rsidR="00377F5F" w:rsidRDefault="00377F5F" w:rsidP="00377F5F">
      <w:pPr>
        <w:suppressAutoHyphens/>
        <w:ind w:firstLine="709"/>
        <w:jc w:val="center"/>
      </w:pPr>
      <w:r>
        <w:rPr>
          <w:b/>
          <w:bCs/>
        </w:rPr>
        <w:t>РЕШИЛ</w:t>
      </w:r>
      <w:r>
        <w:rPr>
          <w:bCs/>
        </w:rPr>
        <w:t>:</w:t>
      </w:r>
    </w:p>
    <w:p w:rsidR="00377F5F" w:rsidRDefault="00377F5F" w:rsidP="00377F5F">
      <w:pPr>
        <w:jc w:val="both"/>
        <w:rPr>
          <w:color w:val="FF0000"/>
        </w:rPr>
      </w:pPr>
      <w:r>
        <w:t xml:space="preserve">  1. Внести изменения в решение Совета городского п</w:t>
      </w:r>
      <w:r w:rsidR="009A0F79">
        <w:t>оселения «Золотореченское» № 105</w:t>
      </w:r>
      <w:r>
        <w:t xml:space="preserve"> от 25.12.2017 года «О бюджете Городского поселения «Золотореченское» на 2018 год» согласно приложению.</w:t>
      </w:r>
    </w:p>
    <w:p w:rsidR="00377F5F" w:rsidRDefault="00377F5F" w:rsidP="00377F5F">
      <w:pPr>
        <w:jc w:val="both"/>
      </w:pPr>
      <w:r>
        <w:t xml:space="preserve">2. Настоящее решение подлежит обнародованию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>
          <w:rPr>
            <w:rStyle w:val="a4"/>
          </w:rPr>
          <w:t>www.оловян.забайкальскийкрай.рф</w:t>
        </w:r>
      </w:hyperlink>
      <w:r>
        <w:t>.</w:t>
      </w:r>
    </w:p>
    <w:p w:rsidR="00377F5F" w:rsidRDefault="00377F5F" w:rsidP="00377F5F">
      <w:pPr>
        <w:jc w:val="both"/>
      </w:pPr>
    </w:p>
    <w:p w:rsidR="00377F5F" w:rsidRDefault="00377F5F" w:rsidP="00377F5F">
      <w:pPr>
        <w:jc w:val="both"/>
      </w:pPr>
    </w:p>
    <w:p w:rsidR="00377F5F" w:rsidRDefault="00377F5F" w:rsidP="00377F5F">
      <w:pPr>
        <w:jc w:val="both"/>
      </w:pPr>
    </w:p>
    <w:p w:rsidR="00377F5F" w:rsidRDefault="00AE2B62" w:rsidP="00377F5F">
      <w:pPr>
        <w:jc w:val="both"/>
      </w:pPr>
      <w:proofErr w:type="spellStart"/>
      <w:r>
        <w:t>И.о</w:t>
      </w:r>
      <w:proofErr w:type="spellEnd"/>
      <w:r>
        <w:t>. г</w:t>
      </w:r>
      <w:r w:rsidR="00377F5F">
        <w:t>лав</w:t>
      </w:r>
      <w:r>
        <w:t>ы</w:t>
      </w:r>
      <w:r w:rsidR="00377F5F">
        <w:t xml:space="preserve"> </w:t>
      </w:r>
      <w:proofErr w:type="gramStart"/>
      <w:r w:rsidR="00377F5F">
        <w:t>городского</w:t>
      </w:r>
      <w:proofErr w:type="gramEnd"/>
      <w:r w:rsidR="00377F5F">
        <w:t xml:space="preserve"> </w:t>
      </w:r>
    </w:p>
    <w:p w:rsidR="00377F5F" w:rsidRDefault="00377F5F" w:rsidP="00377F5F">
      <w:pPr>
        <w:jc w:val="both"/>
      </w:pPr>
      <w:r>
        <w:t xml:space="preserve">поселения «Золотореченское»                                                </w:t>
      </w:r>
      <w:r>
        <w:rPr>
          <w:i/>
        </w:rPr>
        <w:t xml:space="preserve">        </w:t>
      </w:r>
      <w:r>
        <w:t xml:space="preserve"> Е.А. </w:t>
      </w:r>
      <w:r w:rsidR="00AE2B62">
        <w:t>Литвинцева</w:t>
      </w: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/>
    <w:p w:rsidR="00377F5F" w:rsidRPr="0085659F" w:rsidRDefault="00377F5F" w:rsidP="00377F5F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85659F">
        <w:rPr>
          <w:rFonts w:eastAsia="Calibri"/>
          <w:b/>
          <w:szCs w:val="22"/>
          <w:lang w:eastAsia="en-US"/>
        </w:rPr>
        <w:t>ПОЯСНИТЕЛЬНАЯ ЗАПИСКА</w:t>
      </w:r>
    </w:p>
    <w:p w:rsidR="001F6D55" w:rsidRPr="001F6D55" w:rsidRDefault="001F6D55" w:rsidP="001F6D55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1F6D55">
        <w:rPr>
          <w:rFonts w:eastAsia="Calibri"/>
          <w:szCs w:val="22"/>
          <w:lang w:eastAsia="en-US"/>
        </w:rPr>
        <w:t xml:space="preserve">к решению Совета </w:t>
      </w:r>
    </w:p>
    <w:p w:rsidR="001F6D55" w:rsidRPr="001F6D55" w:rsidRDefault="001F6D55" w:rsidP="001F6D55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1F6D55">
        <w:rPr>
          <w:rFonts w:eastAsia="Calibri"/>
          <w:szCs w:val="22"/>
          <w:lang w:eastAsia="en-US"/>
        </w:rPr>
        <w:t xml:space="preserve">городского поселения </w:t>
      </w:r>
    </w:p>
    <w:p w:rsidR="001F6D55" w:rsidRPr="001F6D55" w:rsidRDefault="001F6D55" w:rsidP="001F6D55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1F6D55">
        <w:rPr>
          <w:rFonts w:eastAsia="Calibri"/>
          <w:szCs w:val="22"/>
          <w:lang w:eastAsia="en-US"/>
        </w:rPr>
        <w:t xml:space="preserve">«Золотореченское» </w:t>
      </w:r>
    </w:p>
    <w:p w:rsidR="001F6D55" w:rsidRPr="001F6D55" w:rsidRDefault="001F6D55" w:rsidP="001F6D55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1F6D55">
        <w:rPr>
          <w:rFonts w:eastAsia="Calibri"/>
          <w:szCs w:val="22"/>
          <w:lang w:eastAsia="en-US"/>
        </w:rPr>
        <w:t>от «</w:t>
      </w:r>
      <w:r w:rsidR="00AE2B62">
        <w:rPr>
          <w:rFonts w:eastAsia="Calibri"/>
          <w:szCs w:val="22"/>
          <w:lang w:eastAsia="en-US"/>
        </w:rPr>
        <w:t>08</w:t>
      </w:r>
      <w:r w:rsidRPr="001F6D55">
        <w:rPr>
          <w:rFonts w:eastAsia="Calibri"/>
          <w:szCs w:val="22"/>
          <w:lang w:eastAsia="en-US"/>
        </w:rPr>
        <w:t xml:space="preserve">» </w:t>
      </w:r>
      <w:r w:rsidR="00AE2B62">
        <w:rPr>
          <w:rFonts w:eastAsia="Calibri"/>
          <w:szCs w:val="22"/>
          <w:lang w:eastAsia="en-US"/>
        </w:rPr>
        <w:t xml:space="preserve">февраля </w:t>
      </w:r>
      <w:r w:rsidRPr="001F6D55">
        <w:rPr>
          <w:rFonts w:eastAsia="Calibri"/>
          <w:szCs w:val="22"/>
          <w:lang w:eastAsia="en-US"/>
        </w:rPr>
        <w:t>2018 г.</w:t>
      </w:r>
      <w:r w:rsidR="00AE2B62">
        <w:rPr>
          <w:rFonts w:eastAsia="Calibri"/>
          <w:szCs w:val="22"/>
          <w:lang w:eastAsia="en-US"/>
        </w:rPr>
        <w:t xml:space="preserve"> №108</w:t>
      </w:r>
    </w:p>
    <w:p w:rsidR="00377F5F" w:rsidRPr="0085659F" w:rsidRDefault="00377F5F" w:rsidP="00377F5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77F5F" w:rsidRPr="0085659F" w:rsidRDefault="00377F5F" w:rsidP="00377F5F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85659F">
        <w:rPr>
          <w:rFonts w:eastAsia="Calibri"/>
          <w:szCs w:val="22"/>
          <w:lang w:eastAsia="en-US"/>
        </w:rPr>
        <w:tab/>
        <w:t>В связи с письмом Министерства финансов З</w:t>
      </w:r>
      <w:r>
        <w:rPr>
          <w:rFonts w:eastAsia="Calibri"/>
          <w:szCs w:val="22"/>
          <w:lang w:eastAsia="en-US"/>
        </w:rPr>
        <w:t>абайкальского края от 08.12.2017 г. № 03-32-478</w:t>
      </w:r>
      <w:r w:rsidRPr="0085659F">
        <w:rPr>
          <w:rFonts w:eastAsia="Calibri"/>
          <w:szCs w:val="22"/>
          <w:lang w:eastAsia="en-US"/>
        </w:rPr>
        <w:t xml:space="preserve"> о доведении до сведения и использовании в работе прогнозов</w:t>
      </w:r>
      <w:r>
        <w:rPr>
          <w:rFonts w:eastAsia="Calibri"/>
          <w:szCs w:val="22"/>
          <w:lang w:eastAsia="en-US"/>
        </w:rPr>
        <w:t xml:space="preserve"> поступлений доходов от уплаты акцизов на автомобильный и прямогонный бензин, дизельное топливо, моторные масла для дизельных и (или)</w:t>
      </w:r>
      <w:r w:rsidRPr="0085659F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карбюраторных (</w:t>
      </w:r>
      <w:proofErr w:type="spellStart"/>
      <w:r>
        <w:rPr>
          <w:rFonts w:eastAsia="Calibri"/>
          <w:szCs w:val="22"/>
          <w:lang w:eastAsia="en-US"/>
        </w:rPr>
        <w:t>инжекторных</w:t>
      </w:r>
      <w:proofErr w:type="spellEnd"/>
      <w:r>
        <w:rPr>
          <w:rFonts w:eastAsia="Calibri"/>
          <w:szCs w:val="22"/>
          <w:lang w:eastAsia="en-US"/>
        </w:rPr>
        <w:t xml:space="preserve">) двигателей, производимых на территории Российской Федерации на 2018 год в бюджеты муниципальных образований по нормативу отчислений в размере 20,0% от поступлений в консолидированный бюджет </w:t>
      </w:r>
      <w:r w:rsidRPr="0085659F">
        <w:rPr>
          <w:rFonts w:eastAsia="Calibri"/>
          <w:szCs w:val="22"/>
          <w:lang w:eastAsia="en-US"/>
        </w:rPr>
        <w:t>З</w:t>
      </w:r>
      <w:r>
        <w:rPr>
          <w:rFonts w:eastAsia="Calibri"/>
          <w:szCs w:val="22"/>
          <w:lang w:eastAsia="en-US"/>
        </w:rPr>
        <w:t xml:space="preserve">абайкальского края (письмо </w:t>
      </w:r>
      <w:r w:rsidRPr="0085659F">
        <w:rPr>
          <w:rFonts w:eastAsia="Calibri"/>
          <w:szCs w:val="22"/>
          <w:lang w:eastAsia="en-US"/>
        </w:rPr>
        <w:t>Управления Федерального казначейства</w:t>
      </w:r>
      <w:r>
        <w:rPr>
          <w:rFonts w:eastAsia="Calibri"/>
          <w:szCs w:val="22"/>
          <w:lang w:eastAsia="en-US"/>
        </w:rPr>
        <w:t xml:space="preserve"> по Забайкальскому краю от 05.12.2017 г. № 91-04-24/62, учесть показатели по указанным доходным источникам  на 2018 год.  Внести </w:t>
      </w:r>
      <w:r w:rsidRPr="0085659F">
        <w:rPr>
          <w:rFonts w:eastAsia="Calibri"/>
          <w:szCs w:val="22"/>
          <w:lang w:eastAsia="en-US"/>
        </w:rPr>
        <w:t xml:space="preserve"> изменения в бюджет городского поселения «Золотореченское» Решением Совета городского поселения «Золотореченское».</w:t>
      </w:r>
    </w:p>
    <w:p w:rsidR="00377F5F" w:rsidRDefault="00377F5F" w:rsidP="00377F5F"/>
    <w:p w:rsidR="00377F5F" w:rsidRDefault="00377F5F" w:rsidP="00377F5F"/>
    <w:p w:rsidR="00377F5F" w:rsidRDefault="00377F5F" w:rsidP="00377F5F"/>
    <w:p w:rsidR="00377F5F" w:rsidRDefault="00377F5F" w:rsidP="00377F5F"/>
    <w:p w:rsidR="00377F5F" w:rsidRDefault="00377F5F" w:rsidP="00377F5F"/>
    <w:p w:rsidR="00377F5F" w:rsidRDefault="00377F5F" w:rsidP="00377F5F"/>
    <w:p w:rsidR="00377F5F" w:rsidRDefault="00377F5F"/>
    <w:p w:rsidR="00377F5F" w:rsidRDefault="00377F5F"/>
    <w:p w:rsidR="00377F5F" w:rsidRDefault="00377F5F"/>
    <w:p w:rsidR="00377F5F" w:rsidRDefault="00377F5F"/>
    <w:p w:rsidR="00377F5F" w:rsidRDefault="00377F5F"/>
    <w:p w:rsidR="00377F5F" w:rsidRDefault="00377F5F"/>
    <w:p w:rsidR="00377F5F" w:rsidRDefault="00377F5F"/>
    <w:p w:rsidR="00377F5F" w:rsidRDefault="00377F5F"/>
    <w:p w:rsidR="00377F5F" w:rsidRDefault="00377F5F"/>
    <w:p w:rsidR="00377F5F" w:rsidRDefault="00377F5F"/>
    <w:p w:rsidR="00377F5F" w:rsidRDefault="00377F5F"/>
    <w:p w:rsidR="00377F5F" w:rsidRDefault="00377F5F"/>
    <w:p w:rsidR="00377F5F" w:rsidRDefault="00377F5F"/>
    <w:p w:rsidR="00377F5F" w:rsidRDefault="00377F5F"/>
    <w:p w:rsidR="00377F5F" w:rsidRDefault="00377F5F"/>
    <w:p w:rsidR="00544CF7" w:rsidRDefault="00544CF7" w:rsidP="00544CF7">
      <w:pPr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544CF7" w:rsidRDefault="00544CF7" w:rsidP="00544CF7">
      <w:pPr>
        <w:jc w:val="right"/>
      </w:pPr>
      <w:r>
        <w:t xml:space="preserve">к решению Совета </w:t>
      </w:r>
    </w:p>
    <w:p w:rsidR="00544CF7" w:rsidRDefault="00544CF7" w:rsidP="00544CF7">
      <w:pPr>
        <w:jc w:val="right"/>
      </w:pPr>
      <w:r>
        <w:t xml:space="preserve">городского поселения </w:t>
      </w:r>
    </w:p>
    <w:p w:rsidR="00544CF7" w:rsidRDefault="00544CF7" w:rsidP="00544CF7">
      <w:pPr>
        <w:jc w:val="right"/>
      </w:pPr>
      <w:r>
        <w:t xml:space="preserve">«Золотореченское» </w:t>
      </w:r>
    </w:p>
    <w:p w:rsidR="00544CF7" w:rsidRDefault="00544CF7" w:rsidP="00544CF7">
      <w:pPr>
        <w:jc w:val="right"/>
      </w:pPr>
      <w:r>
        <w:t>от «</w:t>
      </w:r>
      <w:r w:rsidR="00AE2B62">
        <w:t>08</w:t>
      </w:r>
      <w:r>
        <w:t xml:space="preserve">» </w:t>
      </w:r>
      <w:r w:rsidR="00AE2B62">
        <w:t>февраля</w:t>
      </w:r>
      <w:r>
        <w:t xml:space="preserve"> 2018 г.</w:t>
      </w:r>
      <w:r w:rsidR="00AE2B62">
        <w:t xml:space="preserve"> № 108</w:t>
      </w:r>
    </w:p>
    <w:p w:rsidR="00544CF7" w:rsidRDefault="00544CF7"/>
    <w:p w:rsidR="00544CF7" w:rsidRDefault="00544CF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1345"/>
        <w:gridCol w:w="650"/>
        <w:gridCol w:w="1836"/>
        <w:gridCol w:w="1969"/>
        <w:gridCol w:w="1863"/>
      </w:tblGrid>
      <w:tr w:rsidR="001B277E" w:rsidTr="00B070B1">
        <w:trPr>
          <w:jc w:val="center"/>
        </w:trPr>
        <w:tc>
          <w:tcPr>
            <w:tcW w:w="10279" w:type="dxa"/>
            <w:gridSpan w:val="6"/>
          </w:tcPr>
          <w:p w:rsidR="001B277E" w:rsidRPr="00B070B1" w:rsidRDefault="001B277E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b/>
                <w:sz w:val="24"/>
                <w:szCs w:val="24"/>
              </w:rPr>
              <w:t>Информация о принятых изменениях в решения о бюджетах муниципальных образований</w:t>
            </w:r>
          </w:p>
        </w:tc>
      </w:tr>
      <w:tr w:rsidR="00F85926" w:rsidTr="00B070B1">
        <w:trPr>
          <w:jc w:val="center"/>
        </w:trPr>
        <w:tc>
          <w:tcPr>
            <w:tcW w:w="2616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3" w:type="dxa"/>
            <w:gridSpan w:val="5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b/>
                <w:sz w:val="24"/>
                <w:szCs w:val="24"/>
              </w:rPr>
              <w:t>февраль 2018 года</w:t>
            </w:r>
          </w:p>
        </w:tc>
      </w:tr>
      <w:tr w:rsidR="00F85926" w:rsidTr="00B070B1">
        <w:trPr>
          <w:jc w:val="center"/>
        </w:trPr>
        <w:tc>
          <w:tcPr>
            <w:tcW w:w="2616" w:type="dxa"/>
            <w:vMerge w:val="restart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color w:val="000000"/>
                <w:sz w:val="24"/>
                <w:szCs w:val="24"/>
              </w:rPr>
              <w:t>Наименование поселения, муниципального района, городского округа</w:t>
            </w:r>
          </w:p>
        </w:tc>
        <w:tc>
          <w:tcPr>
            <w:tcW w:w="1995" w:type="dxa"/>
            <w:gridSpan w:val="2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color w:val="000000"/>
                <w:sz w:val="24"/>
                <w:szCs w:val="24"/>
              </w:rPr>
              <w:t>Решения о бюджете муниципальных образований</w:t>
            </w:r>
          </w:p>
        </w:tc>
        <w:tc>
          <w:tcPr>
            <w:tcW w:w="5668" w:type="dxa"/>
            <w:gridSpan w:val="3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color w:val="000000"/>
                <w:sz w:val="24"/>
                <w:szCs w:val="24"/>
              </w:rPr>
              <w:t>Годовые бюджетные назначения</w:t>
            </w:r>
          </w:p>
        </w:tc>
      </w:tr>
      <w:tr w:rsidR="00F85926" w:rsidTr="00B070B1">
        <w:trPr>
          <w:trHeight w:val="360"/>
          <w:jc w:val="center"/>
        </w:trPr>
        <w:tc>
          <w:tcPr>
            <w:tcW w:w="2616" w:type="dxa"/>
            <w:vMerge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50" w:type="dxa"/>
            <w:vMerge w:val="restart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B070B1">
              <w:rPr>
                <w:sz w:val="24"/>
                <w:szCs w:val="24"/>
              </w:rPr>
              <w:t>№</w:t>
            </w:r>
          </w:p>
        </w:tc>
        <w:tc>
          <w:tcPr>
            <w:tcW w:w="1836" w:type="dxa"/>
            <w:vMerge w:val="restart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color w:val="000000"/>
                <w:sz w:val="24"/>
                <w:szCs w:val="24"/>
              </w:rPr>
              <w:t>Годовые бюджетные назначения</w:t>
            </w:r>
          </w:p>
        </w:tc>
        <w:tc>
          <w:tcPr>
            <w:tcW w:w="1969" w:type="dxa"/>
            <w:vMerge w:val="restart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color w:val="000000"/>
                <w:sz w:val="24"/>
                <w:szCs w:val="24"/>
              </w:rPr>
              <w:t>Увеличение(+), уменьшение (-) годовых бюджетных назначений</w:t>
            </w:r>
          </w:p>
        </w:tc>
        <w:tc>
          <w:tcPr>
            <w:tcW w:w="1863" w:type="dxa"/>
            <w:vMerge w:val="restart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color w:val="000000"/>
                <w:sz w:val="24"/>
                <w:szCs w:val="24"/>
              </w:rPr>
              <w:t>Уточненные годовые бюджетные назначения</w:t>
            </w:r>
          </w:p>
        </w:tc>
      </w:tr>
      <w:tr w:rsidR="00F85926" w:rsidTr="00B070B1">
        <w:trPr>
          <w:trHeight w:val="1035"/>
          <w:jc w:val="center"/>
        </w:trPr>
        <w:tc>
          <w:tcPr>
            <w:tcW w:w="2616" w:type="dxa"/>
          </w:tcPr>
          <w:p w:rsidR="00B070B1" w:rsidRPr="00B070B1" w:rsidRDefault="00B070B1" w:rsidP="00B070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277E">
              <w:rPr>
                <w:rFonts w:eastAsia="Calibri"/>
                <w:b/>
                <w:sz w:val="24"/>
                <w:szCs w:val="24"/>
                <w:lang w:eastAsia="en-US"/>
              </w:rPr>
              <w:t>Городское поселение</w:t>
            </w:r>
          </w:p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rFonts w:eastAsia="Calibri"/>
                <w:b/>
                <w:sz w:val="24"/>
                <w:szCs w:val="24"/>
                <w:lang w:eastAsia="en-US"/>
              </w:rPr>
              <w:t>«Золотореченское»</w:t>
            </w:r>
          </w:p>
        </w:tc>
        <w:tc>
          <w:tcPr>
            <w:tcW w:w="1345" w:type="dxa"/>
            <w:vMerge/>
          </w:tcPr>
          <w:p w:rsidR="00F85926" w:rsidRPr="00B070B1" w:rsidRDefault="00F85926" w:rsidP="00B070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85926" w:rsidRPr="00B070B1" w:rsidRDefault="00F85926" w:rsidP="00B070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F85926" w:rsidRPr="00B070B1" w:rsidRDefault="00F85926" w:rsidP="00B070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F85926" w:rsidRPr="00B070B1" w:rsidRDefault="00F85926" w:rsidP="00B070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5926" w:rsidTr="00B070B1">
        <w:trPr>
          <w:jc w:val="center"/>
        </w:trPr>
        <w:tc>
          <w:tcPr>
            <w:tcW w:w="2616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sz w:val="24"/>
                <w:szCs w:val="24"/>
              </w:rPr>
              <w:t>10010302230010000110</w:t>
            </w:r>
          </w:p>
        </w:tc>
        <w:tc>
          <w:tcPr>
            <w:tcW w:w="1345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sz w:val="24"/>
                <w:szCs w:val="24"/>
              </w:rPr>
              <w:t>88 000,00</w:t>
            </w:r>
          </w:p>
        </w:tc>
        <w:tc>
          <w:tcPr>
            <w:tcW w:w="1969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sz w:val="24"/>
                <w:szCs w:val="24"/>
              </w:rPr>
              <w:t>+15 974,00</w:t>
            </w:r>
          </w:p>
        </w:tc>
        <w:tc>
          <w:tcPr>
            <w:tcW w:w="1863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sz w:val="24"/>
                <w:szCs w:val="24"/>
              </w:rPr>
              <w:t>103 974,00</w:t>
            </w:r>
          </w:p>
        </w:tc>
      </w:tr>
      <w:tr w:rsidR="00F85926" w:rsidTr="00B070B1">
        <w:trPr>
          <w:jc w:val="center"/>
        </w:trPr>
        <w:tc>
          <w:tcPr>
            <w:tcW w:w="2616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sz w:val="24"/>
                <w:szCs w:val="24"/>
              </w:rPr>
              <w:t>10010302240010000110</w:t>
            </w:r>
          </w:p>
        </w:tc>
        <w:tc>
          <w:tcPr>
            <w:tcW w:w="1345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sz w:val="24"/>
                <w:szCs w:val="24"/>
              </w:rPr>
              <w:t>1 000,00</w:t>
            </w:r>
          </w:p>
        </w:tc>
        <w:tc>
          <w:tcPr>
            <w:tcW w:w="1969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sz w:val="24"/>
                <w:szCs w:val="24"/>
              </w:rPr>
              <w:t>-202,00</w:t>
            </w:r>
          </w:p>
        </w:tc>
        <w:tc>
          <w:tcPr>
            <w:tcW w:w="1863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sz w:val="24"/>
                <w:szCs w:val="24"/>
              </w:rPr>
              <w:t>798,00</w:t>
            </w:r>
          </w:p>
        </w:tc>
      </w:tr>
      <w:tr w:rsidR="00F85926" w:rsidTr="00B070B1">
        <w:trPr>
          <w:jc w:val="center"/>
        </w:trPr>
        <w:tc>
          <w:tcPr>
            <w:tcW w:w="2616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sz w:val="24"/>
                <w:szCs w:val="24"/>
              </w:rPr>
              <w:t>10010302250010000110</w:t>
            </w:r>
          </w:p>
        </w:tc>
        <w:tc>
          <w:tcPr>
            <w:tcW w:w="1345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sz w:val="24"/>
                <w:szCs w:val="24"/>
              </w:rPr>
              <w:t>182 000,00</w:t>
            </w:r>
          </w:p>
        </w:tc>
        <w:tc>
          <w:tcPr>
            <w:tcW w:w="1969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sz w:val="24"/>
                <w:szCs w:val="24"/>
              </w:rPr>
              <w:t>+8 048,00</w:t>
            </w:r>
          </w:p>
        </w:tc>
        <w:tc>
          <w:tcPr>
            <w:tcW w:w="1863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B070B1">
              <w:rPr>
                <w:sz w:val="24"/>
                <w:szCs w:val="24"/>
              </w:rPr>
              <w:t>190 048,00</w:t>
            </w:r>
          </w:p>
        </w:tc>
      </w:tr>
      <w:tr w:rsidR="00F85926" w:rsidTr="00B070B1">
        <w:trPr>
          <w:jc w:val="center"/>
        </w:trPr>
        <w:tc>
          <w:tcPr>
            <w:tcW w:w="2616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sz w:val="24"/>
                <w:szCs w:val="24"/>
              </w:rPr>
              <w:t>10010302260010000110</w:t>
            </w:r>
          </w:p>
        </w:tc>
        <w:tc>
          <w:tcPr>
            <w:tcW w:w="1345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sz w:val="24"/>
                <w:szCs w:val="24"/>
              </w:rPr>
              <w:t>-18 000,00</w:t>
            </w:r>
          </w:p>
        </w:tc>
        <w:tc>
          <w:tcPr>
            <w:tcW w:w="1969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sz w:val="24"/>
                <w:szCs w:val="24"/>
              </w:rPr>
              <w:t>1 921,00</w:t>
            </w:r>
          </w:p>
        </w:tc>
        <w:tc>
          <w:tcPr>
            <w:tcW w:w="1863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B070B1">
              <w:rPr>
                <w:sz w:val="24"/>
                <w:szCs w:val="24"/>
              </w:rPr>
              <w:t>-16079,00</w:t>
            </w:r>
          </w:p>
        </w:tc>
      </w:tr>
      <w:tr w:rsidR="00F85926" w:rsidTr="00B070B1">
        <w:trPr>
          <w:jc w:val="center"/>
        </w:trPr>
        <w:tc>
          <w:tcPr>
            <w:tcW w:w="4611" w:type="dxa"/>
            <w:gridSpan w:val="3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36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b/>
                <w:sz w:val="24"/>
                <w:szCs w:val="24"/>
              </w:rPr>
              <w:t>253 000,00</w:t>
            </w:r>
          </w:p>
        </w:tc>
        <w:tc>
          <w:tcPr>
            <w:tcW w:w="1969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b/>
                <w:sz w:val="24"/>
                <w:szCs w:val="24"/>
              </w:rPr>
              <w:t>+25 741,00</w:t>
            </w:r>
          </w:p>
        </w:tc>
        <w:tc>
          <w:tcPr>
            <w:tcW w:w="1863" w:type="dxa"/>
          </w:tcPr>
          <w:p w:rsidR="00F85926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b/>
                <w:sz w:val="24"/>
                <w:szCs w:val="24"/>
              </w:rPr>
              <w:t>278 741,00</w:t>
            </w:r>
          </w:p>
        </w:tc>
      </w:tr>
      <w:tr w:rsidR="001B277E" w:rsidTr="00B070B1">
        <w:trPr>
          <w:jc w:val="center"/>
        </w:trPr>
        <w:tc>
          <w:tcPr>
            <w:tcW w:w="10279" w:type="dxa"/>
            <w:gridSpan w:val="6"/>
          </w:tcPr>
          <w:p w:rsidR="001B277E" w:rsidRPr="00B070B1" w:rsidRDefault="00F85926" w:rsidP="00B070B1">
            <w:pPr>
              <w:jc w:val="center"/>
              <w:rPr>
                <w:sz w:val="24"/>
                <w:szCs w:val="24"/>
              </w:rPr>
            </w:pPr>
            <w:r w:rsidRPr="001B277E">
              <w:rPr>
                <w:b/>
                <w:sz w:val="24"/>
                <w:szCs w:val="24"/>
              </w:rPr>
              <w:t>Всего:  278 741,00</w:t>
            </w:r>
          </w:p>
        </w:tc>
      </w:tr>
    </w:tbl>
    <w:p w:rsidR="00544CF7" w:rsidRDefault="00544CF7"/>
    <w:p w:rsidR="00544CF7" w:rsidRDefault="00544CF7"/>
    <w:p w:rsidR="00544CF7" w:rsidRDefault="00544CF7"/>
    <w:p w:rsidR="00B34F3D" w:rsidRDefault="00B34F3D"/>
    <w:p w:rsidR="00B34F3D" w:rsidRDefault="00B34F3D"/>
    <w:p w:rsidR="00B34F3D" w:rsidRDefault="00B34F3D"/>
    <w:p w:rsidR="00B34F3D" w:rsidRDefault="00B34F3D"/>
    <w:p w:rsidR="00B34F3D" w:rsidRDefault="00B34F3D"/>
    <w:p w:rsidR="00B34F3D" w:rsidRDefault="00B34F3D"/>
    <w:p w:rsidR="00B34F3D" w:rsidRDefault="00B34F3D"/>
    <w:p w:rsidR="00B34F3D" w:rsidRDefault="00B34F3D"/>
    <w:p w:rsidR="00B34F3D" w:rsidRDefault="00B34F3D"/>
    <w:p w:rsidR="00B34F3D" w:rsidRDefault="00B34F3D"/>
    <w:p w:rsidR="00B34F3D" w:rsidRDefault="00B34F3D"/>
    <w:p w:rsidR="00B34F3D" w:rsidRDefault="00B34F3D"/>
    <w:p w:rsidR="00B34F3D" w:rsidRDefault="00B34F3D"/>
    <w:p w:rsidR="00B34F3D" w:rsidRDefault="00B34F3D"/>
    <w:p w:rsidR="00B34F3D" w:rsidRDefault="00B34F3D"/>
    <w:p w:rsidR="00B34F3D" w:rsidRDefault="00B34F3D"/>
    <w:sectPr w:rsidR="00B34F3D" w:rsidSect="008565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9F"/>
    <w:rsid w:val="001B277E"/>
    <w:rsid w:val="001F6D55"/>
    <w:rsid w:val="00377F5F"/>
    <w:rsid w:val="00544CF7"/>
    <w:rsid w:val="0085659F"/>
    <w:rsid w:val="008D05CC"/>
    <w:rsid w:val="009148F5"/>
    <w:rsid w:val="009A0F79"/>
    <w:rsid w:val="00A841E4"/>
    <w:rsid w:val="00AE2B62"/>
    <w:rsid w:val="00B070B1"/>
    <w:rsid w:val="00B34F3D"/>
    <w:rsid w:val="00CA6CE4"/>
    <w:rsid w:val="00CF3AAC"/>
    <w:rsid w:val="00F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7F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7F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C1658-8658-4A19-AEE5-42D873A1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8</cp:revision>
  <cp:lastPrinted>2018-02-13T06:06:00Z</cp:lastPrinted>
  <dcterms:created xsi:type="dcterms:W3CDTF">2018-02-07T14:34:00Z</dcterms:created>
  <dcterms:modified xsi:type="dcterms:W3CDTF">2018-02-13T06:08:00Z</dcterms:modified>
</cp:coreProperties>
</file>