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9" w:rsidRDefault="00F25139" w:rsidP="00F2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ПРОЕКТ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E91C28" w:rsidRPr="00F818D7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91C28" w:rsidRPr="00F818D7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91C28" w:rsidRPr="00F25139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F251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F251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Оловянная</w:t>
      </w:r>
    </w:p>
    <w:p w:rsidR="00E91C28" w:rsidRPr="00F818D7" w:rsidRDefault="00F25139" w:rsidP="00E91C2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21</w:t>
      </w:r>
      <w:r w:rsidR="00E91C28" w:rsidRPr="00F818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марта 2018 года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="00E91C28" w:rsidRPr="00F818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№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91C28" w:rsidRPr="00F818D7" w:rsidRDefault="009A6387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 утверждении Положения о</w:t>
      </w:r>
      <w:r w:rsidR="00E91C28"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E91C28"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постоянных</w:t>
      </w:r>
      <w:proofErr w:type="gramEnd"/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proofErr w:type="gramStart"/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комиссиях</w:t>
      </w:r>
      <w:proofErr w:type="gramEnd"/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Совета муниципального района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«Оловяннинский район»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91C28" w:rsidRDefault="00F617C0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Руководствуясь</w:t>
      </w:r>
      <w:r w:rsidR="00E767E1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97267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частью 3 статьи 23 Устава муниципального района «Оловяннинский район», </w:t>
      </w:r>
      <w:r w:rsidR="00E767E1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статьей 20 Регламента Совета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район», </w:t>
      </w:r>
      <w:r w:rsidR="00E91C28" w:rsidRPr="00F818D7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 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643CBD" w:rsidRPr="00F818D7" w:rsidRDefault="00643CBD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E91C28" w:rsidRDefault="00E91C28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РЕШИЛ:</w:t>
      </w:r>
    </w:p>
    <w:p w:rsidR="00643CBD" w:rsidRPr="00F818D7" w:rsidRDefault="00643CBD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E91C28" w:rsidRPr="00F818D7" w:rsidRDefault="00643CBD" w:rsidP="00643C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bookmarkStart w:id="0" w:name="_Toc106516771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1.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Утвердить Положение о </w:t>
      </w:r>
      <w:r w:rsidR="00026D2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постоянных комиссиях Совета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  «Оловя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ннинский район»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</w:p>
    <w:p w:rsidR="00E91C28" w:rsidRPr="00F818D7" w:rsidRDefault="00E91C28" w:rsidP="00643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2.Признать утратившим силу </w:t>
      </w:r>
      <w:r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решение </w:t>
      </w:r>
      <w:r w:rsidR="001D5BB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 муниципального района</w:t>
      </w:r>
      <w:r w:rsidR="001D5BB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«Оловяннинский район» от 13.10.2005 №126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«Об утверждении Положения</w:t>
      </w:r>
      <w:r w:rsidR="00026D2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 постоянных комиссиях Совета муниципального района  «Оловяннинский район»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</w:p>
    <w:p w:rsidR="00E91C28" w:rsidRDefault="00643CBD" w:rsidP="00643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="008941B9" w:rsidRP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1D5BB9" w:rsidRPr="00F818D7" w:rsidRDefault="001D5BB9" w:rsidP="00643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</w:t>
      </w:r>
      <w:r w:rsidR="008941B9"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подлежит официальному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опубликованию (обнародованию).</w:t>
      </w:r>
    </w:p>
    <w:p w:rsidR="00E91C28" w:rsidRPr="00F818D7" w:rsidRDefault="00E91C28" w:rsidP="00E91C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bookmarkEnd w:id="0"/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Глава муниципального района</w:t>
      </w: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«Оловянни6нкий район»                                                           А.В. Антошкин</w:t>
      </w: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Председатель Совета</w:t>
      </w: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«Оловяннинский район»                                                        С.Б. </w:t>
      </w:r>
      <w:proofErr w:type="spellStart"/>
      <w:r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E91C28" w:rsidRPr="00F818D7" w:rsidRDefault="00E91C28" w:rsidP="00E91C2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50A45" w:rsidRPr="00F818D7" w:rsidRDefault="00750A45">
      <w:pPr>
        <w:rPr>
          <w:rFonts w:ascii="Times New Roman" w:hAnsi="Times New Roman" w:cs="Times New Roman"/>
          <w:sz w:val="28"/>
          <w:szCs w:val="28"/>
        </w:rPr>
      </w:pPr>
    </w:p>
    <w:p w:rsidR="001C13E6" w:rsidRPr="00F818D7" w:rsidRDefault="001C13E6">
      <w:pPr>
        <w:rPr>
          <w:rFonts w:ascii="Times New Roman" w:hAnsi="Times New Roman" w:cs="Times New Roman"/>
          <w:sz w:val="28"/>
          <w:szCs w:val="28"/>
        </w:rPr>
      </w:pPr>
    </w:p>
    <w:p w:rsidR="001C13E6" w:rsidRDefault="001C13E6">
      <w:pPr>
        <w:rPr>
          <w:rFonts w:ascii="Times New Roman" w:hAnsi="Times New Roman" w:cs="Times New Roman"/>
          <w:sz w:val="28"/>
          <w:szCs w:val="28"/>
        </w:rPr>
      </w:pPr>
    </w:p>
    <w:p w:rsidR="001C13E6" w:rsidRPr="00F818D7" w:rsidRDefault="001C13E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13E6" w:rsidRPr="00F25139" w:rsidRDefault="001D5BB9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>У</w:t>
      </w:r>
      <w:r w:rsidR="00643CBD"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тверждено</w:t>
      </w:r>
    </w:p>
    <w:p w:rsidR="001C13E6" w:rsidRPr="00F25139" w:rsidRDefault="00643CBD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решением</w:t>
      </w:r>
      <w:r w:rsidR="001C13E6"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Совета МР</w:t>
      </w:r>
    </w:p>
    <w:p w:rsidR="001C13E6" w:rsidRPr="00F25139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F251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 «Оловяннинский район» </w:t>
      </w:r>
    </w:p>
    <w:p w:rsidR="001C13E6" w:rsidRPr="00F25139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от  </w:t>
      </w:r>
      <w:r w:rsidR="00F25139"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21 </w:t>
      </w:r>
      <w:r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марта 2018</w:t>
      </w:r>
      <w:r w:rsidR="00F25139" w:rsidRPr="00F2513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г. №</w:t>
      </w:r>
    </w:p>
    <w:p w:rsidR="001C13E6" w:rsidRPr="00F818D7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C13E6" w:rsidRPr="00F818D7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ПОЛОЖЕНИЕ</w:t>
      </w:r>
    </w:p>
    <w:p w:rsidR="002820E7" w:rsidRPr="00F818D7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постоянных комиссиях Совета муниципального района</w:t>
      </w:r>
    </w:p>
    <w:p w:rsidR="002820E7" w:rsidRPr="00F818D7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«Олов</w:t>
      </w:r>
      <w:r w:rsidR="00F57C0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я</w:t>
      </w: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ннинский район»</w:t>
      </w:r>
    </w:p>
    <w:p w:rsidR="002820E7" w:rsidRPr="00F818D7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B7927" w:rsidRPr="002B7927" w:rsidRDefault="002B7927" w:rsidP="00FE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146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FE09C3" w:rsidRPr="00FE09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Общие положения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1.1. </w:t>
      </w:r>
      <w:proofErr w:type="gramStart"/>
      <w:r w:rsidR="005B33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Основные цель</w:t>
      </w:r>
      <w:r w:rsidR="003E1A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создания постоянных комиссий Совета муниципального района «Оловяннинский район»</w:t>
      </w:r>
      <w:r w:rsidR="005B33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- подготовка вопросов, относящихся к полномочиям Совета муниципального района «Оловяннинский район», а также контроля за исполнением решений Совета муниципального района «Оловяннинский район»</w:t>
      </w:r>
      <w:r w:rsidR="001B3B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порядке, определенном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154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частью 3 статьи 23 Устава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муниципального района «Оловяннинский район» и </w:t>
      </w:r>
      <w:r w:rsidR="005154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статьей 20 Регламента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Совета муниципального района </w:t>
      </w:r>
      <w:r w:rsidR="005154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</w:t>
      </w:r>
      <w:r w:rsidR="001B3B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5154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End"/>
    </w:p>
    <w:p w:rsidR="003E1AD5" w:rsidRDefault="002B7927" w:rsidP="001B3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1.2. 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</w:t>
      </w:r>
      <w:r w:rsidR="00817D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7146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(далее - Совет)</w:t>
      </w:r>
      <w:r w:rsidR="00BD1A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образует на срок своих полномочий из числа депутатов Совета муниципального района «Оловяннинский район» (далее - депутатов) четыре постоянных комиссии Совета:</w:t>
      </w:r>
    </w:p>
    <w:p w:rsidR="003E1AD5" w:rsidRPr="002B7927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Постоянная комиссия правового строительства и местного самоуправления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1AD5" w:rsidRPr="002B7927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Постоянная комиссия по экономической политике и бюджету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1AD5" w:rsidRPr="002B7927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Постоянная комиссия 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аграрной политике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E1AD5" w:rsidRPr="002B7927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Постоянная комиссия 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социальной политик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1.3. </w:t>
      </w:r>
      <w:r w:rsidR="003E1A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Постоянные комиссии</w:t>
      </w:r>
      <w:r w:rsidR="00675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являются постоянно действующими коллегиальными органами Совета, </w:t>
      </w:r>
      <w:proofErr w:type="gramStart"/>
      <w:r w:rsidR="00675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подотчетных</w:t>
      </w:r>
      <w:proofErr w:type="gramEnd"/>
      <w:r w:rsidR="00675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подконтрольных ему.</w:t>
      </w:r>
    </w:p>
    <w:p w:rsidR="006752C4" w:rsidRPr="002B7927" w:rsidRDefault="006752C4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1.4. Порядок создания и деятельность постоянных комиссий </w:t>
      </w:r>
      <w:r w:rsidR="000A0B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устанавливается Регламентом Совета муниципально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 района «Оловяннинский район»,</w:t>
      </w:r>
      <w:r w:rsidR="000A0B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постоянные комиссии организуют и осуществляют свою деятельность в соответствии с настоящим Положением.</w:t>
      </w:r>
    </w:p>
    <w:p w:rsidR="002B7927" w:rsidRDefault="00CB22BB" w:rsidP="00EA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1.5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Постоянные комиссии осуществляют подготовку </w:t>
      </w:r>
      <w:r w:rsidR="007F2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вопросов по направлениям, определенным настоящим Положением в рамках полномочий, осуществляемых Советом муници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пального района «Оловяннинский </w:t>
      </w:r>
      <w:r w:rsidR="007F2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</w:t>
      </w:r>
      <w:r w:rsidR="00D409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7F2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соответствии с Конституцией Российской Федерации, Федеральными законами, Законами Забайкальского края, Уставом муниципального района «Оловяннинский район».</w:t>
      </w:r>
    </w:p>
    <w:p w:rsidR="002B7927" w:rsidRPr="002B7927" w:rsidRDefault="00D409F2" w:rsidP="00D4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Постоянные комиссии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участвуют в раз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работке проектов решений Совета,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вносят проекты решений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рассмотрение Совета,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осуществляют предварительное рассмотрение и дают заклю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чения на проекты решений Совета,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участвуют в подготовке и проведении депутатских слушаний по воп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росам, находящимся в их ведении,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решают организационные вопросы своей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деятельности,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участвуют в рассмотрении иных вопросов, относящихся к их ведению.</w:t>
      </w:r>
      <w:proofErr w:type="gramEnd"/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1.</w:t>
      </w:r>
      <w:r w:rsidR="00D409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.По вопросам своей компетенции Комиссии вправе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установленном законодательством порядке запрашивать документы, материалы и иную информацию у органов государственной власти, органов местного самоуправления, общественных объединений, организаций. 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B7927" w:rsidRPr="002B7927" w:rsidRDefault="002B7927" w:rsidP="00FE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409F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E09C3" w:rsidRPr="00FE09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Состав комиссий и порядок их формирования</w:t>
      </w:r>
      <w:r w:rsidR="00FE09C3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 Комиссии формируются по предложению депутатов Совета, на первом заседании Собрания депутатов нового созыва.</w:t>
      </w:r>
    </w:p>
    <w:p w:rsidR="006B0A21" w:rsidRDefault="002B66E2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2.2. 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Комиссии образуются на срок полномочий Совета данного созыва.</w:t>
      </w:r>
    </w:p>
    <w:p w:rsidR="002B7927" w:rsidRPr="002B7927" w:rsidRDefault="006B0A21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Совет вправе на своем заседании </w:t>
      </w:r>
      <w:r w:rsidR="00AC25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вносить изменения в персональный и количестве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нный состав постоянных комиссий</w:t>
      </w:r>
      <w:r w:rsidR="00AC25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заявлению депутата Совета, производить перемещение депутата из одной комиссии в другую.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2.3. Каждый депутат Совета, за исключением председателя Совета</w:t>
      </w:r>
      <w:r w:rsidR="002B66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обязан состоять в </w:t>
      </w:r>
      <w:r w:rsidR="004719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Комиссии. Совмещение членства депутата в разных постоянных комиссиях не допускается.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2.4. Комиссии состоят из председателя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заместителя председателя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</w:t>
      </w:r>
      <w:r w:rsidR="006B2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ее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членов.</w:t>
      </w:r>
    </w:p>
    <w:p w:rsidR="002B7927" w:rsidRDefault="002213BE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Общий состав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должен быть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 менее трех человек, и утверждается решением Совета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Членство в Комиссиях осуществляется по согласованию с депутатами.</w:t>
      </w:r>
    </w:p>
    <w:p w:rsidR="006B2CA3" w:rsidRPr="002B7927" w:rsidRDefault="006B2CA3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Работу </w:t>
      </w:r>
      <w:r w:rsidR="00F06C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возглавляет председатель комиссии</w:t>
      </w:r>
      <w:r w:rsidR="00F06C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Комиссии избирается из состава членов Комиссии на заседании Совета открытым голосованием и утверждается решением Совета.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Кандидатуры на должность председателя Комиссии может быть предложены Председателем Совета, членами Комиссии, путем самовыдвижения. 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Комиссии осуществляет свои полномочия на непостоянной основе.</w:t>
      </w:r>
    </w:p>
    <w:p w:rsid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</w:t>
      </w:r>
      <w:r w:rsidR="00B050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атель Комиссии подотчетен Совету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может быть освобожден </w:t>
      </w:r>
      <w:r w:rsidR="00DB3E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исполнения своих полномочий, в случае неисполнения или ненадлежащего исполнения полномочий, предусмотренных п. 3.1. настоящего Положения, а также в случае выражения недоверия членами Комиссии.</w:t>
      </w:r>
    </w:p>
    <w:p w:rsidR="00F06C24" w:rsidRPr="002B7927" w:rsidRDefault="00F06C24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Если кандидатура председателя Комиссии будет отклонена на заседании Комиссии большинством голосов от установленного числа депутатов</w:t>
      </w:r>
      <w:r w:rsidR="00CD50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то до избрания председателя комиссии его обязанности на заседаниях Комиссий исполняет по поручению Совета </w:t>
      </w:r>
      <w:r w:rsidR="00EA5E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заместитель председателя</w:t>
      </w:r>
      <w:r w:rsidR="00CD50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Комиссии.</w:t>
      </w:r>
    </w:p>
    <w:p w:rsidR="002B7927" w:rsidRPr="002B7927" w:rsidRDefault="00176BC8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Депутат Совета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</w:t>
      </w:r>
      <w:r w:rsidR="00CB3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или Председателя Совета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Депутат выводится из состава Комиссии также в случае досрочного прекращения полномочий депутата Совета.</w:t>
      </w:r>
    </w:p>
    <w:p w:rsidR="002B7927" w:rsidRPr="002B7927" w:rsidRDefault="002B7927" w:rsidP="002B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Прекращение членства депутата в составе Комиссии оформляется Решением Совета. Решение Совета о выведении депутата из состава Комиссии по его личному заявлению либо в случае прекращения полномочий депутата принимаются </w:t>
      </w:r>
      <w:r w:rsidR="00C868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большинством голосов от избранного количества депутатов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A1C65" w:rsidRDefault="009A1C65" w:rsidP="002B7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</w:t>
      </w:r>
      <w:r w:rsidR="002B66E2" w:rsidRPr="002B66E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Полномочия председателя и членов комиссий</w:t>
      </w:r>
    </w:p>
    <w:p w:rsid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3.1. Председатель Комиссии:</w:t>
      </w:r>
    </w:p>
    <w:p w:rsidR="00176BC8" w:rsidRPr="002B7927" w:rsidRDefault="00176BC8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несет ответственность за организацию работы и деятельность Комиссии </w:t>
      </w:r>
      <w:r w:rsidR="007A42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</w:t>
      </w:r>
      <w:proofErr w:type="gramStart"/>
      <w:r w:rsidR="007A42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отчитывается о деятельности</w:t>
      </w:r>
      <w:proofErr w:type="gramEnd"/>
      <w:r w:rsidR="007A42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комиссии не реже одного раза в год на заседании Совета;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распределяет обязанности между членами Комиссии;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устанавливает и контролирует срок  рассмотрения членами Комиссии проектов решений и иных документов и материалов, направленных им для предварительного рассмотрения;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обеспечивает своевременную и качественную подготовку проекта решения, в</w:t>
      </w:r>
      <w:r w:rsidR="009A1C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несенного для рассмотрения на заседании Совета;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созывает заседания Комиссии;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уведомляет Совет, членов Комиссии, а также иных участников заседания Комиссии о месте и времени заседания Комиссии;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ведет заседания Комиссии, подписывает решения и протоколы заседания Комиссии, на которых он председательствовал;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в случае своего временного отсутствия поручает исполнение обязанностей председателя Комиссии </w:t>
      </w:r>
      <w:r w:rsidR="002F6E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заместителю председателя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Комиссии;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решает другие вопросы внутреннего обеспечения деятельности Комиссии.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3.2. Член Комиссии пользуется правом решающего голоса по всем вопросам, рассматриваемым Комиссией.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Член Комиссии имеет право: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предлагать вопросы для рассмотрения на заседании Комиссии;</w:t>
      </w:r>
    </w:p>
    <w:p w:rsidR="002B7927" w:rsidRPr="002B7927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3A0556" w:rsidRPr="003A05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 Порядок работы комиссий</w:t>
      </w:r>
    </w:p>
    <w:p w:rsid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4.1. Комиссии </w:t>
      </w:r>
      <w:r w:rsidR="00F935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подотчетны Совету,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работают в соответствии с </w:t>
      </w:r>
      <w:r w:rsidR="00F935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квартальным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планом</w:t>
      </w:r>
      <w:r w:rsidR="00F935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утвержденным на заседании Комиссии, согласованным с </w:t>
      </w:r>
      <w:r w:rsidR="00FC3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Председателем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Совета</w:t>
      </w:r>
      <w:r w:rsidR="00FC3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r w:rsidR="00FC3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обеспечивают выполнение плана работы Совета на соответствующий период.</w:t>
      </w:r>
    </w:p>
    <w:p w:rsidR="00C7137A" w:rsidRPr="002B7927" w:rsidRDefault="00C7137A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4.2. Комиссии руководствуются в своей работе действующим законодательством, Регламентом Совета муниципального района «Оловяннинский район», решениями, принятыми Советом по предметам</w:t>
      </w:r>
      <w:r w:rsidR="00B72C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ведения Комиссий.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4.2.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квартал.  Информация о дате, времени, месте проведения очередного и внеочередного заседания Комиссии доводится до  </w:t>
      </w:r>
      <w:r w:rsidR="004737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Председателя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Совета председателем Комиссии.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4.3. Депутат  Совета обязан присутствовать на заседаниях Комиссии, членом которой он является, принимать участие в работе Комиссии, выполнять поручения председателя Комиссии.</w:t>
      </w:r>
    </w:p>
    <w:p w:rsidR="00473782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невозможности присутствовать на заседании Комиссии по уважительной причине депут</w:t>
      </w:r>
      <w:r w:rsidR="002F27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ат заблаговременно информирует П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редседателя </w:t>
      </w:r>
      <w:r w:rsidR="002F27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Совета</w:t>
      </w:r>
      <w:r w:rsidR="004737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4.4. Решение Комиссии </w:t>
      </w:r>
      <w:r w:rsidR="00DE3F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основной правовой акт Комиссии,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принимается большинством голосов от общего числа членов Комисс</w:t>
      </w:r>
      <w:r w:rsidR="009A1C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ии, присутствующих на заседании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4.5. Каждый депутат имеет право принимать участие в работе любой Комиссии с правом совещательного голоса.</w:t>
      </w:r>
    </w:p>
    <w:p w:rsid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</w:t>
      </w:r>
      <w:r w:rsidR="00C713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открытых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заседаниях Комиссий имеют право присутствовать </w:t>
      </w:r>
      <w:r w:rsidR="00F761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представители администрации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района, </w:t>
      </w:r>
      <w:r w:rsidR="0028416C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члены Контрольно-счетной палаты муниципального района</w:t>
      </w:r>
      <w:r w:rsidR="002841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F761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прокуратуры, </w:t>
      </w:r>
      <w:r w:rsidR="002841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суда, 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841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средств массовой информации, жители му</w:t>
      </w:r>
      <w:r w:rsidR="00D80A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ниципального района «Оловяннинский район»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80AF7" w:rsidRPr="002B7927" w:rsidRDefault="00D80AF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Комиссии вправе проводить закрытые заседания.</w:t>
      </w:r>
    </w:p>
    <w:p w:rsidR="002B7927" w:rsidRPr="002B792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4.6. Заседания Комиссии ведет председатель либо </w:t>
      </w:r>
      <w:r w:rsidR="002F6E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заместитель председателя</w:t>
      </w: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Комиссии.</w:t>
      </w:r>
    </w:p>
    <w:p w:rsidR="00BE2462" w:rsidRPr="00F818D7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заседании Комиссии ведется протокол, который подписывается председательствующим на заседании. Протокол ведет  секретарь, избранный из числа членов соответствующей Комиссии.</w:t>
      </w:r>
    </w:p>
    <w:p w:rsidR="00BE2462" w:rsidRPr="00F818D7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протоколе заседания Комиссии содержится: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дата, место проведения заседания и порядковый номер заседания Комиссии;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общее число депутатов, явля</w:t>
      </w:r>
      <w:r w:rsidR="003A05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ющихся членами Комиссии, число </w:t>
      </w: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присутствующих  и список  отсутствующих депутатов;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фамилия, инициалы, председательствующего;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повестка заседания Комиссии; </w:t>
      </w:r>
    </w:p>
    <w:p w:rsidR="00BE2462" w:rsidRPr="00F818D7" w:rsidRDefault="003A0556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фамилии, инициалы, должности докладчиков и содокладчиков по каждому </w:t>
      </w:r>
      <w:r w:rsidR="00BE2462"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вопросу, вносимому на рассмотрение Комиссии, с кратким содержанием доклада;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перечень вынесенных на рассмотрение проектов решений и сопутствующие им материалы;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фамилии, инициалы и должности всех, выступавших на заседании по каждому вопросу с кратким содержанием выступления; </w:t>
      </w:r>
    </w:p>
    <w:p w:rsidR="00BE2462" w:rsidRPr="00F818D7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формулировки всех предложений для голосования и результаты всех голосований.</w:t>
      </w:r>
    </w:p>
    <w:p w:rsidR="00E608C1" w:rsidRDefault="003A0556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В </w:t>
      </w:r>
      <w:r w:rsidR="00BE2462"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протоколе отражаются все принятые Комиссией решения</w:t>
      </w:r>
      <w:r w:rsidR="00E608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E2462" w:rsidRPr="00F818D7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Депутаты Совета вправе знакомиться с протоколами заседаний Комиссии.</w:t>
      </w:r>
    </w:p>
    <w:p w:rsidR="00BE2462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Копия протокола заседания Комиссии с копиями проектов предварительно рассмотренных на заседании Комиссий решений в обязательном порядке сдается </w:t>
      </w:r>
      <w:r w:rsidR="00E608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Совет</w:t>
      </w: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2B7927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4.7. Комиссии могут проводить совместные заседания. Решение о проведении совместного заседания двух и более Комиссий может бы</w:t>
      </w:r>
      <w:r w:rsidR="00B72C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ть принято совместным решением. </w:t>
      </w: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Совместные заседания Комиссий правомочны, если на них присутствует более половины членов каждой Комиссии. Совместные заседания двух и более Комиссий поочередно ведут председатели соответствующих Комиссий, либо по договоренности один из председателей соответствующей Комиссии. Решение на совместных заседаниях принимаются большинством голосов от общего числа участвующих в заседании членов соответствующих Комиссий</w:t>
      </w:r>
      <w:r w:rsidR="001C1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 совместном заседании Комиссий ведется протокол. Протоколы, решения, заключения и рекоме</w:t>
      </w:r>
      <w:r w:rsidR="00E84B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="001C1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дации </w:t>
      </w:r>
      <w:r w:rsidR="00E84B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совместных заседаний </w:t>
      </w: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подписываются председателями соответствующих Комиссий.</w:t>
      </w:r>
      <w:r w:rsidR="002B7927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A3A01" w:rsidRPr="002B7927" w:rsidRDefault="002A3A01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2462" w:rsidRPr="002A3A01" w:rsidRDefault="00BE2462" w:rsidP="00BE24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5. </w:t>
      </w:r>
      <w:r w:rsidR="002A3A01" w:rsidRPr="002A3A0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комиссий</w:t>
      </w:r>
    </w:p>
    <w:p w:rsidR="00BE2462" w:rsidRPr="002A3A01" w:rsidRDefault="00224122" w:rsidP="00BE24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компетенцией С</w:t>
      </w:r>
      <w:r w:rsidR="002A3A01" w:rsidRPr="002A3A01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8463C3" w:rsidRPr="00F818D7" w:rsidRDefault="00FE2F9E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5.1.</w:t>
      </w:r>
      <w:r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463C3" w:rsidRPr="00F818D7">
        <w:rPr>
          <w:rFonts w:ascii="Times New Roman" w:hAnsi="Times New Roman" w:cs="Times New Roman"/>
          <w:b/>
          <w:i w:val="0"/>
          <w:sz w:val="28"/>
          <w:szCs w:val="28"/>
        </w:rPr>
        <w:t>Постоянная комиссия правового строительства и местного самоуправления</w:t>
      </w:r>
      <w:r w:rsidR="00EB53F6"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B53F6" w:rsidRPr="00F818D7">
        <w:rPr>
          <w:rFonts w:ascii="Times New Roman" w:hAnsi="Times New Roman" w:cs="Times New Roman"/>
          <w:i w:val="0"/>
          <w:sz w:val="28"/>
          <w:szCs w:val="28"/>
        </w:rPr>
        <w:t>осуществляет</w:t>
      </w:r>
      <w:r w:rsidR="00EB53F6"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B53F6" w:rsidRPr="00F818D7">
        <w:rPr>
          <w:rFonts w:ascii="Times New Roman" w:hAnsi="Times New Roman" w:cs="Times New Roman"/>
          <w:i w:val="0"/>
          <w:sz w:val="28"/>
          <w:szCs w:val="28"/>
        </w:rPr>
        <w:t>подготовку следующих вопросов:</w:t>
      </w:r>
    </w:p>
    <w:p w:rsidR="00AD7372" w:rsidRPr="00F818D7" w:rsidRDefault="00FE2F9E" w:rsidP="00FE2F9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о</w:t>
      </w:r>
      <w:r w:rsidR="00EB53F6" w:rsidRPr="00F818D7">
        <w:rPr>
          <w:rFonts w:ascii="Times New Roman" w:hAnsi="Times New Roman" w:cs="Times New Roman"/>
          <w:i w:val="0"/>
          <w:sz w:val="28"/>
          <w:szCs w:val="28"/>
        </w:rPr>
        <w:t>беспечение</w:t>
      </w:r>
      <w:r w:rsidR="006201DA" w:rsidRPr="00F818D7">
        <w:rPr>
          <w:rFonts w:ascii="Times New Roman" w:hAnsi="Times New Roman" w:cs="Times New Roman"/>
          <w:i w:val="0"/>
          <w:sz w:val="28"/>
          <w:szCs w:val="28"/>
        </w:rPr>
        <w:t xml:space="preserve"> соответствия</w:t>
      </w:r>
      <w:r w:rsidR="00AD7372" w:rsidRPr="00F818D7">
        <w:rPr>
          <w:rFonts w:ascii="Times New Roman" w:hAnsi="Times New Roman" w:cs="Times New Roman"/>
          <w:i w:val="0"/>
          <w:sz w:val="28"/>
          <w:szCs w:val="28"/>
        </w:rPr>
        <w:t xml:space="preserve"> Устава муниципального района «Оловяннинский район», решений Совета </w:t>
      </w:r>
      <w:r w:rsidR="00E679AD" w:rsidRPr="00F818D7">
        <w:rPr>
          <w:rFonts w:ascii="Times New Roman" w:hAnsi="Times New Roman" w:cs="Times New Roman"/>
          <w:i w:val="0"/>
          <w:sz w:val="28"/>
          <w:szCs w:val="28"/>
        </w:rPr>
        <w:t>муниципального района «Оловяннинский район»</w:t>
      </w:r>
      <w:r w:rsidR="00AD7372" w:rsidRPr="00F818D7">
        <w:rPr>
          <w:rFonts w:ascii="Times New Roman" w:hAnsi="Times New Roman" w:cs="Times New Roman"/>
          <w:i w:val="0"/>
          <w:sz w:val="28"/>
          <w:szCs w:val="28"/>
        </w:rPr>
        <w:t xml:space="preserve">, принятых по вопросам ведения </w:t>
      </w:r>
      <w:r w:rsidR="002F6EC4">
        <w:rPr>
          <w:rFonts w:ascii="Times New Roman" w:hAnsi="Times New Roman" w:cs="Times New Roman"/>
          <w:i w:val="0"/>
          <w:sz w:val="28"/>
          <w:szCs w:val="28"/>
        </w:rPr>
        <w:t>комиссии</w:t>
      </w:r>
      <w:r w:rsidR="00AD7372" w:rsidRPr="00F818D7">
        <w:rPr>
          <w:rFonts w:ascii="Times New Roman" w:hAnsi="Times New Roman" w:cs="Times New Roman"/>
          <w:i w:val="0"/>
          <w:sz w:val="28"/>
          <w:szCs w:val="28"/>
        </w:rPr>
        <w:t xml:space="preserve"> Конституции Российской Федерации, федеральному и краевому законодательству</w:t>
      </w:r>
      <w:r w:rsidR="0011273A"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1273A" w:rsidRPr="00F818D7" w:rsidRDefault="00FE2F9E" w:rsidP="00FE2F9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р</w:t>
      </w:r>
      <w:r w:rsidR="0011273A" w:rsidRPr="00F818D7">
        <w:rPr>
          <w:rFonts w:ascii="Times New Roman" w:hAnsi="Times New Roman" w:cs="Times New Roman"/>
          <w:i w:val="0"/>
          <w:sz w:val="28"/>
          <w:szCs w:val="28"/>
        </w:rPr>
        <w:t xml:space="preserve">ассмотрение Регламента работы Совета </w:t>
      </w:r>
      <w:r w:rsidR="00E679AD" w:rsidRPr="00F818D7">
        <w:rPr>
          <w:rFonts w:ascii="Times New Roman" w:hAnsi="Times New Roman" w:cs="Times New Roman"/>
          <w:i w:val="0"/>
          <w:sz w:val="28"/>
          <w:szCs w:val="28"/>
        </w:rPr>
        <w:t>муниципального района «Оловяннинский район»</w:t>
      </w:r>
      <w:r w:rsidR="0011273A" w:rsidRPr="00F818D7">
        <w:rPr>
          <w:rFonts w:ascii="Times New Roman" w:hAnsi="Times New Roman" w:cs="Times New Roman"/>
          <w:i w:val="0"/>
          <w:sz w:val="28"/>
          <w:szCs w:val="28"/>
        </w:rPr>
        <w:t>, а также вопросов, касающихся организации</w:t>
      </w:r>
      <w:r w:rsidR="00E679AD" w:rsidRPr="00F818D7">
        <w:rPr>
          <w:rFonts w:ascii="Times New Roman" w:hAnsi="Times New Roman" w:cs="Times New Roman"/>
          <w:i w:val="0"/>
          <w:sz w:val="28"/>
          <w:szCs w:val="28"/>
        </w:rPr>
        <w:t xml:space="preserve"> деятельности Совета муниципального района «Оловяннинский район»;</w:t>
      </w:r>
    </w:p>
    <w:p w:rsidR="00E679AD" w:rsidRPr="00F818D7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17DD3" w:rsidRPr="00F818D7">
        <w:rPr>
          <w:rFonts w:ascii="Times New Roman" w:hAnsi="Times New Roman" w:cs="Times New Roman"/>
          <w:i w:val="0"/>
          <w:sz w:val="28"/>
          <w:szCs w:val="28"/>
        </w:rPr>
        <w:t>Принятие обязательных правил по предметам ведения муниципального района, предусмотренных Уставом муниципального района «Оловяннинский район»;</w:t>
      </w:r>
    </w:p>
    <w:p w:rsidR="00F17DD3" w:rsidRPr="00F818D7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63D59" w:rsidRPr="00F818D7">
        <w:rPr>
          <w:rFonts w:ascii="Times New Roman" w:hAnsi="Times New Roman" w:cs="Times New Roman"/>
          <w:i w:val="0"/>
          <w:sz w:val="28"/>
          <w:szCs w:val="28"/>
        </w:rPr>
        <w:t>подготовка предложений по формированию муниципального имущества муниципального района и его эффективному использованию</w:t>
      </w:r>
      <w:r w:rsidR="00384DCA"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384DCA" w:rsidRPr="00F818D7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63D59" w:rsidRPr="00F818D7">
        <w:rPr>
          <w:rFonts w:ascii="Times New Roman" w:hAnsi="Times New Roman" w:cs="Times New Roman"/>
          <w:i w:val="0"/>
          <w:sz w:val="28"/>
          <w:szCs w:val="28"/>
        </w:rPr>
        <w:t>вопрос определения порядка участия муниципального района в организациях межмуниципального сотрудничества</w:t>
      </w:r>
      <w:r w:rsidR="00384DCA"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384DCA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п</w:t>
      </w:r>
      <w:r w:rsidR="00384DCA" w:rsidRPr="00F818D7">
        <w:rPr>
          <w:rFonts w:ascii="Times New Roman" w:hAnsi="Times New Roman" w:cs="Times New Roman"/>
          <w:i w:val="0"/>
          <w:sz w:val="28"/>
          <w:szCs w:val="28"/>
        </w:rPr>
        <w:t>равового обеспечения организации местного самоуправления</w:t>
      </w:r>
      <w:r w:rsidR="00B255DB" w:rsidRPr="00F818D7">
        <w:rPr>
          <w:rFonts w:ascii="Times New Roman" w:hAnsi="Times New Roman" w:cs="Times New Roman"/>
          <w:i w:val="0"/>
          <w:sz w:val="28"/>
          <w:szCs w:val="28"/>
        </w:rPr>
        <w:t xml:space="preserve"> на основе общих принципов, установленных федеральными, краевыми законами;</w:t>
      </w:r>
    </w:p>
    <w:p w:rsidR="009A1C65" w:rsidRPr="00F818D7" w:rsidRDefault="009A1C65" w:rsidP="0025445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подготовка иных вопросов по поручению Совета муниципального района «Оловяннинский район».</w:t>
      </w:r>
    </w:p>
    <w:p w:rsidR="003D3EBF" w:rsidRPr="00F818D7" w:rsidRDefault="00254451" w:rsidP="003D3E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5.2.</w:t>
      </w:r>
      <w:r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368E4"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Постоянная комиссия по экономической политике и бюджету </w:t>
      </w:r>
      <w:r w:rsidR="005368E4" w:rsidRPr="00F818D7">
        <w:rPr>
          <w:rFonts w:ascii="Times New Roman" w:hAnsi="Times New Roman" w:cs="Times New Roman"/>
          <w:i w:val="0"/>
          <w:sz w:val="28"/>
          <w:szCs w:val="28"/>
        </w:rPr>
        <w:t>осуществляет подготовку следующих вопросов:</w:t>
      </w:r>
    </w:p>
    <w:p w:rsidR="00A21226" w:rsidRPr="00F818D7" w:rsidRDefault="00A21226" w:rsidP="003D3E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беспечение соответствия Устава муниципального района «Оловяннинский район», решений Совета муниципального района «Оловяннинский район», 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lastRenderedPageBreak/>
        <w:t>принят</w:t>
      </w:r>
      <w:r w:rsidR="00F8546B">
        <w:rPr>
          <w:rFonts w:ascii="Times New Roman" w:hAnsi="Times New Roman" w:cs="Times New Roman"/>
          <w:i w:val="0"/>
          <w:sz w:val="28"/>
          <w:szCs w:val="28"/>
        </w:rPr>
        <w:t>ых по вопросам ведения комиссии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Конституции Российской Федерации, федеральному и краевому законодательству</w:t>
      </w:r>
    </w:p>
    <w:p w:rsidR="00284156" w:rsidRPr="00F818D7" w:rsidRDefault="00284156" w:rsidP="002A3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>– рассмотрение текущих и перспективных прогнозов экономического развития района, подготовка предложений по указанным прогнозам;</w:t>
      </w:r>
    </w:p>
    <w:p w:rsidR="00284156" w:rsidRPr="00F818D7" w:rsidRDefault="00284156" w:rsidP="002A3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>– подготовка предложений по выработке приоритетных направлений экономического развития района;</w:t>
      </w:r>
    </w:p>
    <w:p w:rsidR="0030083C" w:rsidRDefault="002A3A01" w:rsidP="0028415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рассмотрение п</w:t>
      </w:r>
      <w:r w:rsidR="0030083C" w:rsidRPr="00F818D7">
        <w:rPr>
          <w:rFonts w:ascii="Times New Roman" w:hAnsi="Times New Roman" w:cs="Times New Roman"/>
          <w:i w:val="0"/>
          <w:sz w:val="28"/>
          <w:szCs w:val="28"/>
        </w:rPr>
        <w:t xml:space="preserve">рограмм, планов, прогнозов </w:t>
      </w:r>
      <w:r w:rsidR="000A5490" w:rsidRPr="00F818D7">
        <w:rPr>
          <w:rFonts w:ascii="Times New Roman" w:hAnsi="Times New Roman" w:cs="Times New Roman"/>
          <w:i w:val="0"/>
          <w:sz w:val="28"/>
          <w:szCs w:val="28"/>
        </w:rPr>
        <w:t>социально-экономического развития муниципального района и контроля над их выполнением;</w:t>
      </w:r>
    </w:p>
    <w:p w:rsidR="002149FC" w:rsidRPr="00F818D7" w:rsidRDefault="002149FC" w:rsidP="0028415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инвестиционная и инновационная политика;</w:t>
      </w:r>
    </w:p>
    <w:p w:rsidR="00021E76" w:rsidRDefault="002A3A01" w:rsidP="002A3A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021E76" w:rsidRPr="002A3A01">
        <w:rPr>
          <w:rFonts w:ascii="Times New Roman" w:hAnsi="Times New Roman" w:cs="Times New Roman"/>
          <w:i w:val="0"/>
          <w:sz w:val="28"/>
          <w:szCs w:val="28"/>
        </w:rPr>
        <w:t>рассмотрение проекта бюджета муниципального района «Оловяннинский район» (далее – местный бюджет) на оче</w:t>
      </w:r>
      <w:r w:rsidR="00F8546B">
        <w:rPr>
          <w:rFonts w:ascii="Times New Roman" w:hAnsi="Times New Roman" w:cs="Times New Roman"/>
          <w:i w:val="0"/>
          <w:sz w:val="28"/>
          <w:szCs w:val="28"/>
        </w:rPr>
        <w:t>редной финансовый год (период) и плановый период, рассмотрение</w:t>
      </w:r>
      <w:r w:rsidR="00021E76" w:rsidRPr="002A3A01">
        <w:rPr>
          <w:rFonts w:ascii="Times New Roman" w:hAnsi="Times New Roman" w:cs="Times New Roman"/>
          <w:i w:val="0"/>
          <w:sz w:val="28"/>
          <w:szCs w:val="28"/>
        </w:rPr>
        <w:t xml:space="preserve"> отчета об исполнении местного бюджета, рассмотрение проектов решений о внесении изменений (дополнений) в местный бюджет;</w:t>
      </w:r>
    </w:p>
    <w:p w:rsidR="002149FC" w:rsidRPr="002A3A01" w:rsidRDefault="002149FC" w:rsidP="002A3A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подготовка и проведение публичных слушаний по проекту решения Совета муниципального района «Оловяннинский район» о бюджете муниципального района</w:t>
      </w:r>
      <w:r w:rsidR="006F0DDA">
        <w:rPr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отчету по его исполнению;</w:t>
      </w:r>
    </w:p>
    <w:p w:rsidR="000A5490" w:rsidRPr="002A3A01" w:rsidRDefault="00021E76" w:rsidP="002A3A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A3A01">
        <w:rPr>
          <w:rFonts w:ascii="Times New Roman" w:hAnsi="Times New Roman" w:cs="Times New Roman"/>
          <w:i w:val="0"/>
          <w:sz w:val="28"/>
          <w:szCs w:val="28"/>
        </w:rPr>
        <w:t>– рассмотрение проектов решений об установлении местных налогов, сборов, дополнительных налоговых льгот за счет средств местного бюджета, займов</w:t>
      </w:r>
      <w:r w:rsidR="00F77757" w:rsidRPr="002A3A0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959D6" w:rsidRPr="002A3A01" w:rsidRDefault="002A3A01" w:rsidP="002A3A0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</w:t>
      </w:r>
      <w:r w:rsidR="00AF2B89" w:rsidRPr="002A3A01">
        <w:rPr>
          <w:rFonts w:ascii="Times New Roman" w:hAnsi="Times New Roman" w:cs="Times New Roman"/>
          <w:i w:val="0"/>
          <w:sz w:val="28"/>
          <w:szCs w:val="28"/>
        </w:rPr>
        <w:t xml:space="preserve">заимодействия с Контрольно-счетной палатой </w:t>
      </w:r>
      <w:r w:rsidR="00AD35CD" w:rsidRPr="002A3A01">
        <w:rPr>
          <w:rFonts w:ascii="Times New Roman" w:hAnsi="Times New Roman" w:cs="Times New Roman"/>
          <w:i w:val="0"/>
          <w:sz w:val="28"/>
          <w:szCs w:val="28"/>
        </w:rPr>
        <w:t>муниципального района по вопросам бюджетной, налоговой  и финансово-кредитной политики;</w:t>
      </w:r>
    </w:p>
    <w:p w:rsidR="006F0DDA" w:rsidRDefault="00284156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6F0DDA">
        <w:rPr>
          <w:rFonts w:ascii="Times New Roman" w:hAnsi="Times New Roman" w:cs="Times New Roman"/>
          <w:i w:val="0"/>
          <w:sz w:val="28"/>
          <w:szCs w:val="28"/>
        </w:rPr>
        <w:t>подготовка иных вопросов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0DDA" w:rsidRPr="006F0DDA">
        <w:rPr>
          <w:rFonts w:ascii="Times New Roman" w:hAnsi="Times New Roman" w:cs="Times New Roman"/>
          <w:i w:val="0"/>
          <w:sz w:val="28"/>
          <w:szCs w:val="28"/>
        </w:rPr>
        <w:t>по поручению Совета муниципального района «Оловяннинский район».</w:t>
      </w:r>
    </w:p>
    <w:p w:rsidR="00363E30" w:rsidRPr="00F818D7" w:rsidRDefault="00363E30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5.3.</w:t>
      </w:r>
      <w:r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Постоянная комиссия по аграрной политике 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осуществляет подготовку следующих вопросов</w:t>
      </w:r>
      <w:r w:rsidR="00A7067D" w:rsidRPr="00F818D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21226" w:rsidRPr="00F818D7" w:rsidRDefault="00A21226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беспечение соответствия Устава муниципального района «Оловяннинский район», решений Совета муниципально</w:t>
      </w:r>
      <w:r w:rsidR="002A3A01">
        <w:rPr>
          <w:rFonts w:ascii="Times New Roman" w:hAnsi="Times New Roman" w:cs="Times New Roman"/>
          <w:i w:val="0"/>
          <w:sz w:val="28"/>
          <w:szCs w:val="28"/>
        </w:rPr>
        <w:t>го района «Оловяннинский район»</w:t>
      </w:r>
      <w:r w:rsidR="00F8546B">
        <w:rPr>
          <w:rFonts w:ascii="Times New Roman" w:hAnsi="Times New Roman" w:cs="Times New Roman"/>
          <w:i w:val="0"/>
          <w:sz w:val="28"/>
          <w:szCs w:val="28"/>
        </w:rPr>
        <w:t xml:space="preserve"> принятых по вопросам ведения К</w:t>
      </w:r>
      <w:r w:rsidR="00AF455F">
        <w:rPr>
          <w:rFonts w:ascii="Times New Roman" w:hAnsi="Times New Roman" w:cs="Times New Roman"/>
          <w:i w:val="0"/>
          <w:sz w:val="28"/>
          <w:szCs w:val="28"/>
        </w:rPr>
        <w:t>омиссии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Конституции Российской Федерации, федеральному и краевому законодательству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14159" w:rsidRPr="00F818D7" w:rsidRDefault="00714159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A21226" w:rsidRPr="00F818D7">
        <w:rPr>
          <w:rFonts w:ascii="Times New Roman" w:hAnsi="Times New Roman" w:cs="Times New Roman"/>
          <w:i w:val="0"/>
          <w:sz w:val="28"/>
          <w:szCs w:val="28"/>
        </w:rPr>
        <w:t xml:space="preserve">вопросы, 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связанные с аграрной политикой в сфере сельского хозяйства и перерабатывающей промышленности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A2128" w:rsidRPr="00F818D7" w:rsidRDefault="009A2128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</w:t>
      </w:r>
      <w:r w:rsidR="00A21226" w:rsidRPr="00F818D7">
        <w:rPr>
          <w:rFonts w:ascii="Times New Roman" w:hAnsi="Times New Roman" w:cs="Times New Roman"/>
          <w:i w:val="0"/>
          <w:sz w:val="28"/>
          <w:szCs w:val="28"/>
        </w:rPr>
        <w:t>развитием сельског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о хозяйства, землепользованием;</w:t>
      </w:r>
    </w:p>
    <w:p w:rsidR="00E52DF7" w:rsidRPr="00F818D7" w:rsidRDefault="00E52DF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F0DDA">
        <w:rPr>
          <w:rFonts w:ascii="Times New Roman" w:hAnsi="Times New Roman" w:cs="Times New Roman"/>
          <w:i w:val="0"/>
          <w:sz w:val="28"/>
          <w:szCs w:val="28"/>
        </w:rPr>
        <w:t>охрана и использование объектов</w:t>
      </w:r>
      <w:r w:rsidR="00297CA6">
        <w:rPr>
          <w:rFonts w:ascii="Times New Roman" w:hAnsi="Times New Roman" w:cs="Times New Roman"/>
          <w:i w:val="0"/>
          <w:sz w:val="28"/>
          <w:szCs w:val="28"/>
        </w:rPr>
        <w:t xml:space="preserve"> животного мира и среды его обитания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52DF7" w:rsidRPr="00F818D7" w:rsidRDefault="00E52DF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 разграничением муниципальной собственности в аграрном секторе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370BAB" w:rsidRDefault="00F818D7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70BAB" w:rsidRPr="00370BAB">
        <w:rPr>
          <w:rFonts w:ascii="Times New Roman" w:hAnsi="Times New Roman" w:cs="Times New Roman"/>
          <w:i w:val="0"/>
          <w:sz w:val="28"/>
          <w:szCs w:val="28"/>
        </w:rPr>
        <w:t>подготовка иных вопросов по поручению Совета муниципального района «Оловяннинский район».</w:t>
      </w:r>
    </w:p>
    <w:p w:rsidR="00A7067D" w:rsidRPr="00F818D7" w:rsidRDefault="00A7067D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5.4.</w:t>
      </w:r>
      <w:r w:rsidRPr="00F818D7">
        <w:rPr>
          <w:rFonts w:ascii="Times New Roman" w:hAnsi="Times New Roman" w:cs="Times New Roman"/>
          <w:b/>
          <w:i w:val="0"/>
          <w:sz w:val="28"/>
          <w:szCs w:val="28"/>
        </w:rPr>
        <w:t xml:space="preserve"> Постоянная комиссия по социальной  политике 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осуществляет подготовку следующих вопросов:</w:t>
      </w:r>
    </w:p>
    <w:p w:rsidR="00E37650" w:rsidRPr="00F818D7" w:rsidRDefault="00E37650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B42C1C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беспечение соответствия Устава муниципального района «Оловяннинский район», решений Совета муниципального района «Оловяннинский район», принятых по вопросам ведения комиссии, Конституции Российской Федерации, федеральному и краевому законодательству</w:t>
      </w:r>
      <w:r w:rsidR="0078405F"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8405F" w:rsidRPr="00F818D7" w:rsidRDefault="00297CA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социальная защита и поддержка</w:t>
      </w:r>
      <w:r w:rsidR="0078405F" w:rsidRPr="00F818D7">
        <w:rPr>
          <w:rFonts w:ascii="Times New Roman" w:hAnsi="Times New Roman" w:cs="Times New Roman"/>
          <w:i w:val="0"/>
          <w:sz w:val="28"/>
          <w:szCs w:val="28"/>
        </w:rPr>
        <w:t xml:space="preserve"> населения;</w:t>
      </w:r>
    </w:p>
    <w:p w:rsidR="0078405F" w:rsidRPr="00F818D7" w:rsidRDefault="0078405F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 w:rsidR="00297CA6">
        <w:rPr>
          <w:rFonts w:ascii="Times New Roman" w:hAnsi="Times New Roman" w:cs="Times New Roman"/>
          <w:i w:val="0"/>
          <w:sz w:val="28"/>
          <w:szCs w:val="28"/>
        </w:rPr>
        <w:t>воспитание, образование, наука, культура, физическая культура и спорт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>, молодежная политика;</w:t>
      </w:r>
    </w:p>
    <w:p w:rsidR="00694C49" w:rsidRPr="00F818D7" w:rsidRDefault="00694C49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>здравоохранение, охрана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30D6" w:rsidRPr="00F818D7">
        <w:rPr>
          <w:rFonts w:ascii="Times New Roman" w:hAnsi="Times New Roman" w:cs="Times New Roman"/>
          <w:i w:val="0"/>
          <w:sz w:val="28"/>
          <w:szCs w:val="28"/>
        </w:rPr>
        <w:t>семьи, м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 xml:space="preserve">атеринства, отцовства и детства, защита прав детей, </w:t>
      </w:r>
      <w:r w:rsidR="00AF455F">
        <w:rPr>
          <w:rFonts w:ascii="Times New Roman" w:hAnsi="Times New Roman" w:cs="Times New Roman"/>
          <w:i w:val="0"/>
          <w:sz w:val="28"/>
          <w:szCs w:val="28"/>
        </w:rPr>
        <w:t xml:space="preserve">создание условий и 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 xml:space="preserve">мотивация ведения </w:t>
      </w:r>
      <w:r w:rsidR="00AF455F">
        <w:rPr>
          <w:rFonts w:ascii="Times New Roman" w:hAnsi="Times New Roman" w:cs="Times New Roman"/>
          <w:i w:val="0"/>
          <w:sz w:val="28"/>
          <w:szCs w:val="28"/>
        </w:rPr>
        <w:t>здорового образа жизни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730D6" w:rsidRPr="00F818D7" w:rsidRDefault="007730D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>д</w:t>
      </w:r>
      <w:r w:rsidR="006D2E32">
        <w:rPr>
          <w:rFonts w:ascii="Times New Roman" w:hAnsi="Times New Roman" w:cs="Times New Roman"/>
          <w:i w:val="0"/>
          <w:sz w:val="28"/>
          <w:szCs w:val="28"/>
        </w:rPr>
        <w:t>емограф</w:t>
      </w:r>
      <w:r w:rsidR="005448C5">
        <w:rPr>
          <w:rFonts w:ascii="Times New Roman" w:hAnsi="Times New Roman" w:cs="Times New Roman"/>
          <w:i w:val="0"/>
          <w:sz w:val="28"/>
          <w:szCs w:val="28"/>
        </w:rPr>
        <w:t>ическая политика на территории района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730D6" w:rsidRPr="00F818D7" w:rsidRDefault="007730D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 обеспечение законности, правопор</w:t>
      </w:r>
      <w:r w:rsidR="006D2E32">
        <w:rPr>
          <w:rFonts w:ascii="Times New Roman" w:hAnsi="Times New Roman" w:cs="Times New Roman"/>
          <w:i w:val="0"/>
          <w:sz w:val="28"/>
          <w:szCs w:val="28"/>
        </w:rPr>
        <w:t>ядка, общественной безопасности, профилактика безнадзорности и правонарушений несовершеннолетних</w:t>
      </w:r>
    </w:p>
    <w:p w:rsidR="007730D6" w:rsidRPr="00F818D7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 охрана исторического и культурного наследия, памятников истории, культуры, архитектуры;</w:t>
      </w:r>
    </w:p>
    <w:p w:rsidR="004D4CDA" w:rsidRPr="00F818D7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 взаимодействия с общественными организациями, средствами массовой информации;</w:t>
      </w:r>
    </w:p>
    <w:p w:rsidR="004D4CDA" w:rsidRPr="00F818D7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B13F0" w:rsidRPr="00F818D7">
        <w:rPr>
          <w:rFonts w:ascii="Times New Roman" w:hAnsi="Times New Roman" w:cs="Times New Roman"/>
          <w:i w:val="0"/>
          <w:sz w:val="28"/>
          <w:szCs w:val="28"/>
        </w:rPr>
        <w:t>награды, почетные звания, премии в муниципальном районе;</w:t>
      </w:r>
    </w:p>
    <w:p w:rsidR="006B13F0" w:rsidRPr="00F818D7" w:rsidRDefault="006B13F0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>- эпидемиологическая безопасность на территории муниципального района</w:t>
      </w:r>
      <w:r w:rsidR="00F818D7" w:rsidRPr="00F818D7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F818D7" w:rsidRPr="00F818D7" w:rsidRDefault="00F818D7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D2E32">
        <w:rPr>
          <w:rFonts w:ascii="Times New Roman" w:hAnsi="Times New Roman" w:cs="Times New Roman"/>
          <w:i w:val="0"/>
          <w:sz w:val="28"/>
          <w:szCs w:val="28"/>
        </w:rPr>
        <w:t>охрана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окружающей </w:t>
      </w:r>
      <w:r w:rsidR="00370BAB">
        <w:rPr>
          <w:rFonts w:ascii="Times New Roman" w:hAnsi="Times New Roman" w:cs="Times New Roman"/>
          <w:i w:val="0"/>
          <w:sz w:val="28"/>
          <w:szCs w:val="28"/>
        </w:rPr>
        <w:t>среды, экологическая безопасность</w:t>
      </w: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 на территории муниципального района;</w:t>
      </w:r>
    </w:p>
    <w:p w:rsidR="00E52DF7" w:rsidRPr="00F818D7" w:rsidRDefault="00F818D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8D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70BAB" w:rsidRPr="00370BAB">
        <w:rPr>
          <w:rFonts w:ascii="Times New Roman" w:hAnsi="Times New Roman" w:cs="Times New Roman"/>
          <w:i w:val="0"/>
          <w:sz w:val="28"/>
          <w:szCs w:val="28"/>
        </w:rPr>
        <w:t>подготовка иных вопросов по поручению Совета муниципального района «Оловяннинский район».</w:t>
      </w:r>
    </w:p>
    <w:p w:rsidR="00F818D7" w:rsidRPr="00B42C1C" w:rsidRDefault="00F818D7" w:rsidP="00F81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>6</w:t>
      </w:r>
      <w:r w:rsidR="00B42C1C" w:rsidRPr="00B42C1C">
        <w:rPr>
          <w:rFonts w:ascii="Times New Roman" w:hAnsi="Times New Roman" w:cs="Times New Roman"/>
          <w:b/>
          <w:sz w:val="28"/>
          <w:szCs w:val="28"/>
        </w:rPr>
        <w:t xml:space="preserve">. Координация деятельности комиссий </w:t>
      </w:r>
    </w:p>
    <w:p w:rsidR="00F818D7" w:rsidRPr="00DE7F52" w:rsidRDefault="00B42C1C" w:rsidP="00DE7F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42C1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42C1C">
        <w:rPr>
          <w:rFonts w:ascii="Times New Roman" w:hAnsi="Times New Roman" w:cs="Times New Roman"/>
          <w:b/>
          <w:sz w:val="28"/>
          <w:szCs w:val="28"/>
        </w:rPr>
        <w:t xml:space="preserve"> их деятельностью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6.1. Распределение обязанностей между Комиссиями по вопросам, не указанным в разделе 5 настоящего Положения, осуществляется председателем </w:t>
      </w:r>
      <w:r w:rsidR="008010ED">
        <w:rPr>
          <w:rFonts w:ascii="Times New Roman" w:hAnsi="Times New Roman" w:cs="Times New Roman"/>
          <w:sz w:val="28"/>
          <w:szCs w:val="28"/>
        </w:rPr>
        <w:t>С</w:t>
      </w:r>
      <w:r w:rsidR="00DE7F52">
        <w:rPr>
          <w:rFonts w:ascii="Times New Roman" w:hAnsi="Times New Roman" w:cs="Times New Roman"/>
          <w:sz w:val="28"/>
          <w:szCs w:val="28"/>
        </w:rPr>
        <w:t>овета</w:t>
      </w:r>
      <w:r w:rsidR="00CD4CF2">
        <w:rPr>
          <w:rFonts w:ascii="Times New Roman" w:hAnsi="Times New Roman" w:cs="Times New Roman"/>
          <w:sz w:val="28"/>
          <w:szCs w:val="28"/>
        </w:rPr>
        <w:t xml:space="preserve"> </w:t>
      </w:r>
      <w:r w:rsidRPr="00F818D7">
        <w:rPr>
          <w:rFonts w:ascii="Times New Roman" w:hAnsi="Times New Roman" w:cs="Times New Roman"/>
          <w:sz w:val="28"/>
          <w:szCs w:val="28"/>
        </w:rPr>
        <w:t>с учетом компетенции Комиссий и мнения председателей Комиссий.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6.2. Вопрос может быть передан </w:t>
      </w:r>
      <w:r w:rsidR="0051039B">
        <w:rPr>
          <w:rFonts w:ascii="Times New Roman" w:hAnsi="Times New Roman" w:cs="Times New Roman"/>
          <w:sz w:val="28"/>
          <w:szCs w:val="28"/>
        </w:rPr>
        <w:t>П</w:t>
      </w:r>
      <w:r w:rsidRPr="00F818D7">
        <w:rPr>
          <w:rFonts w:ascii="Times New Roman" w:hAnsi="Times New Roman" w:cs="Times New Roman"/>
          <w:sz w:val="28"/>
          <w:szCs w:val="28"/>
        </w:rPr>
        <w:t>редседателем С</w:t>
      </w:r>
      <w:r w:rsidR="00DE7F52">
        <w:rPr>
          <w:rFonts w:ascii="Times New Roman" w:hAnsi="Times New Roman" w:cs="Times New Roman"/>
          <w:sz w:val="28"/>
          <w:szCs w:val="28"/>
        </w:rPr>
        <w:t>овета</w:t>
      </w:r>
      <w:r w:rsidRPr="00F81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8D7">
        <w:rPr>
          <w:rFonts w:ascii="Times New Roman" w:hAnsi="Times New Roman" w:cs="Times New Roman"/>
          <w:sz w:val="28"/>
          <w:szCs w:val="28"/>
        </w:rPr>
        <w:t>для предварительного рассмотрения в пределах компетенции в несколько Комиссий с назначением ответственной Комиссии за рассмотрение</w:t>
      </w:r>
      <w:proofErr w:type="gramEnd"/>
      <w:r w:rsidRPr="00F818D7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6.3. Комиссии подотчетны и </w:t>
      </w:r>
      <w:r w:rsidR="00C05C16">
        <w:rPr>
          <w:rFonts w:ascii="Times New Roman" w:hAnsi="Times New Roman" w:cs="Times New Roman"/>
          <w:sz w:val="28"/>
          <w:szCs w:val="28"/>
        </w:rPr>
        <w:t>подконтрольны Совету</w:t>
      </w:r>
      <w:r w:rsidRPr="00F818D7">
        <w:rPr>
          <w:rFonts w:ascii="Times New Roman" w:hAnsi="Times New Roman" w:cs="Times New Roman"/>
          <w:sz w:val="28"/>
          <w:szCs w:val="28"/>
        </w:rPr>
        <w:t>.</w:t>
      </w:r>
    </w:p>
    <w:p w:rsidR="00F818D7" w:rsidRPr="00F818D7" w:rsidRDefault="00F818D7" w:rsidP="00F818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>6.4. Председате</w:t>
      </w:r>
      <w:r w:rsidR="00AF455F">
        <w:rPr>
          <w:rFonts w:ascii="Times New Roman" w:hAnsi="Times New Roman" w:cs="Times New Roman"/>
          <w:sz w:val="28"/>
          <w:szCs w:val="28"/>
        </w:rPr>
        <w:t>ль</w:t>
      </w:r>
      <w:r w:rsidRPr="00F818D7">
        <w:rPr>
          <w:rFonts w:ascii="Times New Roman" w:hAnsi="Times New Roman" w:cs="Times New Roman"/>
          <w:sz w:val="28"/>
          <w:szCs w:val="28"/>
        </w:rPr>
        <w:t xml:space="preserve"> </w:t>
      </w:r>
      <w:r w:rsidR="00DE7F52">
        <w:rPr>
          <w:rFonts w:ascii="Times New Roman" w:hAnsi="Times New Roman" w:cs="Times New Roman"/>
          <w:sz w:val="28"/>
          <w:szCs w:val="28"/>
        </w:rPr>
        <w:t>Совета</w:t>
      </w:r>
      <w:r w:rsidRPr="00F818D7">
        <w:rPr>
          <w:rFonts w:ascii="Times New Roman" w:hAnsi="Times New Roman" w:cs="Times New Roman"/>
          <w:sz w:val="28"/>
          <w:szCs w:val="28"/>
        </w:rPr>
        <w:t xml:space="preserve"> обеспечивает работу Комиссий, контролирует сроки рассмотрения Комиссиями проектов решений </w:t>
      </w:r>
      <w:r w:rsidR="00DE7F52">
        <w:rPr>
          <w:rFonts w:ascii="Times New Roman" w:hAnsi="Times New Roman" w:cs="Times New Roman"/>
          <w:sz w:val="28"/>
          <w:szCs w:val="28"/>
        </w:rPr>
        <w:t>Совета</w:t>
      </w:r>
      <w:r w:rsidRPr="00F818D7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DE7F52">
        <w:rPr>
          <w:rFonts w:ascii="Times New Roman" w:hAnsi="Times New Roman" w:cs="Times New Roman"/>
          <w:sz w:val="28"/>
          <w:szCs w:val="28"/>
        </w:rPr>
        <w:t>Совета</w:t>
      </w:r>
      <w:r w:rsidRPr="00F818D7">
        <w:rPr>
          <w:rFonts w:ascii="Times New Roman" w:hAnsi="Times New Roman" w:cs="Times New Roman"/>
          <w:sz w:val="28"/>
          <w:szCs w:val="28"/>
        </w:rPr>
        <w:t>, обращений юридических и физических лиц.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6.5. Комиссия информирует о своей работе депутатов </w:t>
      </w:r>
      <w:r w:rsidR="00CD4CF2">
        <w:rPr>
          <w:rFonts w:ascii="Times New Roman" w:hAnsi="Times New Roman" w:cs="Times New Roman"/>
          <w:sz w:val="28"/>
          <w:szCs w:val="28"/>
        </w:rPr>
        <w:t>Совета</w:t>
      </w:r>
      <w:r w:rsidRPr="00F81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6.6.Председатели Комиссий представляют отчеты о деятельности за прошедший год на рассмотрение </w:t>
      </w:r>
      <w:r w:rsidR="00CD4CF2">
        <w:rPr>
          <w:rFonts w:ascii="Times New Roman" w:hAnsi="Times New Roman" w:cs="Times New Roman"/>
          <w:sz w:val="28"/>
          <w:szCs w:val="28"/>
        </w:rPr>
        <w:t>Совета</w:t>
      </w:r>
      <w:r w:rsidRPr="00F818D7">
        <w:rPr>
          <w:rFonts w:ascii="Times New Roman" w:hAnsi="Times New Roman" w:cs="Times New Roman"/>
          <w:sz w:val="28"/>
          <w:szCs w:val="28"/>
        </w:rPr>
        <w:t xml:space="preserve"> не позднее первого месяца текущего года.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8D7" w:rsidRPr="00CD4CF2" w:rsidRDefault="00F818D7" w:rsidP="00F81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7. </w:t>
      </w:r>
      <w:r w:rsidR="00CD4CF2" w:rsidRPr="00CD4CF2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</w:t>
      </w:r>
    </w:p>
    <w:p w:rsidR="00F818D7" w:rsidRPr="00F818D7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>7.1. Предложения о внесении изменений и дополнений в настоящее Положение вносятся депутатами и утверждаются решением С</w:t>
      </w:r>
      <w:r w:rsidR="008010ED">
        <w:rPr>
          <w:rFonts w:ascii="Times New Roman" w:hAnsi="Times New Roman" w:cs="Times New Roman"/>
          <w:sz w:val="28"/>
          <w:szCs w:val="28"/>
        </w:rPr>
        <w:t>о</w:t>
      </w:r>
      <w:r w:rsidR="00CD4CF2">
        <w:rPr>
          <w:rFonts w:ascii="Times New Roman" w:hAnsi="Times New Roman" w:cs="Times New Roman"/>
          <w:sz w:val="28"/>
          <w:szCs w:val="28"/>
        </w:rPr>
        <w:t>вета</w:t>
      </w:r>
      <w:r w:rsidRPr="00F818D7">
        <w:rPr>
          <w:rFonts w:ascii="Times New Roman" w:hAnsi="Times New Roman" w:cs="Times New Roman"/>
          <w:sz w:val="28"/>
          <w:szCs w:val="28"/>
        </w:rPr>
        <w:t>.</w:t>
      </w:r>
    </w:p>
    <w:p w:rsidR="00F818D7" w:rsidRPr="00F818D7" w:rsidRDefault="00F818D7" w:rsidP="00AF45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D7">
        <w:rPr>
          <w:rFonts w:ascii="Times New Roman" w:hAnsi="Times New Roman" w:cs="Times New Roman"/>
          <w:sz w:val="28"/>
          <w:szCs w:val="28"/>
        </w:rPr>
        <w:t xml:space="preserve">7.2. </w:t>
      </w:r>
    </w:p>
    <w:p w:rsidR="00A21226" w:rsidRDefault="00A21226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1057A" w:rsidRPr="0021057A" w:rsidRDefault="00BF5E78" w:rsidP="002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</w:t>
      </w:r>
      <w:r w:rsidR="0021057A" w:rsidRPr="002105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ояснительная записка</w:t>
      </w:r>
    </w:p>
    <w:p w:rsidR="0021057A" w:rsidRDefault="0021057A" w:rsidP="0021057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105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проекту решения Совета МР «Оловяннинский район»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Pr="002105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утверждении Положения о постоянных комиссиях в Совете муниципального района «Оловяннинский район»</w:t>
      </w:r>
    </w:p>
    <w:p w:rsidR="0021057A" w:rsidRDefault="0021057A" w:rsidP="0021057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E4687" w:rsidRDefault="003E4687" w:rsidP="00AF4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связи с тем, что Положение о постоянных комиссиях, утвержденное решением Совета </w:t>
      </w:r>
      <w:r w:rsidR="00FF14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="00642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F14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 126 от 13.10.2005г. </w:t>
      </w:r>
      <w:r w:rsidR="008C5C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утратило силу</w:t>
      </w:r>
      <w:r w:rsidR="00BF5E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связи с изменениями в законодательстве Р</w:t>
      </w:r>
      <w:r w:rsidR="00AF45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оссийской </w:t>
      </w:r>
      <w:r w:rsidR="00BF5E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A341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едерации</w:t>
      </w:r>
      <w:r w:rsidR="008C5C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642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возникла необходимость разработки нового Положения.</w:t>
      </w:r>
    </w:p>
    <w:p w:rsidR="0021057A" w:rsidRDefault="000D7E60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Проект Положения о постоянных комиссиях в Совете муниципального района «Оловяннинский район» разработан на основании </w:t>
      </w:r>
      <w:r w:rsidR="00C05C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части 3 статьи 23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Устава муниципального района «Оловяннинский район» и в соответствии со статьей 20 Регламента Совета муниципального района «Оловяннинский район»</w:t>
      </w:r>
      <w:r w:rsidR="00851D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1057A" w:rsidRDefault="00851D3C" w:rsidP="0022412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положение определяет порядок создания и деятельность постоянных комиссий Совета муниципального района «</w:t>
      </w:r>
      <w:r w:rsidR="003359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3359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Создание Постоянных комиссии в Совете </w:t>
      </w:r>
      <w:r w:rsidR="00A341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="003359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необходимы </w:t>
      </w:r>
      <w:r w:rsidR="003359BE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предварительного рассмотрения и подготовки вопросов, отнесенных к ведению Совета, дачи заключений по проектам Решени</w:t>
      </w:r>
      <w:r w:rsidR="005543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й, для содействия о</w:t>
      </w:r>
      <w:r w:rsidR="00224122" w:rsidRPr="002241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сновны</w:t>
      </w:r>
      <w:r w:rsidR="005543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</w:t>
      </w:r>
      <w:r w:rsidR="00224122" w:rsidRPr="002241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направления</w:t>
      </w:r>
      <w:r w:rsidR="005543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 деятельности</w:t>
      </w:r>
      <w:r w:rsidR="00294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5543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94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осуществляемым</w:t>
      </w:r>
      <w:r w:rsidR="002940BE" w:rsidRPr="002B79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Советом </w:t>
      </w:r>
      <w:r w:rsidR="00224122" w:rsidRPr="002241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компетенцией Совета</w:t>
      </w:r>
      <w:r w:rsidR="005543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F5E78" w:rsidRPr="00F818D7" w:rsidRDefault="00BF5E78" w:rsidP="0022412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Предлагаемое Положение о постоянных комиссиях в Совете муниципального района «Оловяннинский район» не требует дополнительных финансовых средств</w:t>
      </w:r>
      <w:r w:rsidR="00A341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sectPr w:rsidR="00BF5E78" w:rsidRPr="00F818D7" w:rsidSect="002B66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A2" w:rsidRDefault="004B1FA2" w:rsidP="002B66E2">
      <w:pPr>
        <w:spacing w:after="0" w:line="240" w:lineRule="auto"/>
      </w:pPr>
      <w:r>
        <w:separator/>
      </w:r>
    </w:p>
  </w:endnote>
  <w:endnote w:type="continuationSeparator" w:id="0">
    <w:p w:rsidR="004B1FA2" w:rsidRDefault="004B1FA2" w:rsidP="002B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4154"/>
      <w:docPartObj>
        <w:docPartGallery w:val="Page Numbers (Bottom of Page)"/>
        <w:docPartUnique/>
      </w:docPartObj>
    </w:sdtPr>
    <w:sdtEndPr/>
    <w:sdtContent>
      <w:p w:rsidR="002B66E2" w:rsidRDefault="002B66E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4F">
          <w:rPr>
            <w:noProof/>
          </w:rPr>
          <w:t>9</w:t>
        </w:r>
        <w:r>
          <w:fldChar w:fldCharType="end"/>
        </w:r>
      </w:p>
    </w:sdtContent>
  </w:sdt>
  <w:p w:rsidR="002B66E2" w:rsidRDefault="002B66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A2" w:rsidRDefault="004B1FA2" w:rsidP="002B66E2">
      <w:pPr>
        <w:spacing w:after="0" w:line="240" w:lineRule="auto"/>
      </w:pPr>
      <w:r>
        <w:separator/>
      </w:r>
    </w:p>
  </w:footnote>
  <w:footnote w:type="continuationSeparator" w:id="0">
    <w:p w:rsidR="004B1FA2" w:rsidRDefault="004B1FA2" w:rsidP="002B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41"/>
    <w:multiLevelType w:val="hybridMultilevel"/>
    <w:tmpl w:val="921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2C4"/>
    <w:multiLevelType w:val="hybridMultilevel"/>
    <w:tmpl w:val="4D6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840"/>
    <w:multiLevelType w:val="hybridMultilevel"/>
    <w:tmpl w:val="703A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8"/>
    <w:rsid w:val="00021E76"/>
    <w:rsid w:val="00026D29"/>
    <w:rsid w:val="000356B6"/>
    <w:rsid w:val="00094E2A"/>
    <w:rsid w:val="000A0B10"/>
    <w:rsid w:val="000A5490"/>
    <w:rsid w:val="000D7E60"/>
    <w:rsid w:val="00104536"/>
    <w:rsid w:val="0011273A"/>
    <w:rsid w:val="001449D2"/>
    <w:rsid w:val="0016216F"/>
    <w:rsid w:val="00176BC8"/>
    <w:rsid w:val="001B3BC1"/>
    <w:rsid w:val="001C13E6"/>
    <w:rsid w:val="001C1D62"/>
    <w:rsid w:val="001C72A9"/>
    <w:rsid w:val="001D5BB9"/>
    <w:rsid w:val="0021057A"/>
    <w:rsid w:val="002149FC"/>
    <w:rsid w:val="002213BE"/>
    <w:rsid w:val="00224122"/>
    <w:rsid w:val="00231C44"/>
    <w:rsid w:val="00254451"/>
    <w:rsid w:val="00271D50"/>
    <w:rsid w:val="002820E7"/>
    <w:rsid w:val="00284156"/>
    <w:rsid w:val="0028416C"/>
    <w:rsid w:val="002940BE"/>
    <w:rsid w:val="00296343"/>
    <w:rsid w:val="00297CA6"/>
    <w:rsid w:val="002A024F"/>
    <w:rsid w:val="002A3A01"/>
    <w:rsid w:val="002B66E2"/>
    <w:rsid w:val="002B7927"/>
    <w:rsid w:val="002F1C4A"/>
    <w:rsid w:val="002F2785"/>
    <w:rsid w:val="002F6EC4"/>
    <w:rsid w:val="0030083C"/>
    <w:rsid w:val="00304331"/>
    <w:rsid w:val="0033598C"/>
    <w:rsid w:val="003359BE"/>
    <w:rsid w:val="00363E30"/>
    <w:rsid w:val="00370BAB"/>
    <w:rsid w:val="00384DCA"/>
    <w:rsid w:val="003A0556"/>
    <w:rsid w:val="003D3EBF"/>
    <w:rsid w:val="003E1AD5"/>
    <w:rsid w:val="003E4687"/>
    <w:rsid w:val="004374D1"/>
    <w:rsid w:val="0047199C"/>
    <w:rsid w:val="00473782"/>
    <w:rsid w:val="004B1FA2"/>
    <w:rsid w:val="004D4CDA"/>
    <w:rsid w:val="004F6ECE"/>
    <w:rsid w:val="0051039B"/>
    <w:rsid w:val="00515478"/>
    <w:rsid w:val="005368E4"/>
    <w:rsid w:val="00536EFF"/>
    <w:rsid w:val="005448C5"/>
    <w:rsid w:val="00553F63"/>
    <w:rsid w:val="005543AF"/>
    <w:rsid w:val="005959D6"/>
    <w:rsid w:val="005B3320"/>
    <w:rsid w:val="006201DA"/>
    <w:rsid w:val="00630116"/>
    <w:rsid w:val="006425C9"/>
    <w:rsid w:val="00643AB8"/>
    <w:rsid w:val="00643CBD"/>
    <w:rsid w:val="006752C4"/>
    <w:rsid w:val="00687C4B"/>
    <w:rsid w:val="00694C49"/>
    <w:rsid w:val="006B0A21"/>
    <w:rsid w:val="006B13F0"/>
    <w:rsid w:val="006B2CA3"/>
    <w:rsid w:val="006D2E32"/>
    <w:rsid w:val="006F0DDA"/>
    <w:rsid w:val="00714159"/>
    <w:rsid w:val="0071462D"/>
    <w:rsid w:val="007269FE"/>
    <w:rsid w:val="00750A45"/>
    <w:rsid w:val="00763D59"/>
    <w:rsid w:val="007730D6"/>
    <w:rsid w:val="0078405F"/>
    <w:rsid w:val="007A4285"/>
    <w:rsid w:val="007D6A74"/>
    <w:rsid w:val="007F21E3"/>
    <w:rsid w:val="008010ED"/>
    <w:rsid w:val="00817DE3"/>
    <w:rsid w:val="00826A88"/>
    <w:rsid w:val="0083002C"/>
    <w:rsid w:val="008463C3"/>
    <w:rsid w:val="00850D40"/>
    <w:rsid w:val="00851D3C"/>
    <w:rsid w:val="008941B9"/>
    <w:rsid w:val="008C5C43"/>
    <w:rsid w:val="008F034A"/>
    <w:rsid w:val="008F634F"/>
    <w:rsid w:val="00927AFC"/>
    <w:rsid w:val="00972677"/>
    <w:rsid w:val="009A1C65"/>
    <w:rsid w:val="009A2128"/>
    <w:rsid w:val="009A6387"/>
    <w:rsid w:val="00A21226"/>
    <w:rsid w:val="00A341DF"/>
    <w:rsid w:val="00A7067D"/>
    <w:rsid w:val="00AC255C"/>
    <w:rsid w:val="00AD35CD"/>
    <w:rsid w:val="00AD7372"/>
    <w:rsid w:val="00AF2B89"/>
    <w:rsid w:val="00AF455F"/>
    <w:rsid w:val="00B05034"/>
    <w:rsid w:val="00B255DB"/>
    <w:rsid w:val="00B42C1C"/>
    <w:rsid w:val="00B72C17"/>
    <w:rsid w:val="00BD1A81"/>
    <w:rsid w:val="00BE2462"/>
    <w:rsid w:val="00BF5E78"/>
    <w:rsid w:val="00C05C16"/>
    <w:rsid w:val="00C54B50"/>
    <w:rsid w:val="00C7137A"/>
    <w:rsid w:val="00C86855"/>
    <w:rsid w:val="00CA1039"/>
    <w:rsid w:val="00CB22BB"/>
    <w:rsid w:val="00CB3C02"/>
    <w:rsid w:val="00CD4CF2"/>
    <w:rsid w:val="00CD50BF"/>
    <w:rsid w:val="00CE2162"/>
    <w:rsid w:val="00D04D64"/>
    <w:rsid w:val="00D121DA"/>
    <w:rsid w:val="00D409F2"/>
    <w:rsid w:val="00D6575F"/>
    <w:rsid w:val="00D80AF7"/>
    <w:rsid w:val="00DA6A7E"/>
    <w:rsid w:val="00DB3E4B"/>
    <w:rsid w:val="00DD6D55"/>
    <w:rsid w:val="00DE3FF3"/>
    <w:rsid w:val="00DE7F52"/>
    <w:rsid w:val="00E37650"/>
    <w:rsid w:val="00E52DF7"/>
    <w:rsid w:val="00E608C1"/>
    <w:rsid w:val="00E679AD"/>
    <w:rsid w:val="00E767E1"/>
    <w:rsid w:val="00E84BD1"/>
    <w:rsid w:val="00E91C28"/>
    <w:rsid w:val="00E9360B"/>
    <w:rsid w:val="00E96D09"/>
    <w:rsid w:val="00EA5E64"/>
    <w:rsid w:val="00EB53F6"/>
    <w:rsid w:val="00F06C24"/>
    <w:rsid w:val="00F17DD3"/>
    <w:rsid w:val="00F25139"/>
    <w:rsid w:val="00F47638"/>
    <w:rsid w:val="00F57C00"/>
    <w:rsid w:val="00F617C0"/>
    <w:rsid w:val="00F76199"/>
    <w:rsid w:val="00F76882"/>
    <w:rsid w:val="00F77757"/>
    <w:rsid w:val="00F818D7"/>
    <w:rsid w:val="00F8546B"/>
    <w:rsid w:val="00F9091F"/>
    <w:rsid w:val="00F935E4"/>
    <w:rsid w:val="00FB7894"/>
    <w:rsid w:val="00FC3B40"/>
    <w:rsid w:val="00FE09C3"/>
    <w:rsid w:val="00FE2F9E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026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D2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ConsPlusNormal">
    <w:name w:val="ConsPlusNormal"/>
    <w:rsid w:val="00BE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66E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66E2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034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026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D2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ConsPlusNormal">
    <w:name w:val="ConsPlusNormal"/>
    <w:rsid w:val="00BE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66E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66E2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034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1B2-4A5E-4DCA-979C-C22505A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20</cp:revision>
  <cp:lastPrinted>2018-03-17T08:43:00Z</cp:lastPrinted>
  <dcterms:created xsi:type="dcterms:W3CDTF">2018-02-14T01:08:00Z</dcterms:created>
  <dcterms:modified xsi:type="dcterms:W3CDTF">2018-03-19T08:13:00Z</dcterms:modified>
</cp:coreProperties>
</file>