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BD" w:rsidRDefault="00495E0A" w:rsidP="0049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5BD">
        <w:rPr>
          <w:rFonts w:ascii="Times New Roman" w:hAnsi="Times New Roman" w:cs="Times New Roman"/>
          <w:sz w:val="28"/>
          <w:szCs w:val="28"/>
        </w:rPr>
        <w:t>ПРОЕКТ</w:t>
      </w:r>
    </w:p>
    <w:p w:rsidR="00B20644" w:rsidRDefault="00495E0A" w:rsidP="0049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644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B20644" w:rsidRDefault="00B20644" w:rsidP="00B20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0644" w:rsidRDefault="00B20644" w:rsidP="00B2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B20644" w:rsidRDefault="00D165BD" w:rsidP="00B20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</w:t>
      </w:r>
      <w:r w:rsidR="00B20644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</w:t>
      </w:r>
      <w:r w:rsidR="00495E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064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20644" w:rsidRDefault="00B20644" w:rsidP="00B20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644" w:rsidRDefault="00F67A9A" w:rsidP="00B20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постановление </w:t>
      </w:r>
      <w:r w:rsidR="00B20644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«Единенское» от 3 апреля 2012 года № 20 «Об утверждении административного регламента по предоставлению муниципальной услуги «Заключение, изменение или расторжение договора передачи жилых помещений в собственность граждан»</w:t>
      </w:r>
    </w:p>
    <w:p w:rsidR="00B20644" w:rsidRDefault="00B20644" w:rsidP="00B20644">
      <w:pPr>
        <w:rPr>
          <w:rFonts w:ascii="Times New Roman" w:hAnsi="Times New Roman" w:cs="Times New Roman"/>
          <w:sz w:val="28"/>
          <w:szCs w:val="28"/>
        </w:rPr>
      </w:pPr>
    </w:p>
    <w:p w:rsidR="00B20644" w:rsidRDefault="00B20644" w:rsidP="00B2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зкспертного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заключения Администрации Губернатора Забайкальско</w:t>
      </w:r>
      <w:r w:rsidR="00495E0A">
        <w:rPr>
          <w:rFonts w:ascii="Times New Roman" w:hAnsi="Times New Roman" w:cs="Times New Roman"/>
          <w:sz w:val="28"/>
          <w:szCs w:val="28"/>
        </w:rPr>
        <w:t>го края от 18.05.2018 г. № ЭЗ-328</w:t>
      </w:r>
      <w:r>
        <w:rPr>
          <w:rFonts w:ascii="Times New Roman" w:hAnsi="Times New Roman" w:cs="Times New Roman"/>
          <w:sz w:val="28"/>
          <w:szCs w:val="28"/>
        </w:rPr>
        <w:t>, в соответствии с частью3 статьи 14 Федерального закона от 6 октября 2003 года № 131-ФЗ «Об общих принципах организации местного самоуправления в Российской Федерации»,  администрация сельского поселения «Единенское»</w:t>
      </w:r>
    </w:p>
    <w:p w:rsidR="00B20644" w:rsidRDefault="00B20644" w:rsidP="00B2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0644" w:rsidRDefault="00F67A9A" w:rsidP="00B20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</w:t>
      </w:r>
      <w:r w:rsidR="00B20644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«Единенское» от 3 апреля 2012 года № 20 «Об утверждении административного регламента по предоставлению муниципальной услуги «</w:t>
      </w:r>
      <w:r w:rsidR="00B20644" w:rsidRPr="00B20644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договора передачи жилых помещений в собственность граждан»</w:t>
      </w:r>
      <w:r w:rsidR="00B20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A9A">
        <w:rPr>
          <w:rFonts w:ascii="Times New Roman" w:hAnsi="Times New Roman" w:cs="Times New Roman"/>
          <w:sz w:val="28"/>
          <w:szCs w:val="28"/>
        </w:rPr>
        <w:t xml:space="preserve"> признать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644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B20644" w:rsidRDefault="005F7840" w:rsidP="00F67A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опубликовать и (или) обнародовать на информационных стендах в здании администрации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A9A" w:rsidRDefault="00F67A9A" w:rsidP="00F67A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 вступает в силу на следующий день после дня его официального обнародования.</w:t>
      </w:r>
    </w:p>
    <w:p w:rsidR="00F67A9A" w:rsidRDefault="00F67A9A" w:rsidP="00B2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644" w:rsidRDefault="00B20644" w:rsidP="00B20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20644" w:rsidRDefault="00B20644" w:rsidP="00B20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0644"/>
    <w:rsid w:val="001232A2"/>
    <w:rsid w:val="00226076"/>
    <w:rsid w:val="00444874"/>
    <w:rsid w:val="00495E0A"/>
    <w:rsid w:val="005F7840"/>
    <w:rsid w:val="006A0EE1"/>
    <w:rsid w:val="00B20644"/>
    <w:rsid w:val="00C13669"/>
    <w:rsid w:val="00D11AD6"/>
    <w:rsid w:val="00D165BD"/>
    <w:rsid w:val="00D325B3"/>
    <w:rsid w:val="00E96D81"/>
    <w:rsid w:val="00F67A9A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2018-06-13T01:32:00Z</cp:lastPrinted>
  <dcterms:created xsi:type="dcterms:W3CDTF">2018-05-30T23:29:00Z</dcterms:created>
  <dcterms:modified xsi:type="dcterms:W3CDTF">2018-06-19T01:46:00Z</dcterms:modified>
</cp:coreProperties>
</file>