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Pr="00F07BEF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B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6E1DB3" w:rsidRPr="00F07BEF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F07BEF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BE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7BEF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07BE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                                                           № </w:t>
      </w:r>
      <w:r w:rsidR="00C56037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F07BEF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7BEF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F07BEF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сельского поселения «Степнинское» от 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4287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14287B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жилых помещений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1DB3" w:rsidRDefault="00D4677C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14 Федерального закона от 06.10.2003г. №131-ФЗ «Об общих принципах организации местного самоуправления в Российской Федерации» администрация сельского поселения «Степнинское» 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1428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4287B" w:rsidRPr="0014287B">
        <w:rPr>
          <w:rFonts w:ascii="Times New Roman" w:eastAsia="Times New Roman" w:hAnsi="Times New Roman"/>
          <w:sz w:val="28"/>
          <w:szCs w:val="28"/>
          <w:lang w:eastAsia="ru-RU"/>
        </w:rPr>
        <w:t>24.09.2013г. №45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жилых помещений»</w:t>
      </w:r>
      <w:r w:rsidR="00877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с 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.2018г.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14287B"/>
    <w:rsid w:val="0033366E"/>
    <w:rsid w:val="006C326D"/>
    <w:rsid w:val="006E1DB3"/>
    <w:rsid w:val="00774500"/>
    <w:rsid w:val="00796CD6"/>
    <w:rsid w:val="00877DF8"/>
    <w:rsid w:val="00C56037"/>
    <w:rsid w:val="00D4677C"/>
    <w:rsid w:val="00F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W/IyeUpVNk7qzREotURhAKPjDLVIFdCrHpt18SfKMqg=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GsGdpb9Hh1R6QLDQTg592x7FOqQnvBXh3r63Agq/irc=</DigestValue>
    </Reference>
  </SignedInfo>
  <SignatureValue>MddpoMBKDtrVXQuaw5NLMNhmJz+QCTTtP8KqIlp2ihvx36Ebsf6zQI4vQTcO7atGizcvadzyrsqp
39mrVtsDww==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J55Y3GZYGTwZGxI8c9EykRk4Mm4vmJGcCVhIXuSgmps=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rKL8jqpAer1RWLg1cuHl1EwXav8/lg5R9SrX15bW7FQ=</DigestValue>
      </Reference>
      <Reference URI="/word/settings.xml?ContentType=application/vnd.openxmlformats-officedocument.wordprocessingml.settings+xml">
        <DigestMethod Algorithm="http://www.w3.org/2001/04/xmldsig-more#gostr3411"/>
        <DigestValue>UhizSy2O8yiW9MvxjSN7/E+xNFB0ttmkAdUA4uWjGJk=</DigestValue>
      </Reference>
      <Reference URI="/word/styles.xml?ContentType=application/vnd.openxmlformats-officedocument.wordprocessingml.styles+xml">
        <DigestMethod Algorithm="http://www.w3.org/2001/04/xmldsig-more#gostr3411"/>
        <DigestValue>3VwFiI6E6io+mp9MS/tqsAAdylRt5Yl7d3LBQzQWbKU=</DigestValue>
      </Reference>
      <Reference URI="/word/stylesWithEffects.xml?ContentType=application/vnd.ms-word.stylesWithEffects+xml">
        <DigestMethod Algorithm="http://www.w3.org/2001/04/xmldsig-more#gostr3411"/>
        <DigestValue>P9JWvpkZdaOybvUlnU5yjGTvEbSl3Oq9+tbe34LT+jA=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XqynmVn9ELRJmgb7VzfkN1riDZeHO0Bbwe/OlARvTik=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2018-06-22T05:12:18Z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2018-06-22T05:12:18Z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2018-06-07T00:07:00Z</cp:lastPrinted>
  <dcterms:created xsi:type="dcterms:W3CDTF">2018-06-05T02:43:00Z</dcterms:created>
  <dcterms:modified xsi:type="dcterms:W3CDTF">2018-06-22T05:12:00Z</dcterms:modified>
</cp:coreProperties>
</file>