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27" w:rsidRDefault="00BC3F27" w:rsidP="00BC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«ТУРГИНСКОЕ»</w:t>
      </w:r>
    </w:p>
    <w:p w:rsidR="00BC3F27" w:rsidRDefault="00BC3F27" w:rsidP="00BC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F27" w:rsidRDefault="00BC3F27" w:rsidP="00BC3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3F27" w:rsidRDefault="00BC3F27" w:rsidP="00BC3F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Турга</w:t>
      </w:r>
    </w:p>
    <w:p w:rsidR="00BC3F27" w:rsidRDefault="00BC3F27" w:rsidP="00BC3F27">
      <w:pPr>
        <w:jc w:val="both"/>
        <w:rPr>
          <w:rFonts w:ascii="Times New Roman" w:hAnsi="Times New Roman"/>
          <w:sz w:val="28"/>
          <w:szCs w:val="28"/>
        </w:rPr>
      </w:pPr>
    </w:p>
    <w:p w:rsidR="00BC3F27" w:rsidRDefault="00BC3F27" w:rsidP="00BC3F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2B28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марта 2018 г.                                                                                      № </w:t>
      </w:r>
      <w:r w:rsidRPr="000D7DF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BC3F27" w:rsidTr="00B40C8A">
        <w:tc>
          <w:tcPr>
            <w:tcW w:w="4361" w:type="dxa"/>
            <w:hideMark/>
          </w:tcPr>
          <w:p w:rsidR="00BC3F27" w:rsidRDefault="00BC3F27" w:rsidP="00B40C8A">
            <w:pPr>
              <w:rPr>
                <w:rFonts w:cs="Times New Roman"/>
              </w:rPr>
            </w:pPr>
          </w:p>
        </w:tc>
      </w:tr>
    </w:tbl>
    <w:p w:rsidR="00BC3F27" w:rsidRDefault="00BC3F27" w:rsidP="00BC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F27" w:rsidRDefault="00BC3F27" w:rsidP="00BC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комиссии по предупреждению и ликвидации чрезвычайных ситуаций и обеспеченности пожарной безопасности сельского поселения «Тургинское»</w:t>
      </w:r>
    </w:p>
    <w:p w:rsidR="00BC3F27" w:rsidRDefault="00BC3F27" w:rsidP="00BC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F27" w:rsidRDefault="00BC3F27" w:rsidP="00BC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F27" w:rsidRDefault="00BC3F27" w:rsidP="00BC3F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 администрация сельского поселения «Тургинское» Оловяннинского района Забайкальского края,</w:t>
      </w:r>
    </w:p>
    <w:p w:rsidR="00BC3F27" w:rsidRDefault="00BC3F27" w:rsidP="00BC3F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3F27" w:rsidRDefault="00BC3F27" w:rsidP="00BC3F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C3F27" w:rsidRDefault="00BC3F27" w:rsidP="00BC3F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3F27" w:rsidRDefault="00BC3F27" w:rsidP="00BC3F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1.Образовать комиссию по предупреждению и ликвидации чрезвычайных ситуаций и обеспечению пожарной безопасности сельского поселения «Тургинское» и утвердить её состав  (прилагается).</w:t>
      </w:r>
    </w:p>
    <w:p w:rsidR="00BC3F27" w:rsidRDefault="00BC3F27" w:rsidP="00BC3F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прилагаемое Положение о комиссии по предупреждению и ликвидации чрезвычайных ситуаций и обеспечению пожарной безопасности сельского поселения «Тургинское».</w:t>
      </w:r>
    </w:p>
    <w:p w:rsidR="00BC3F27" w:rsidRDefault="00BC3F27" w:rsidP="00BC3F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довести до сведения граждан поселения путём обнародования.</w:t>
      </w:r>
    </w:p>
    <w:p w:rsidR="00BC3F27" w:rsidRDefault="00BC3F27" w:rsidP="00BC3F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3F27" w:rsidRDefault="00BC3F27" w:rsidP="00BC3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F27" w:rsidRDefault="00BC3F27" w:rsidP="00BC3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F27" w:rsidRDefault="00BC3F27" w:rsidP="00BC3F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3F27" w:rsidRDefault="00BC3F27" w:rsidP="00BC3F27">
      <w:pPr>
        <w:tabs>
          <w:tab w:val="left" w:pos="1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C3F27" w:rsidRDefault="00BC3F27" w:rsidP="00BC3F27">
      <w:pPr>
        <w:tabs>
          <w:tab w:val="left" w:pos="187"/>
          <w:tab w:val="left" w:pos="69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«Тургинское»:                       В.Д.Кирютченко</w:t>
      </w:r>
    </w:p>
    <w:p w:rsidR="00BC3F27" w:rsidRDefault="00BC3F27" w:rsidP="00BC3F27">
      <w:pPr>
        <w:tabs>
          <w:tab w:val="left" w:pos="187"/>
          <w:tab w:val="left" w:pos="695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15" w:type="dxa"/>
        <w:tblLook w:val="04A0" w:firstRow="1" w:lastRow="0" w:firstColumn="1" w:lastColumn="0" w:noHBand="0" w:noVBand="1"/>
      </w:tblPr>
      <w:tblGrid>
        <w:gridCol w:w="4961"/>
      </w:tblGrid>
      <w:tr w:rsidR="00BC3F27" w:rsidTr="00B40C8A">
        <w:trPr>
          <w:trHeight w:val="1691"/>
        </w:trPr>
        <w:tc>
          <w:tcPr>
            <w:tcW w:w="4961" w:type="dxa"/>
          </w:tcPr>
          <w:p w:rsidR="00BC3F27" w:rsidRDefault="00BC3F27" w:rsidP="00B4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27" w:rsidRDefault="00BC3F27" w:rsidP="00B4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27" w:rsidRDefault="00BC3F27" w:rsidP="00B4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27" w:rsidRDefault="00BC3F27" w:rsidP="00B4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27" w:rsidRDefault="00BC3F27" w:rsidP="00B4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27" w:rsidRDefault="00BC3F27" w:rsidP="00B4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27" w:rsidRDefault="00BC3F27" w:rsidP="00B4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27" w:rsidRDefault="00BC3F27" w:rsidP="00B4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27" w:rsidRDefault="00BC3F27" w:rsidP="00B4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УТВЕРЖДЕН:</w:t>
            </w:r>
          </w:p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Постановлением  администрации</w:t>
            </w:r>
          </w:p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сельского поселения «Тургинское»</w:t>
            </w:r>
          </w:p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«5» марта 2018 г.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F27" w:rsidRDefault="00BC3F27" w:rsidP="00B4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3F27" w:rsidRDefault="00BC3F27" w:rsidP="00BC3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СОСТАВ  </w:t>
      </w:r>
    </w:p>
    <w:p w:rsidR="00BC3F27" w:rsidRDefault="00BC3F27" w:rsidP="00BC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предупреждению и ликвидации чрезвычайных ситуаций</w:t>
      </w:r>
    </w:p>
    <w:p w:rsidR="00BC3F27" w:rsidRDefault="00BC3F27" w:rsidP="00BC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обеспечению пожарной безопасности сельского поселения «Тургинское»</w:t>
      </w:r>
    </w:p>
    <w:p w:rsidR="00BC3F27" w:rsidRDefault="00BC3F27" w:rsidP="00BC3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F27" w:rsidRDefault="00BC3F27" w:rsidP="00BC3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BC3F27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должности</w:t>
            </w:r>
          </w:p>
        </w:tc>
      </w:tr>
      <w:tr w:rsidR="00BC3F27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Кирютченко В.Д.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сельского поселения «Тургинское», председатель комиссии</w:t>
            </w:r>
          </w:p>
        </w:tc>
      </w:tr>
      <w:tr w:rsidR="00BC3F27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Капитуров В.Н.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ПСХА «Объединение»</w:t>
            </w:r>
          </w:p>
        </w:tc>
      </w:tr>
      <w:tr w:rsidR="00BC3F27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Л.А.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сельского поселения «Тургинское»</w:t>
            </w:r>
          </w:p>
        </w:tc>
      </w:tr>
      <w:tr w:rsidR="00BC3F27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Томских Н.П.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Тургинской школы</w:t>
            </w:r>
          </w:p>
        </w:tc>
      </w:tr>
      <w:tr w:rsidR="00BC3F27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А.В.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администрации поселения</w:t>
            </w:r>
          </w:p>
        </w:tc>
      </w:tr>
      <w:tr w:rsidR="00BC3F27" w:rsidTr="00B40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 В.Г.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27" w:rsidRDefault="00BC3F27" w:rsidP="00B4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Истопник  администрации поселения</w:t>
            </w:r>
          </w:p>
        </w:tc>
      </w:tr>
    </w:tbl>
    <w:p w:rsidR="00BC3F27" w:rsidRDefault="00BC3F27" w:rsidP="00BC3F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F27" w:rsidRDefault="00BC3F27" w:rsidP="00BC3F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F27" w:rsidRDefault="00BC3F27" w:rsidP="00BC3F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F27" w:rsidRDefault="00BC3F27" w:rsidP="00BC3F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F27" w:rsidRDefault="00BC3F27" w:rsidP="00BC3F27">
      <w:pPr>
        <w:rPr>
          <w:rFonts w:ascii="Times New Roman" w:hAnsi="Times New Roman" w:cs="Times New Roman"/>
          <w:sz w:val="28"/>
          <w:szCs w:val="28"/>
        </w:rPr>
      </w:pPr>
    </w:p>
    <w:p w:rsidR="00BC3F27" w:rsidRDefault="00BC3F27" w:rsidP="00BC3F27">
      <w:pPr>
        <w:rPr>
          <w:rFonts w:ascii="Times New Roman" w:hAnsi="Times New Roman" w:cs="Times New Roman"/>
          <w:sz w:val="28"/>
          <w:szCs w:val="28"/>
        </w:rPr>
      </w:pPr>
    </w:p>
    <w:p w:rsidR="00BC3F27" w:rsidRDefault="00BC3F27" w:rsidP="00BC3F27">
      <w:pPr>
        <w:rPr>
          <w:rFonts w:ascii="Times New Roman" w:hAnsi="Times New Roman" w:cs="Times New Roman"/>
          <w:sz w:val="28"/>
          <w:szCs w:val="28"/>
        </w:rPr>
      </w:pPr>
    </w:p>
    <w:p w:rsidR="00BC3F27" w:rsidRDefault="00BC3F27" w:rsidP="00BC3F27">
      <w:pPr>
        <w:rPr>
          <w:rFonts w:ascii="Times New Roman" w:hAnsi="Times New Roman" w:cs="Times New Roman"/>
          <w:sz w:val="28"/>
          <w:szCs w:val="28"/>
        </w:rPr>
      </w:pPr>
    </w:p>
    <w:p w:rsidR="00BC3F27" w:rsidRDefault="00BC3F27" w:rsidP="00BC3F27">
      <w:pPr>
        <w:rPr>
          <w:rFonts w:ascii="Times New Roman" w:hAnsi="Times New Roman" w:cs="Times New Roman"/>
          <w:sz w:val="28"/>
          <w:szCs w:val="28"/>
        </w:rPr>
      </w:pPr>
    </w:p>
    <w:p w:rsidR="00BC3F27" w:rsidRDefault="00BC3F27" w:rsidP="00BC3F27">
      <w:pPr>
        <w:rPr>
          <w:rFonts w:ascii="Times New Roman" w:hAnsi="Times New Roman" w:cs="Times New Roman"/>
          <w:sz w:val="28"/>
          <w:szCs w:val="28"/>
        </w:rPr>
      </w:pPr>
    </w:p>
    <w:p w:rsidR="00BC3F27" w:rsidRDefault="00BC3F27" w:rsidP="00BC3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F27" w:rsidRPr="0044399A" w:rsidRDefault="00BC3F27" w:rsidP="00BC3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99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C3F27" w:rsidRPr="0044399A" w:rsidRDefault="00BC3F27" w:rsidP="00BC3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44399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C3F27" w:rsidRPr="0044399A" w:rsidRDefault="00BC3F27" w:rsidP="00BC3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«Тург</w:t>
      </w:r>
      <w:r w:rsidRPr="0044399A">
        <w:rPr>
          <w:rFonts w:ascii="Times New Roman" w:hAnsi="Times New Roman" w:cs="Times New Roman"/>
          <w:sz w:val="24"/>
          <w:szCs w:val="24"/>
        </w:rPr>
        <w:t>инское»</w:t>
      </w:r>
    </w:p>
    <w:p w:rsidR="00BC3F27" w:rsidRPr="0044399A" w:rsidRDefault="00BC3F27" w:rsidP="00BC3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«5» марта 2018 года № 20</w:t>
      </w:r>
    </w:p>
    <w:p w:rsidR="00BC3F27" w:rsidRPr="0044399A" w:rsidRDefault="00BC3F27" w:rsidP="00BC3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F27" w:rsidRDefault="00BC3F27" w:rsidP="00BC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27" w:rsidRPr="0044399A" w:rsidRDefault="00BC3F27" w:rsidP="00BC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3F27" w:rsidRPr="0044399A" w:rsidRDefault="00BC3F27" w:rsidP="00BC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9A">
        <w:rPr>
          <w:rFonts w:ascii="Times New Roman" w:hAnsi="Times New Roman" w:cs="Times New Roman"/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территор</w:t>
      </w:r>
      <w:r>
        <w:rPr>
          <w:rFonts w:ascii="Times New Roman" w:hAnsi="Times New Roman" w:cs="Times New Roman"/>
          <w:b/>
          <w:sz w:val="28"/>
          <w:szCs w:val="28"/>
        </w:rPr>
        <w:t>ии сельского поселения «Тург</w:t>
      </w:r>
      <w:r w:rsidRPr="0044399A">
        <w:rPr>
          <w:rFonts w:ascii="Times New Roman" w:hAnsi="Times New Roman" w:cs="Times New Roman"/>
          <w:b/>
          <w:sz w:val="28"/>
          <w:szCs w:val="28"/>
        </w:rPr>
        <w:t>инское»</w:t>
      </w:r>
    </w:p>
    <w:p w:rsidR="00BC3F27" w:rsidRDefault="00BC3F27" w:rsidP="00BC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F27" w:rsidRDefault="00BC3F27" w:rsidP="00BC3F27">
      <w:pPr>
        <w:pStyle w:val="a3"/>
        <w:numPr>
          <w:ilvl w:val="0"/>
          <w:numId w:val="1"/>
        </w:numPr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администрации сельского поселения по предупреждению и ликвидации чрезвычайных ситуаций и обеспечению пожарной безопасности сельского поселения «Тургинское» муниципального района «Оловяннинский район» Забайкальского края (далее – Комиссия) является координационным органом, образованном для обеспечения согласованности действий органов местного самоуправления сельского поселения, и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) и обеспечения пожарной безопасности на территории сельского поселения «Тургинское».</w:t>
      </w:r>
    </w:p>
    <w:p w:rsidR="00BC3F27" w:rsidRDefault="00BC3F27" w:rsidP="00BC3F27">
      <w:pPr>
        <w:pStyle w:val="a3"/>
        <w:numPr>
          <w:ilvl w:val="0"/>
          <w:numId w:val="1"/>
        </w:numPr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законами Забайкальского края, постановлениями и распоряжениями Правительства Российской Федерации, законами Забайкальского края, постановлениями и распоряжениями Администрации Забайкальского края, главы администрации сельского поселения «Тургинское», а также настоящим Положением.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Комиссия осуществляет свою деятельность во взаимодействии с органами исполнительной власти  муниципального района, органами местного самоуправления сельского поселения, заинтересованными организациями и общественными объединениями.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3.Основными задачами Комиссии являются: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разработка предложений по реализации единой государственной политике в области предупреждения и ликвидации чрезвычайных ситуаций, обеспечения пожарной безопасности на территории сельского поселения «Тургинское»;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координация деятельности органа местного самоуправления и местной территориальной подсистемы сельского поселения «Тургинское», единой государственной системы предупреждения и ликвидации чрезвычайных ситуаций;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согласованности действий органа исполнительной власти сельского поселения «Тургинское» и организаций при решении вопросов в области предупреждения и ликвидации чрезвычайных ситуаций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пожарной безопасности, а также восстановления строительства жилых домов, объектов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4.Комиссия с целью выполнения возложенных на нее задач осуществляет следующие функции: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рассматривает в пределах своей компетенции вопросы в области предупреждения и ликвидации чрезвычайных ситуаций и обеспечению пожарной безопасности, а также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главе сельского поселения соответствующие предложения;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разрабатывает предложения по совершенствованию нормативных правовых актов сельского поселения в области предупреждения и ликвидации чрезвычайных ситуаций и обеспечения пожарной безопасности;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прогнозы чрезвычайных ситуаций на территории сельского поселения, организует  разработку и реализацию мер, направленных на предупреждение и ликвидации чрезвычайных ситуаций и обеспечение пожарной безопасности;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разрабатывает предложения по развитию и обеспечению функционирования местной территориальной подсистемы сельского поселения  единой государственной системе предупреждения и ликвидации чрезвычайных ситуаций и обеспечения пожарной безопасности;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разрабатывает предложения по ликвидации чрезвычайных ситуаций местного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организует работу по подготовке предложений и аналитических материалов для главы администрации сельского поселения, а также рекомендаций по вопросам защиты населения и территории сельского поселения «Тургинское» от чрезвычайных ситуаций и обеспечения пожарной безопасности;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5.Комиссия в пределах своей компетенции имеет право: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запрашивать у органа исполнительной власти сельского поселения, организаций и общественных объединений необходимые материалы и информацию;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заслушивать на своих заседаниях представителей органов, органов  местного самоуправления сельского поселения, организаций и общественных объединений, находящихся на территории поселения;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привлекает для участия в работе представителей органов исполнительной власти сельского поселения «Тургинское», организаций и </w:t>
      </w:r>
      <w:r w:rsidRPr="00A8288F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территории сельского поселения по согласованию с их руководителями;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создавать рабочие группы, в том числе постоянно действующие, из числа членов Комиссии, специалистов органа местного самоуправления сельского поселения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вносить в установленном порядке главе администрации сельского поселения «Тургинское» предложения по вопросам, требующим решения Главы администрации сельского поселения;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утверждается постановлением главы администрации сельского поселения «Тургинское».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A8288F">
        <w:rPr>
          <w:rFonts w:ascii="Times New Roman" w:hAnsi="Times New Roman" w:cs="Times New Roman"/>
          <w:sz w:val="28"/>
          <w:szCs w:val="28"/>
          <w:u w:val="single"/>
        </w:rPr>
        <w:t>Председателем комиссии является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 деятельностью Комиссии и несет отвественность за выполнение возложенных задач.</w:t>
      </w:r>
    </w:p>
    <w:p w:rsidR="00BC3F27" w:rsidRDefault="00BC3F27" w:rsidP="00BC3F27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288F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осущесвляет свою деятельность в соответствии с планом, принимаемым на заседании комиссии и утверждаемым ее председателем.</w:t>
      </w:r>
    </w:p>
    <w:p w:rsidR="00BC3F27" w:rsidRDefault="00BC3F27" w:rsidP="00BC3F27">
      <w:pPr>
        <w:pStyle w:val="a3"/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Заседания Комиссии проводятся по мере необходимости, но не реже одного раза в квартал.</w:t>
      </w:r>
    </w:p>
    <w:p w:rsidR="00BC3F27" w:rsidRDefault="00BC3F27" w:rsidP="00BC3F27">
      <w:pPr>
        <w:pStyle w:val="a3"/>
        <w:spacing w:line="240" w:lineRule="auto"/>
        <w:ind w:left="0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 Комиссии проводит ее председатель или по поручению его заместитель.</w:t>
      </w:r>
    </w:p>
    <w:p w:rsidR="00BC3F27" w:rsidRDefault="00BC3F27" w:rsidP="00BC3F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считается правомочным, если на нем присутствует не менее половины его членов.</w:t>
      </w:r>
    </w:p>
    <w:p w:rsidR="00BC3F27" w:rsidRPr="00A8288F" w:rsidRDefault="00BC3F27" w:rsidP="00BC3F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Комиссии принимают участие в ее заседаниях без права ее замены. В случае отсутствия члена Комиссии на заседании он имеет право представить свое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рассматриваемым в письменной форме.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органом местного самоуправления сельского поселения,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председательствующем на заседании.</w:t>
      </w:r>
    </w:p>
    <w:p w:rsidR="00BC3F27" w:rsidRPr="008D16F1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9.Решения Комиссии, принимаемые в соответствии с ее компетенцией, являются обязательными для исполнения всеми органами местного самоуправления сельского поселения, организациями независимо от форм собственности и ведомственной принадлежности и </w:t>
      </w:r>
      <w:r w:rsidRPr="008D16F1">
        <w:rPr>
          <w:rFonts w:ascii="Times New Roman" w:hAnsi="Times New Roman" w:cs="Times New Roman"/>
          <w:sz w:val="28"/>
          <w:szCs w:val="28"/>
          <w:u w:val="single"/>
        </w:rPr>
        <w:t>общественными объединениями.</w:t>
      </w:r>
    </w:p>
    <w:p w:rsidR="00BC3F27" w:rsidRDefault="00BC3F27" w:rsidP="00BC3F2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10.Организационно- техническое обеспечение деятельности Комиссии осуществляет администрация сельского поселения «Тургинское»</w:t>
      </w:r>
    </w:p>
    <w:p w:rsidR="00370E49" w:rsidRDefault="00370E49">
      <w:bookmarkStart w:id="0" w:name="_GoBack"/>
      <w:bookmarkEnd w:id="0"/>
    </w:p>
    <w:sectPr w:rsidR="0037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4C"/>
    <w:multiLevelType w:val="hybridMultilevel"/>
    <w:tmpl w:val="7938CE4C"/>
    <w:lvl w:ilvl="0" w:tplc="B2B424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49547F1"/>
    <w:multiLevelType w:val="hybridMultilevel"/>
    <w:tmpl w:val="C944BA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A"/>
    <w:rsid w:val="00370E49"/>
    <w:rsid w:val="0065638A"/>
    <w:rsid w:val="00B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2018-06-04T04:31:00Z</dcterms:created>
  <dcterms:modified xsi:type="dcterms:W3CDTF">2018-06-04T04:31:00Z</dcterms:modified>
</cp:coreProperties>
</file>