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45" w:rsidRDefault="00C71145" w:rsidP="00C7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C71145" w:rsidRDefault="00C71145" w:rsidP="00C7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C71145" w:rsidRDefault="00C71145" w:rsidP="00C7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45" w:rsidRDefault="00C71145" w:rsidP="00C7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145" w:rsidRDefault="00C71145" w:rsidP="00C7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Калангуй</w:t>
      </w:r>
    </w:p>
    <w:p w:rsidR="00C71145" w:rsidRDefault="00C71145" w:rsidP="00C7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31 августа 201</w:t>
      </w:r>
      <w:r w:rsidR="00574B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№ </w:t>
      </w:r>
      <w:r w:rsidR="007C3EC5">
        <w:rPr>
          <w:rFonts w:ascii="Times New Roman" w:hAnsi="Times New Roman" w:cs="Times New Roman"/>
          <w:sz w:val="28"/>
          <w:szCs w:val="28"/>
        </w:rPr>
        <w:t>88-б</w:t>
      </w:r>
    </w:p>
    <w:p w:rsidR="00C71145" w:rsidRDefault="00C71145" w:rsidP="00C7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45" w:rsidRDefault="00C71145" w:rsidP="00C7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</w:t>
      </w:r>
    </w:p>
    <w:p w:rsidR="00C71145" w:rsidRDefault="00C71145" w:rsidP="00C7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45" w:rsidRDefault="00C71145" w:rsidP="00C7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 103 «Об утверждении правил оценки готовности к отопительному периоду, Администрация городского поселения «Калангуйское» </w:t>
      </w:r>
      <w:proofErr w:type="gramEnd"/>
    </w:p>
    <w:p w:rsidR="00C71145" w:rsidRDefault="00C71145" w:rsidP="00C7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1145" w:rsidRPr="00CB67C8" w:rsidRDefault="00C71145" w:rsidP="00C71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от </w:t>
      </w:r>
      <w:r w:rsidR="00574B12">
        <w:rPr>
          <w:rFonts w:ascii="Times New Roman" w:hAnsi="Times New Roman" w:cs="Times New Roman"/>
          <w:sz w:val="28"/>
          <w:szCs w:val="28"/>
        </w:rPr>
        <w:t>31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4B12">
        <w:rPr>
          <w:rFonts w:ascii="Times New Roman" w:hAnsi="Times New Roman" w:cs="Times New Roman"/>
          <w:sz w:val="28"/>
          <w:szCs w:val="28"/>
        </w:rPr>
        <w:t>64</w:t>
      </w:r>
      <w:r w:rsidRPr="00CB67C8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145" w:rsidRDefault="00C71145" w:rsidP="00C71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57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проверки готовности к отопительному </w:t>
      </w:r>
      <w:r>
        <w:rPr>
          <w:rFonts w:ascii="Times New Roman" w:hAnsi="Times New Roman" w:cs="Times New Roman"/>
          <w:sz w:val="28"/>
          <w:szCs w:val="28"/>
        </w:rPr>
        <w:t xml:space="preserve">периоду тепло сетевых, теплоснабжающих организаций, потребителей тепловой энергии объектов городского поселения «Калангуйское»,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C71145" w:rsidRDefault="00C71145" w:rsidP="00C71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574B12" w:rsidRPr="00574B12" w:rsidRDefault="00574B12" w:rsidP="00574B1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B12">
        <w:rPr>
          <w:rFonts w:ascii="Times New Roman" w:hAnsi="Times New Roman" w:cs="Times New Roman"/>
          <w:sz w:val="28"/>
        </w:rPr>
        <w:t xml:space="preserve">Настоящее постановление  обнародовать  на информационном стенде  расположенном  в администрации  </w:t>
      </w:r>
      <w:proofErr w:type="spellStart"/>
      <w:r w:rsidRPr="00574B12">
        <w:rPr>
          <w:rFonts w:ascii="Times New Roman" w:hAnsi="Times New Roman" w:cs="Times New Roman"/>
          <w:sz w:val="28"/>
        </w:rPr>
        <w:t>гп</w:t>
      </w:r>
      <w:proofErr w:type="spellEnd"/>
      <w:r w:rsidRPr="00574B12">
        <w:rPr>
          <w:rFonts w:ascii="Times New Roman" w:hAnsi="Times New Roman" w:cs="Times New Roman"/>
          <w:sz w:val="28"/>
        </w:rPr>
        <w:t xml:space="preserve"> « Калангуйское» и</w:t>
      </w:r>
      <w:r w:rsidRPr="00574B1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r w:rsidRPr="00574B1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574B1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74B12">
        <w:rPr>
          <w:rFonts w:ascii="Times New Roman" w:eastAsia="Calibri" w:hAnsi="Times New Roman" w:cs="Times New Roman"/>
          <w:sz w:val="28"/>
          <w:szCs w:val="28"/>
        </w:rPr>
        <w:t>оловян</w:t>
      </w:r>
      <w:proofErr w:type="gramStart"/>
      <w:r w:rsidRPr="00574B12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574B12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Pr="00574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145" w:rsidRDefault="00C71145" w:rsidP="00C71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C71145" w:rsidRDefault="00C71145" w:rsidP="00C7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45" w:rsidRDefault="00C71145" w:rsidP="00C71145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71145" w:rsidRDefault="00C71145" w:rsidP="00C71145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71145" w:rsidRDefault="00574B12" w:rsidP="00C71145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7114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C71145" w:rsidRDefault="00C71145" w:rsidP="00C71145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                                            </w:t>
      </w:r>
      <w:proofErr w:type="spellStart"/>
      <w:r w:rsidR="00574B12">
        <w:rPr>
          <w:rFonts w:ascii="Times New Roman" w:hAnsi="Times New Roman" w:cs="Times New Roman"/>
          <w:sz w:val="28"/>
          <w:szCs w:val="28"/>
        </w:rPr>
        <w:t>О.В.Василенко</w:t>
      </w:r>
      <w:proofErr w:type="spellEnd"/>
    </w:p>
    <w:p w:rsidR="00C71145" w:rsidRDefault="00C71145" w:rsidP="00C71145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71145" w:rsidRDefault="00C71145" w:rsidP="00C71145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leader="underscore" w:pos="9332"/>
        </w:tabs>
        <w:spacing w:after="0" w:line="240" w:lineRule="auto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1     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городского поселения «Калангуйское» </w:t>
      </w:r>
    </w:p>
    <w:p w:rsidR="00C71145" w:rsidRPr="00C0767D" w:rsidRDefault="00C71145" w:rsidP="00C71145">
      <w:pPr>
        <w:widowControl w:val="0"/>
        <w:tabs>
          <w:tab w:val="left" w:leader="underscore" w:pos="9332"/>
        </w:tabs>
        <w:spacing w:after="0" w:line="240" w:lineRule="auto"/>
        <w:ind w:left="458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августа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5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 w:rsidR="007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88-б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71145" w:rsidRDefault="00C71145" w:rsidP="00C71145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</w:p>
    <w:p w:rsidR="00C71145" w:rsidRDefault="00C71145" w:rsidP="00C71145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проведения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C71145" w:rsidRPr="007B5DC4" w:rsidRDefault="00C71145" w:rsidP="00C71145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C71145" w:rsidRPr="007B5DC4" w:rsidRDefault="00C71145" w:rsidP="00C71145">
      <w:pPr>
        <w:widowControl w:val="0"/>
        <w:tabs>
          <w:tab w:val="left" w:pos="361"/>
        </w:tabs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 о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C71145" w:rsidRPr="007B5DC4" w:rsidRDefault="00C71145" w:rsidP="00C71145">
      <w:pPr>
        <w:widowControl w:val="0"/>
        <w:spacing w:after="0" w:line="200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numPr>
          <w:ilvl w:val="0"/>
          <w:numId w:val="2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по проверке готовности к отопительному периоду тепло сетевых, теплоснабжающих организаций, потребителей тепловой энергии и других объектов городского поселения «Калангуйское» муниципального района «Оловяннинский район» (далее - Комиссия) является органом, деятельность которого направлена на проверку готовности теплоснабжающих организаций, тепло сетевых организаций и потребителей тепловой энергии к устойчивому их функционированию в осенне-зимние периоды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71145" w:rsidRPr="007B5DC4" w:rsidRDefault="00C71145" w:rsidP="00C71145">
      <w:pPr>
        <w:widowControl w:val="0"/>
        <w:numPr>
          <w:ilvl w:val="0"/>
          <w:numId w:val="2"/>
        </w:num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в своей деятельности руководствуется настоящей Программой, Порядком подготовки и проведения работ к осенне-зимнему периоду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Калангуй и другими нормативно правовыми актами, регулирующими отношения в сфере проверки готовности жилищного фонда, объектов и объектов социальной сферы к работе в осенне-зимний период.</w:t>
      </w:r>
    </w:p>
    <w:p w:rsidR="00C71145" w:rsidRPr="007B5DC4" w:rsidRDefault="00C71145" w:rsidP="00C71145">
      <w:pPr>
        <w:widowControl w:val="0"/>
        <w:numPr>
          <w:ilvl w:val="0"/>
          <w:numId w:val="2"/>
        </w:num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Основными задачами Комиссии являются: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координация деятельности заинтересованных организаций по подготовке жилищно-коммунального комплекса, объектов социальной сферы (школьные и дошкольные учреждения, профессиональные учреждения) к работе в осенне-зимний период;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к работе в осенне-зимний период;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ходом подготовки жилищно-коммунального комплекса, объектов социальной сферы к работе в осенне-зимний период.</w:t>
      </w:r>
    </w:p>
    <w:p w:rsidR="00C71145" w:rsidRPr="007B5DC4" w:rsidRDefault="00C71145" w:rsidP="00C71145">
      <w:pPr>
        <w:widowControl w:val="0"/>
        <w:numPr>
          <w:ilvl w:val="0"/>
          <w:numId w:val="2"/>
        </w:num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осуществляет следующие функции: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анализирует и оценивает ход подготовки жилищно-коммунального комплекса, объектов социальной сферы к работе в зимних условиях;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контроль за ходом подготовки к работе в зимних условиях жилищн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коммунального комплекса, объектов социальной сферы в поселении, в том числе с выездами на места;</w:t>
      </w:r>
    </w:p>
    <w:p w:rsidR="00C71145" w:rsidRPr="007B5DC4" w:rsidRDefault="00C71145" w:rsidP="00C71145">
      <w:pPr>
        <w:widowControl w:val="0"/>
        <w:spacing w:after="0" w:line="210" w:lineRule="exact"/>
        <w:ind w:left="3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предложения по профилактике и предупреждению противоправных деяний (действий или бездействии), создающих угрозу дестабилизации функционирования организаций жилищно-коммунального комплекса, объектов социальной сферы (школьные и дошкольные учреждения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профессиональные учреждения) нарушающих нормальное жизнеобеспечение населения;</w:t>
      </w:r>
      <w:proofErr w:type="gramEnd"/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71145" w:rsidRPr="007B5DC4" w:rsidRDefault="00C71145" w:rsidP="00C71145">
      <w:pPr>
        <w:widowControl w:val="0"/>
        <w:spacing w:after="0" w:line="210" w:lineRule="exact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1.5. Комиссия для осуществления возложенных на нее задач имеет право: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запрашивать в установленном порядке у заинтересованных организаций информацию по вопросам, входящим в ее компетенцию;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C71145" w:rsidRPr="007B5DC4" w:rsidRDefault="00C71145" w:rsidP="00C7114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C71145" w:rsidRPr="007B5DC4" w:rsidRDefault="00C71145" w:rsidP="00C71145">
      <w:pPr>
        <w:widowControl w:val="0"/>
        <w:numPr>
          <w:ilvl w:val="1"/>
          <w:numId w:val="13"/>
        </w:numPr>
        <w:spacing w:after="0" w:line="210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Председатель Комиссии: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26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персональную ответственность за выполнение возложенных на Комиссию задач;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51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распределяет и утверждает обязанности между членами Комиссии.</w:t>
      </w:r>
    </w:p>
    <w:p w:rsidR="00C71145" w:rsidRPr="007B5DC4" w:rsidRDefault="00C71145" w:rsidP="00C71145">
      <w:pPr>
        <w:widowControl w:val="0"/>
        <w:numPr>
          <w:ilvl w:val="1"/>
          <w:numId w:val="14"/>
        </w:numPr>
        <w:spacing w:after="0" w:line="514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Заместитель Председателя Комиссии: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51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исполняет обязанности Председателя Комиссии при его отсутствии;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персональную ответственность за выполнение подготовки объектов социальной сферы к работе в осенне-зимний период;</w:t>
      </w:r>
    </w:p>
    <w:p w:rsidR="00C71145" w:rsidRPr="007B5DC4" w:rsidRDefault="00C71145" w:rsidP="00C71145">
      <w:pPr>
        <w:widowControl w:val="0"/>
        <w:spacing w:after="0" w:line="514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1.9. Секретарь Комиссии:</w:t>
      </w:r>
    </w:p>
    <w:p w:rsidR="00C71145" w:rsidRPr="007B5DC4" w:rsidRDefault="00C71145" w:rsidP="00C71145">
      <w:pPr>
        <w:widowControl w:val="0"/>
        <w:spacing w:after="0" w:line="514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ведение протоколов заседания, подготовку планов работы Комиссии;</w:t>
      </w:r>
    </w:p>
    <w:p w:rsidR="00C71145" w:rsidRPr="007B5DC4" w:rsidRDefault="00C71145" w:rsidP="00C71145">
      <w:pPr>
        <w:widowControl w:val="0"/>
        <w:spacing w:after="0" w:line="51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осуществляет организационно-техническое обеспечение работы Комиссии.</w:t>
      </w:r>
    </w:p>
    <w:p w:rsidR="00C71145" w:rsidRPr="007B5DC4" w:rsidRDefault="00C71145" w:rsidP="00C71145">
      <w:pPr>
        <w:widowControl w:val="0"/>
        <w:spacing w:after="0" w:line="514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1.10. Члены Комиссии имеют право: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выходить с инициативой о включении вопросов в повестку дня заседания Комиссии;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принимать участие в обсуждении вопросов повестки дня;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высказывать особое мнение по обсуждаемым вопросам повестки дня и требовать его оформления в протоколе заседания Комиссии.</w:t>
      </w:r>
    </w:p>
    <w:p w:rsidR="00C71145" w:rsidRPr="007B5DC4" w:rsidRDefault="00C71145" w:rsidP="00C71145">
      <w:pPr>
        <w:widowControl w:val="0"/>
        <w:numPr>
          <w:ilvl w:val="1"/>
          <w:numId w:val="15"/>
        </w:numPr>
        <w:tabs>
          <w:tab w:val="left" w:pos="61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осуществляем свою деятельность в соответствии с утвержденным планом работы.</w:t>
      </w:r>
    </w:p>
    <w:p w:rsidR="00C71145" w:rsidRPr="007B5DC4" w:rsidRDefault="00C71145" w:rsidP="00C7114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1.12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C71145" w:rsidRPr="007B5DC4" w:rsidRDefault="00C71145" w:rsidP="00C71145">
      <w:pPr>
        <w:widowControl w:val="0"/>
        <w:numPr>
          <w:ilvl w:val="0"/>
          <w:numId w:val="4"/>
        </w:numPr>
        <w:tabs>
          <w:tab w:val="left" w:pos="616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является решающим.</w:t>
      </w:r>
    </w:p>
    <w:p w:rsidR="00C71145" w:rsidRPr="007B5DC4" w:rsidRDefault="00C71145" w:rsidP="00C71145">
      <w:pPr>
        <w:widowControl w:val="0"/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II.</w:t>
      </w:r>
      <w:proofErr w:type="gramEnd"/>
    </w:p>
    <w:p w:rsidR="00C71145" w:rsidRPr="007B5DC4" w:rsidRDefault="00C71145" w:rsidP="00C71145">
      <w:pPr>
        <w:widowControl w:val="0"/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работы комиссии 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оценке готовности к отопительному периоду городского поселения «Калангуйское» муниципального района «Оловяннинский район» Комиссия строит свою работу в соответствии с Порядком подготовки и проведения работ к осенне-зимнему периоду в п. Калангуй, утвержденного 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170, Приказом министерства энергетики Российской Федерации от 12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2013 года №103 «Об утверждении правил оценки готовности к отопительному периоду.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Перечень тепло сетевых, теплоснабжающих организаций, потребителей тепловой энергии и других объектов энергоснабжения городского поселения «Калангуйское» муниципального района «Оловяннинский район», проверяемых Комиссией при оценке готовности к отопительному периоду городского поселения «Калангуйское» муниципального района «Оловяннинский район», указан в приложении №1 к данной Программе.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начала работы Комиссии считается первая дата, указанная в графике по проверке готовности к отопительному периоду тепло сетевых, теплоснабжающих организаций, потребителей тепловой энергии и других объектов энергоснабжения городского поселения «Калангуйское» муниципального района «Оловяннинский район» (далее График),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 к настоящей Программе.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окончания работы Комиссии считается дата оформления акта готовности городского поселения «Калангуйское» муниципального района «Оловяннинский район» к работе в осенне-зимний период.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объектам теплоснабжающих организаций, объектов социальной сферы (школьные и дошкольные учреждения, профессиональные учреждения)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жегодно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«10» сентября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объектам жилищного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«15» сентября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.</w:t>
      </w:r>
      <w:proofErr w:type="gramEnd"/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промышленные предприятия и ИП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«20» сентября.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№2 к данной Программе.</w:t>
      </w:r>
    </w:p>
    <w:p w:rsidR="00C71145" w:rsidRPr="007B5DC4" w:rsidRDefault="00C71145" w:rsidP="00C71145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Приказ (распоряжения) руководителя Организации, регламентирующего подготовку жилищного фонда, объектов социальной сферы, в осенне-зимний период;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итоговый отчет о выполнении мероприятий по готовности Организации к работе в осенне-зимний период;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готовности Организаций к работе в осенне-зимний период;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документы, подтверждающие выполнение основных 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ив соответствии с требованиями, указанными в главах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IV настоящей </w:t>
      </w: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в соответствии с Графиком рассматривает документы (указанные в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2.6.вы), подтверждающие выполнение требований по готовности, а при необходимости - проводят осмотр объектов проверки.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завершения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проверки, по рекомендуемому образцу согласно приложению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к настоящей Программе.</w:t>
      </w:r>
    </w:p>
    <w:p w:rsidR="00C71145" w:rsidRPr="007B5DC4" w:rsidRDefault="00C71145" w:rsidP="00C71145">
      <w:pPr>
        <w:widowControl w:val="0"/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Акте содержатся следующие выводы Комиссии по итогам проверки:</w:t>
      </w:r>
    </w:p>
    <w:p w:rsidR="00C71145" w:rsidRPr="007B5DC4" w:rsidRDefault="00C71145" w:rsidP="00C71145">
      <w:pPr>
        <w:widowControl w:val="0"/>
        <w:spacing w:after="0" w:line="210" w:lineRule="exact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объект проверки готов к отопительному периоду;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 проверки будет готов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выданных комиссией;</w:t>
      </w:r>
    </w:p>
    <w:p w:rsidR="00C71145" w:rsidRPr="007B5DC4" w:rsidRDefault="00C71145" w:rsidP="00C71145">
      <w:pPr>
        <w:widowControl w:val="0"/>
        <w:numPr>
          <w:ilvl w:val="0"/>
          <w:numId w:val="3"/>
        </w:numPr>
        <w:spacing w:after="0" w:line="21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 проверки не готов к отопительному периоду.</w:t>
      </w:r>
    </w:p>
    <w:p w:rsidR="00C71145" w:rsidRPr="007B5DC4" w:rsidRDefault="00C71145" w:rsidP="00C71145">
      <w:pPr>
        <w:widowControl w:val="0"/>
        <w:spacing w:after="0" w:line="210" w:lineRule="exact"/>
        <w:ind w:left="3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</w:t>
      </w:r>
    </w:p>
    <w:p w:rsidR="00C71145" w:rsidRPr="007B5DC4" w:rsidRDefault="00C71145" w:rsidP="00C71145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замечаний (далее - Перечень) с указанием сроков их устранения.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готовности Организаций к работе в осенне-зимний период, выдача которых произведена в нарушение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2.1 настоящей Программы, являются недействительными и подлежат отмене Комиссией.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</w:t>
      </w:r>
      <w:r w:rsidRPr="007B5D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Комиссией.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Паспорт готовности к отопительному периоду (далее - Паспорт) составляется по рекомендуемому образцу согласно приложению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Перечнем.</w:t>
      </w:r>
    </w:p>
    <w:p w:rsidR="00C71145" w:rsidRPr="007B5DC4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71145" w:rsidRDefault="00C71145" w:rsidP="00C71145">
      <w:pPr>
        <w:widowControl w:val="0"/>
        <w:numPr>
          <w:ilvl w:val="0"/>
          <w:numId w:val="5"/>
        </w:num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по итогам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срок до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«20» сентября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 Акт готовности городского поселения к работе в осенне-зимний период.</w:t>
      </w:r>
    </w:p>
    <w:p w:rsidR="00574B12" w:rsidRDefault="00574B12" w:rsidP="00C71145">
      <w:pPr>
        <w:widowControl w:val="0"/>
        <w:spacing w:after="0" w:line="317" w:lineRule="exact"/>
        <w:ind w:left="56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574B12" w:rsidRDefault="00C71145" w:rsidP="00C71145">
      <w:pPr>
        <w:widowControl w:val="0"/>
        <w:spacing w:after="0" w:line="317" w:lineRule="exact"/>
        <w:ind w:left="56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57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lastRenderedPageBreak/>
        <w:t>III</w:t>
      </w:r>
      <w:r w:rsidRPr="0057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proofErr w:type="gramEnd"/>
    </w:p>
    <w:p w:rsidR="00C71145" w:rsidRPr="007B5DC4" w:rsidRDefault="00C71145" w:rsidP="00574B12">
      <w:pPr>
        <w:widowControl w:val="0"/>
        <w:tabs>
          <w:tab w:val="left" w:pos="2086"/>
        </w:tabs>
        <w:spacing w:after="0" w:line="523" w:lineRule="exact"/>
        <w:ind w:right="1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готовности к отопительному периоду для теплоснабжающих и тепло сетевых организаций</w:t>
      </w:r>
      <w:bookmarkEnd w:id="0"/>
    </w:p>
    <w:p w:rsidR="00C71145" w:rsidRPr="007B5DC4" w:rsidRDefault="00C71145" w:rsidP="00C71145">
      <w:pPr>
        <w:widowControl w:val="0"/>
        <w:numPr>
          <w:ilvl w:val="0"/>
          <w:numId w:val="6"/>
        </w:numPr>
        <w:tabs>
          <w:tab w:val="left" w:pos="10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оценки готовности теплоснабжающих и тепло сетевых организаций к отопительному периоду Комиссией должны быть проверены в отношении данных организаций: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190-ФЗ "О теплоснабжении" (далее Закон о теплоснабжении);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 критериев надежности теплоснабжения, установленных техническими регламентами;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нормативных запасов топлива на источниках тепловой энергии;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функционирование эксплуатационной, диспетчерской и аварийной служб, а именно:</w:t>
      </w:r>
    </w:p>
    <w:p w:rsidR="00C71145" w:rsidRPr="007B5DC4" w:rsidRDefault="00C71145" w:rsidP="00C71145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укомплектованность указанных служб персоналом;</w:t>
      </w:r>
    </w:p>
    <w:p w:rsidR="00C71145" w:rsidRPr="007B5DC4" w:rsidRDefault="00C71145" w:rsidP="00C71145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наладки принадлежащих им тепловых сетей;</w:t>
      </w:r>
    </w:p>
    <w:p w:rsidR="00C71145" w:rsidRPr="007B5DC4" w:rsidRDefault="00C71145" w:rsidP="00C71145">
      <w:pPr>
        <w:widowControl w:val="0"/>
        <w:spacing w:after="0" w:line="150" w:lineRule="exact"/>
        <w:ind w:left="3700"/>
        <w:rPr>
          <w:rFonts w:ascii="Times New Roman" w:eastAsia="Franklin Gothic Heavy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контроля режимов потребления тепловой энергии;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качества теплоносителей;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коммерческого учета приобретаемой и реализуемой тепловой энергии;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71145" w:rsidRPr="007B5DC4" w:rsidRDefault="00C71145" w:rsidP="00C71145">
      <w:pPr>
        <w:widowControl w:val="0"/>
        <w:spacing w:after="0" w:line="326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систем приема и разгрузка топлива, топливо приготовления и топливоподачи;</w:t>
      </w:r>
    </w:p>
    <w:p w:rsidR="00C71145" w:rsidRPr="007B5DC4" w:rsidRDefault="00C71145" w:rsidP="00C71145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водно-химического режима;</w:t>
      </w:r>
    </w:p>
    <w:p w:rsidR="00C71145" w:rsidRPr="007B5DC4" w:rsidRDefault="00C71145" w:rsidP="00C71145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71145" w:rsidRPr="007B5DC4" w:rsidRDefault="00C71145" w:rsidP="00C71145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71145" w:rsidRPr="007B5DC4" w:rsidRDefault="00C71145" w:rsidP="00C7114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71145" w:rsidRPr="007B5DC4" w:rsidRDefault="00C71145" w:rsidP="00C7114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электро-, топливо- и </w:t>
      </w:r>
      <w:proofErr w:type="spell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водоснабжающих</w:t>
      </w:r>
      <w:proofErr w:type="spell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71145" w:rsidRPr="007B5DC4" w:rsidRDefault="00C71145" w:rsidP="00C71145">
      <w:pPr>
        <w:widowControl w:val="0"/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гидравлических и тепловых испытаний тепловых сетей;</w:t>
      </w:r>
    </w:p>
    <w:p w:rsidR="00C71145" w:rsidRPr="007B5DC4" w:rsidRDefault="00C71145" w:rsidP="00C71145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 утвержденного плана подготовки к работе в отопительный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71145" w:rsidRPr="007B5DC4" w:rsidRDefault="00C71145" w:rsidP="00C71145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планового графика ремонта тепловых сетей и источников тепловой энергии;</w:t>
      </w:r>
    </w:p>
    <w:p w:rsidR="00C71145" w:rsidRPr="007B5DC4" w:rsidRDefault="00C71145" w:rsidP="00C71145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договоров поставки топлива, не допускающих перебоев поставки и</w:t>
      </w:r>
    </w:p>
    <w:p w:rsidR="00C71145" w:rsidRPr="007B5DC4" w:rsidRDefault="00C71145" w:rsidP="00C71145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снижения установленных нормативов запасов топлива;</w:t>
      </w:r>
    </w:p>
    <w:p w:rsidR="00C71145" w:rsidRPr="007B5DC4" w:rsidRDefault="00C71145" w:rsidP="00C71145">
      <w:pPr>
        <w:widowControl w:val="0"/>
        <w:spacing w:after="0" w:line="240" w:lineRule="auto"/>
        <w:ind w:left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71145" w:rsidRPr="007B5DC4" w:rsidRDefault="00C71145" w:rsidP="00C71145">
      <w:pPr>
        <w:widowControl w:val="0"/>
        <w:numPr>
          <w:ilvl w:val="0"/>
          <w:numId w:val="7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 автоматических регуляторов при их наличии.</w:t>
      </w:r>
    </w:p>
    <w:p w:rsidR="00C71145" w:rsidRPr="007B5DC4" w:rsidRDefault="00C71145" w:rsidP="00C71145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обстоятельствам, при несоблюдении которых в отношении теплоснабжающих и тепло сетевых организаций составляется А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 пр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13 настоящей Программы.</w:t>
      </w:r>
    </w:p>
    <w:p w:rsidR="00C71145" w:rsidRPr="002466F9" w:rsidRDefault="00C71145" w:rsidP="00C71145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объектов по производству тепловой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71145" w:rsidRPr="007B5DC4" w:rsidRDefault="00C71145" w:rsidP="00C71145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24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C71145" w:rsidRPr="007B5DC4" w:rsidRDefault="00C71145" w:rsidP="00C71145">
      <w:pPr>
        <w:widowControl w:val="0"/>
        <w:tabs>
          <w:tab w:val="left" w:pos="2119"/>
        </w:tabs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готовности к отопительному периоду</w:t>
      </w:r>
    </w:p>
    <w:p w:rsidR="00C71145" w:rsidRPr="007B5DC4" w:rsidRDefault="00C71145" w:rsidP="00C71145">
      <w:pPr>
        <w:widowControl w:val="0"/>
        <w:spacing w:after="0" w:line="100" w:lineRule="exact"/>
        <w:ind w:left="2040"/>
        <w:rPr>
          <w:rFonts w:ascii="Times New Roman" w:eastAsia="David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David" w:hAnsi="Times New Roman" w:cs="Times New Roman"/>
          <w:i/>
          <w:iCs/>
          <w:color w:val="000000"/>
          <w:sz w:val="28"/>
          <w:szCs w:val="28"/>
          <w:lang w:eastAsia="ru-RU" w:bidi="ru-RU"/>
        </w:rPr>
        <w:t>\</w:t>
      </w:r>
    </w:p>
    <w:p w:rsidR="00C71145" w:rsidRPr="007B5DC4" w:rsidRDefault="00C71145" w:rsidP="00C71145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потребителей тепловой энергии</w:t>
      </w:r>
    </w:p>
    <w:p w:rsidR="00C71145" w:rsidRPr="007B5DC4" w:rsidRDefault="00C71145" w:rsidP="00C71145">
      <w:pPr>
        <w:widowControl w:val="0"/>
        <w:spacing w:after="0" w:line="300" w:lineRule="exact"/>
        <w:rPr>
          <w:rFonts w:ascii="Times New Roman" w:eastAsia="Impact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numPr>
          <w:ilvl w:val="0"/>
          <w:numId w:val="8"/>
        </w:numPr>
        <w:tabs>
          <w:tab w:val="left" w:pos="106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C71145" w:rsidRPr="007B5DC4" w:rsidRDefault="00C71145" w:rsidP="00C71145">
      <w:pPr>
        <w:widowControl w:val="0"/>
        <w:numPr>
          <w:ilvl w:val="0"/>
          <w:numId w:val="9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71145" w:rsidRPr="007B5DC4" w:rsidRDefault="00C71145" w:rsidP="00C71145">
      <w:pPr>
        <w:widowControl w:val="0"/>
        <w:numPr>
          <w:ilvl w:val="0"/>
          <w:numId w:val="9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промывки оборудования и коммуникаций тепло потребляющих установок;</w:t>
      </w:r>
    </w:p>
    <w:p w:rsidR="00C71145" w:rsidRPr="007B5DC4" w:rsidRDefault="00C71145" w:rsidP="00C71145">
      <w:pPr>
        <w:widowControl w:val="0"/>
        <w:spacing w:after="0" w:line="51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разработка эксплуатационных режимов, а также мероприятий по их внедрению;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51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плана ремонтных работ и качество их выполнения;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тепловых сетей, принадлежащих потребителю тепловой энергии;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состояние трубопроводов, арматуры и тепловой изоляции в пределах тепловых пунктов;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 защиты систем теплопотребления;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паспортов тепло 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прямых соединений оборудования тепловых пунктов с водопроводом</w:t>
      </w:r>
    </w:p>
    <w:p w:rsidR="00C71145" w:rsidRPr="007B5DC4" w:rsidRDefault="00C71145" w:rsidP="00C71145">
      <w:pPr>
        <w:widowControl w:val="0"/>
        <w:spacing w:after="0" w:line="21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канализацией;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плотность оборудования тепловых пунктов;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пломб на расчетных шайбах и соплах элеваторов;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задолженности за поставленные тепловую энергию (мощность), теплоноситель;</w:t>
      </w:r>
      <w:proofErr w:type="gramEnd"/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испытания оборудования тепло потребляющих установок на плотность и прочность;</w:t>
      </w:r>
    </w:p>
    <w:p w:rsidR="00C71145" w:rsidRPr="007B5DC4" w:rsidRDefault="00C71145" w:rsidP="00C71145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к настоящей Программе.</w:t>
      </w:r>
    </w:p>
    <w:p w:rsidR="00C71145" w:rsidRPr="007B5DC4" w:rsidRDefault="00C71145" w:rsidP="00C71145">
      <w:pPr>
        <w:widowControl w:val="0"/>
        <w:numPr>
          <w:ilvl w:val="0"/>
          <w:numId w:val="8"/>
        </w:numPr>
        <w:tabs>
          <w:tab w:val="left" w:pos="10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C71145" w:rsidRPr="007B5DC4" w:rsidSect="004B312C">
          <w:pgSz w:w="11909" w:h="16838"/>
          <w:pgMar w:top="662" w:right="1176" w:bottom="662" w:left="993" w:header="0" w:footer="3" w:gutter="0"/>
          <w:cols w:space="720"/>
          <w:noEndnote/>
          <w:docGrid w:linePitch="360"/>
        </w:sect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 пр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 16 настоящей Программы.</w:t>
      </w:r>
    </w:p>
    <w:p w:rsidR="00C71145" w:rsidRPr="007B5DC4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Pr="007912FA" w:rsidRDefault="00C71145" w:rsidP="00C71145">
      <w:pPr>
        <w:widowControl w:val="0"/>
        <w:spacing w:after="0" w:line="312" w:lineRule="exact"/>
        <w:ind w:left="45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C71145" w:rsidRDefault="00C71145" w:rsidP="00C71145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7C3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</w:t>
      </w:r>
    </w:p>
    <w:p w:rsidR="00C71145" w:rsidRPr="007B5DC4" w:rsidRDefault="00C71145" w:rsidP="00C71145">
      <w:pPr>
        <w:widowControl w:val="0"/>
        <w:spacing w:after="0" w:line="317" w:lineRule="exact"/>
        <w:ind w:left="1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20"/>
        <w:gridCol w:w="3538"/>
      </w:tblGrid>
      <w:tr w:rsidR="00C71145" w:rsidRPr="007B5DC4" w:rsidTr="00435352">
        <w:trPr>
          <w:trHeight w:hRule="exact" w:val="11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before="120"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предприятий, организаций и учреждений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</w:tc>
      </w:tr>
      <w:tr w:rsidR="00C71145" w:rsidRPr="007B5DC4" w:rsidTr="00435352">
        <w:trPr>
          <w:trHeight w:hRule="exact" w:val="1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городского поселения «Калангуйское»</w:t>
            </w:r>
          </w:p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before="420"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2466F9" w:rsidRDefault="00574B12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Василенко Ольга Владимировна</w:t>
            </w:r>
          </w:p>
        </w:tc>
      </w:tr>
      <w:tr w:rsidR="00C71145" w:rsidRPr="007B5DC4" w:rsidTr="00435352">
        <w:trPr>
          <w:trHeight w:hRule="exact"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МБУК «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Калангуйский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информационно-досуговый центр»</w:t>
            </w:r>
          </w:p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before="60" w:after="0" w:line="240" w:lineRule="auto"/>
              <w:ind w:left="4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Смолокурова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Людмила Юрьевна</w:t>
            </w:r>
          </w:p>
        </w:tc>
      </w:tr>
      <w:tr w:rsidR="00C71145" w:rsidRPr="007B5DC4" w:rsidTr="00435352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ОМВД России по 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Оловяннинскому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71145" w:rsidRPr="007B5DC4" w:rsidTr="00435352">
        <w:trPr>
          <w:trHeight w:hRule="exact"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7B5DC4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МУП «Тепломагистраль»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Корыстин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Сергей Викторович</w:t>
            </w:r>
          </w:p>
        </w:tc>
      </w:tr>
      <w:tr w:rsidR="00C71145" w:rsidRPr="007B5DC4" w:rsidTr="007C3EC5">
        <w:trPr>
          <w:trHeight w:hRule="exact" w:val="1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145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71145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Default="00C71145" w:rsidP="007C3EC5">
            <w:pPr>
              <w:framePr w:w="9538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Марина Витальевна</w:t>
            </w:r>
          </w:p>
        </w:tc>
      </w:tr>
    </w:tbl>
    <w:p w:rsidR="00C71145" w:rsidRPr="007B5DC4" w:rsidRDefault="00C71145" w:rsidP="00C711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Pr="007912FA" w:rsidRDefault="00C71145" w:rsidP="00C71145">
      <w:pPr>
        <w:widowControl w:val="0"/>
        <w:spacing w:after="0" w:line="312" w:lineRule="exact"/>
        <w:ind w:left="450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C71145" w:rsidRDefault="00C71145" w:rsidP="00C71145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7279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ГРАФИК</w:t>
      </w:r>
    </w:p>
    <w:tbl>
      <w:tblPr>
        <w:tblOverlap w:val="never"/>
        <w:tblW w:w="9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311"/>
        <w:gridCol w:w="3679"/>
      </w:tblGrid>
      <w:tr w:rsidR="00C71145" w:rsidRPr="007B5DC4" w:rsidTr="00435352">
        <w:trPr>
          <w:trHeight w:hRule="exact" w:val="119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before="120"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предприятий, организаций и учреждений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Дата проведения проверок</w:t>
            </w:r>
          </w:p>
        </w:tc>
      </w:tr>
      <w:tr w:rsidR="00C71145" w:rsidRPr="007B5DC4" w:rsidTr="00435352">
        <w:trPr>
          <w:trHeight w:hRule="exact" w:val="11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городского поселения «Калангуйское»</w:t>
            </w:r>
          </w:p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before="480" w:after="0" w:line="240" w:lineRule="auto"/>
              <w:ind w:left="4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08.09.</w:t>
            </w:r>
          </w:p>
        </w:tc>
      </w:tr>
      <w:tr w:rsidR="00C71145" w:rsidRPr="007B5DC4" w:rsidTr="00435352">
        <w:trPr>
          <w:trHeight w:hRule="exact" w:val="119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МБУК «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Калангуйский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информационно-досуговый центр»</w:t>
            </w:r>
          </w:p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before="60" w:after="0" w:line="240" w:lineRule="auto"/>
              <w:ind w:left="4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01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.09.по 08.09.</w:t>
            </w:r>
          </w:p>
        </w:tc>
      </w:tr>
      <w:tr w:rsidR="00C71145" w:rsidRPr="007B5DC4" w:rsidTr="00435352">
        <w:trPr>
          <w:trHeight w:hRule="exact" w:val="9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145" w:rsidRPr="00983CB6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ОМВД России по </w:t>
            </w:r>
            <w:proofErr w:type="spellStart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Оловяннинскому</w:t>
            </w:r>
            <w:proofErr w:type="spellEnd"/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району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C71145" w:rsidRPr="007B5DC4" w:rsidTr="00435352">
        <w:trPr>
          <w:trHeight w:hRule="exact" w:val="9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145" w:rsidRPr="00983CB6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7B5DC4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МУП «Тепломагистраль»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  <w:tr w:rsidR="00C71145" w:rsidRPr="007B5DC4" w:rsidTr="00435352">
        <w:trPr>
          <w:trHeight w:hRule="exact" w:val="9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145" w:rsidRPr="00983CB6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Лапшакова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Default="00C71145" w:rsidP="005430CD">
            <w:pPr>
              <w:framePr w:w="9542" w:wrap="notBeside" w:vAnchor="text" w:hAnchor="page" w:x="1456" w:y="1808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с 08</w:t>
            </w:r>
            <w:r w:rsidRPr="007B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.09. по 20.09.</w:t>
            </w:r>
          </w:p>
        </w:tc>
      </w:tr>
    </w:tbl>
    <w:p w:rsidR="00C71145" w:rsidRDefault="00C71145" w:rsidP="00C71145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проверке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Оловяннинский район</w:t>
      </w:r>
    </w:p>
    <w:p w:rsidR="00C71145" w:rsidRDefault="00C71145" w:rsidP="00C71145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Pr="007912FA" w:rsidRDefault="00C71145" w:rsidP="00C71145">
      <w:pPr>
        <w:widowControl w:val="0"/>
        <w:spacing w:after="0" w:line="312" w:lineRule="exact"/>
        <w:ind w:left="4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C71145" w:rsidRDefault="00C71145" w:rsidP="00C71145">
      <w:pPr>
        <w:widowControl w:val="0"/>
        <w:spacing w:after="0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spacing w:after="0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spacing w:after="0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27926" w:rsidRPr="00727926" w:rsidRDefault="00727926" w:rsidP="00727926">
      <w:pPr>
        <w:widowControl w:val="0"/>
        <w:spacing w:after="0" w:line="210" w:lineRule="exact"/>
        <w:ind w:left="3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 №</w:t>
      </w:r>
    </w:p>
    <w:p w:rsidR="00727926" w:rsidRPr="00727926" w:rsidRDefault="00727926" w:rsidP="00727926">
      <w:pPr>
        <w:widowControl w:val="0"/>
        <w:spacing w:after="0" w:line="21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27926" w:rsidRPr="00727926" w:rsidRDefault="00727926" w:rsidP="00727926">
      <w:pPr>
        <w:widowControl w:val="0"/>
        <w:spacing w:after="0" w:line="21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проверки готовности к отопительному периоду 20____/20___ </w:t>
      </w:r>
      <w:proofErr w:type="spellStart"/>
      <w:r w:rsidRPr="0072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г.</w:t>
      </w:r>
      <w:proofErr w:type="gramStart"/>
      <w:r w:rsidRPr="0072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</w:t>
      </w:r>
      <w:proofErr w:type="spellEnd"/>
      <w:proofErr w:type="gramEnd"/>
      <w:r w:rsidRPr="0072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727926" w:rsidRPr="00727926" w:rsidRDefault="00727926" w:rsidP="00727926">
      <w:pPr>
        <w:widowControl w:val="0"/>
        <w:tabs>
          <w:tab w:val="right" w:pos="6585"/>
          <w:tab w:val="right" w:leader="underscore" w:pos="7351"/>
          <w:tab w:val="right" w:leader="underscore" w:pos="8938"/>
          <w:tab w:val="left" w:leader="underscore" w:pos="9124"/>
        </w:tabs>
        <w:spacing w:after="0" w:line="21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27926" w:rsidRPr="00727926" w:rsidRDefault="00727926" w:rsidP="00727926">
      <w:pPr>
        <w:widowControl w:val="0"/>
        <w:tabs>
          <w:tab w:val="right" w:pos="6585"/>
          <w:tab w:val="right" w:leader="underscore" w:pos="7351"/>
          <w:tab w:val="right" w:leader="underscore" w:pos="8938"/>
          <w:tab w:val="left" w:leader="underscore" w:pos="9124"/>
        </w:tabs>
        <w:spacing w:after="0" w:line="21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27926" w:rsidRPr="00727926" w:rsidRDefault="00727926" w:rsidP="00727926">
      <w:pPr>
        <w:widowControl w:val="0"/>
        <w:tabs>
          <w:tab w:val="right" w:pos="6585"/>
          <w:tab w:val="right" w:leader="underscore" w:pos="7351"/>
          <w:tab w:val="right" w:leader="underscore" w:pos="8938"/>
          <w:tab w:val="left" w:leader="underscore" w:pos="9124"/>
        </w:tabs>
        <w:spacing w:after="0" w:line="21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27926" w:rsidRPr="00727926" w:rsidRDefault="00727926" w:rsidP="00727926">
      <w:pPr>
        <w:widowControl w:val="0"/>
        <w:tabs>
          <w:tab w:val="right" w:pos="6585"/>
          <w:tab w:val="right" w:leader="underscore" w:pos="7351"/>
          <w:tab w:val="right" w:leader="underscore" w:pos="8938"/>
          <w:tab w:val="left" w:leader="underscore" w:pos="9124"/>
        </w:tabs>
        <w:spacing w:after="0" w:line="21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27926" w:rsidRPr="00727926" w:rsidRDefault="00727926" w:rsidP="00727926">
      <w:pPr>
        <w:widowControl w:val="0"/>
        <w:tabs>
          <w:tab w:val="right" w:pos="6585"/>
          <w:tab w:val="right" w:leader="underscore" w:pos="7351"/>
          <w:tab w:val="right" w:leader="underscore" w:pos="8938"/>
          <w:tab w:val="left" w:leader="underscore" w:pos="9124"/>
        </w:tabs>
        <w:spacing w:after="0" w:line="21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</w:t>
      </w:r>
      <w:proofErr w:type="gramStart"/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.К</w:t>
      </w:r>
      <w:proofErr w:type="gramEnd"/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алангуй</w:t>
      </w:r>
      <w:proofErr w:type="spellEnd"/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"</w:t>
      </w:r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"</w:t>
      </w:r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727926" w:rsidRPr="00727926" w:rsidRDefault="00727926" w:rsidP="00727926">
      <w:pPr>
        <w:widowControl w:val="0"/>
        <w:tabs>
          <w:tab w:val="right" w:pos="7351"/>
          <w:tab w:val="right" w:pos="8412"/>
          <w:tab w:val="right" w:pos="8938"/>
        </w:tabs>
        <w:spacing w:after="0" w:line="190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(место составление акта) </w:t>
      </w:r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(дата</w:t>
      </w:r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составления</w:t>
      </w:r>
      <w:r w:rsidRPr="0072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акта)</w:t>
      </w:r>
    </w:p>
    <w:p w:rsidR="00727926" w:rsidRPr="00727926" w:rsidRDefault="00727926" w:rsidP="00727926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A3701" w:rsidRPr="00AF6AFF" w:rsidRDefault="00BA3701" w:rsidP="00BA3701">
      <w:pPr>
        <w:widowControl w:val="0"/>
        <w:tabs>
          <w:tab w:val="right" w:pos="7351"/>
          <w:tab w:val="right" w:pos="8412"/>
          <w:tab w:val="right" w:pos="8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BA3701">
      <w:pPr>
        <w:widowControl w:val="0"/>
        <w:tabs>
          <w:tab w:val="left" w:pos="6586"/>
          <w:tab w:val="right" w:pos="9384"/>
        </w:tabs>
        <w:spacing w:after="0" w:line="240" w:lineRule="auto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926" w:rsidRDefault="00727926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Pr="007912FA" w:rsidRDefault="00C71145" w:rsidP="00C71145">
      <w:pPr>
        <w:widowControl w:val="0"/>
        <w:tabs>
          <w:tab w:val="left" w:pos="6586"/>
          <w:tab w:val="right" w:pos="9384"/>
        </w:tabs>
        <w:spacing w:after="0" w:line="288" w:lineRule="exact"/>
        <w:ind w:left="44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 периоду тепло сетевых, теплоснабжающих, потребителей тепловой энергии объектов городского поселения «Калангуйское» муниципального района «Оловяннинский район»</w:t>
      </w:r>
    </w:p>
    <w:p w:rsidR="00C71145" w:rsidRPr="007B5DC4" w:rsidRDefault="00C71145" w:rsidP="00C71145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bookmarkStart w:id="1" w:name="bookmark11"/>
    </w:p>
    <w:p w:rsidR="00C71145" w:rsidRPr="007B5DC4" w:rsidRDefault="00C71145" w:rsidP="00C71145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ПАСПОРТ</w:t>
      </w:r>
      <w:bookmarkEnd w:id="1"/>
    </w:p>
    <w:p w:rsidR="00C71145" w:rsidRPr="007B5DC4" w:rsidRDefault="00C71145" w:rsidP="00C71145">
      <w:pPr>
        <w:widowControl w:val="0"/>
        <w:spacing w:after="0" w:line="21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готовности к отопительному периоду / гг.</w:t>
      </w:r>
    </w:p>
    <w:p w:rsidR="00C71145" w:rsidRPr="007B5DC4" w:rsidRDefault="00C71145" w:rsidP="00C71145">
      <w:pPr>
        <w:widowControl w:val="0"/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Выдан</w:t>
      </w:r>
    </w:p>
    <w:p w:rsidR="00C71145" w:rsidRPr="007B5DC4" w:rsidRDefault="00C71145" w:rsidP="00C71145">
      <w:pPr>
        <w:widowControl w:val="0"/>
        <w:spacing w:after="0" w:line="274" w:lineRule="exact"/>
        <w:ind w:left="360" w:right="1420"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(полное наименование муниципального образования, теплоснабжающей организации, тепло 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71145" w:rsidRPr="007B5DC4" w:rsidRDefault="00C71145" w:rsidP="00C71145">
      <w:pPr>
        <w:widowControl w:val="0"/>
        <w:spacing w:after="0" w:line="278" w:lineRule="exact"/>
        <w:ind w:left="20" w:righ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отношении следующих объектов, по которым проводилась проверка готовности к отопительному периоду:</w:t>
      </w:r>
    </w:p>
    <w:p w:rsidR="00C71145" w:rsidRPr="007B5DC4" w:rsidRDefault="00C71145" w:rsidP="00C71145">
      <w:pPr>
        <w:widowControl w:val="0"/>
        <w:tabs>
          <w:tab w:val="center" w:pos="50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1.___________________;</w:t>
      </w:r>
    </w:p>
    <w:p w:rsidR="00C71145" w:rsidRPr="007B5DC4" w:rsidRDefault="00C71145" w:rsidP="00C71145">
      <w:pPr>
        <w:widowControl w:val="0"/>
        <w:tabs>
          <w:tab w:val="center" w:pos="50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2.___________________;</w:t>
      </w:r>
    </w:p>
    <w:p w:rsidR="00C71145" w:rsidRPr="007B5DC4" w:rsidRDefault="00C71145" w:rsidP="00C71145">
      <w:pPr>
        <w:widowControl w:val="0"/>
        <w:tabs>
          <w:tab w:val="center" w:pos="50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3.___________________;</w:t>
      </w:r>
    </w:p>
    <w:p w:rsidR="00C71145" w:rsidRPr="007B5DC4" w:rsidRDefault="00C71145" w:rsidP="00C71145">
      <w:pPr>
        <w:widowControl w:val="0"/>
        <w:tabs>
          <w:tab w:val="center" w:pos="50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C71145" w:rsidRPr="007B5DC4" w:rsidRDefault="00C71145" w:rsidP="00C71145">
      <w:pPr>
        <w:widowControl w:val="0"/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 выдачи паспорта готовности к отопительному периоду:</w:t>
      </w:r>
    </w:p>
    <w:p w:rsidR="00C71145" w:rsidRPr="007B5DC4" w:rsidRDefault="00C71145" w:rsidP="00C71145">
      <w:pPr>
        <w:widowControl w:val="0"/>
        <w:tabs>
          <w:tab w:val="center" w:leader="underscore" w:pos="7422"/>
          <w:tab w:val="left" w:leader="underscore" w:pos="8204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 проверки готовности к отопительному периоду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71145" w:rsidRPr="007B5DC4" w:rsidRDefault="00C71145" w:rsidP="00C71145">
      <w:pPr>
        <w:widowControl w:val="0"/>
        <w:tabs>
          <w:tab w:val="center" w:leader="underscore" w:pos="7422"/>
          <w:tab w:val="left" w:leader="underscore" w:pos="8204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_____________________________________</w:t>
      </w:r>
    </w:p>
    <w:p w:rsidR="00C71145" w:rsidRPr="00A33CED" w:rsidRDefault="00C71145" w:rsidP="00C71145">
      <w:pPr>
        <w:widowControl w:val="0"/>
        <w:spacing w:after="0" w:line="274" w:lineRule="exact"/>
        <w:ind w:left="2280" w:right="6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3CED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71145" w:rsidRPr="00A33CED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6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Pr="007912FA" w:rsidRDefault="00C71145" w:rsidP="00C71145">
      <w:pPr>
        <w:widowControl w:val="0"/>
        <w:tabs>
          <w:tab w:val="right" w:pos="7349"/>
          <w:tab w:val="right" w:pos="9386"/>
        </w:tabs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Программе проведения проверки готовности к отопительному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периоду</w:t>
      </w: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тепло </w:t>
      </w:r>
      <w:proofErr w:type="gramStart"/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сетевых</w:t>
      </w:r>
      <w:proofErr w:type="gramEnd"/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C71145" w:rsidRPr="007912FA" w:rsidRDefault="00C71145" w:rsidP="00C71145">
      <w:pPr>
        <w:widowControl w:val="0"/>
        <w:spacing w:after="0" w:line="288" w:lineRule="exact"/>
        <w:ind w:left="44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теплоснабжающих, потребителей тепловой энергии объектов городского поселения «Калангуйское» </w:t>
      </w:r>
      <w:r w:rsidRPr="00791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района «Оловяннинский район»</w:t>
      </w:r>
    </w:p>
    <w:p w:rsidR="00C71145" w:rsidRDefault="00C71145" w:rsidP="00C71145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1145" w:rsidRPr="007B5DC4" w:rsidRDefault="00C71145" w:rsidP="00C71145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</w:p>
    <w:p w:rsidR="00C71145" w:rsidRPr="007B5DC4" w:rsidRDefault="00C71145" w:rsidP="00C71145">
      <w:pPr>
        <w:widowControl w:val="0"/>
        <w:spacing w:after="0" w:line="446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НАДЕЖНОСТИ ТЕПЛОСНАБЖЕНИЯ ПОТРЕБИТЕЛЕЙ ТЕПЛОВОЙ ЭНЕРГИИ С УЧЕТОМ КЛИМАТИЧЕСКИХ УСЛОВИЙ</w:t>
      </w:r>
    </w:p>
    <w:p w:rsidR="00C71145" w:rsidRPr="007B5DC4" w:rsidRDefault="00C71145" w:rsidP="00C71145">
      <w:pPr>
        <w:widowControl w:val="0"/>
        <w:spacing w:after="0" w:line="446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1.Потребители тепловой энергии по надежности теплоснабжения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делятся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натри категории:</w:t>
      </w:r>
    </w:p>
    <w:p w:rsidR="00C71145" w:rsidRPr="007B5DC4" w:rsidRDefault="00C71145" w:rsidP="00C71145">
      <w:pPr>
        <w:widowControl w:val="0"/>
        <w:tabs>
          <w:tab w:val="center" w:pos="1597"/>
          <w:tab w:val="left" w:pos="2450"/>
          <w:tab w:val="right" w:pos="9386"/>
        </w:tabs>
        <w:spacing w:after="0" w:line="288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Первая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категория - потребители, в отношении которых не допускается перерывов в подаче</w:t>
      </w:r>
    </w:p>
    <w:p w:rsidR="00C71145" w:rsidRPr="007B5DC4" w:rsidRDefault="00C71145" w:rsidP="00C71145">
      <w:pPr>
        <w:widowControl w:val="0"/>
        <w:tabs>
          <w:tab w:val="center" w:pos="1268"/>
          <w:tab w:val="right" w:pos="2281"/>
          <w:tab w:val="left" w:pos="2464"/>
          <w:tab w:val="center" w:pos="3668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тепловой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энергии и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снижения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C71145" w:rsidRPr="007B5DC4" w:rsidRDefault="00C71145" w:rsidP="00C71145">
      <w:pPr>
        <w:widowControl w:val="0"/>
        <w:spacing w:after="0" w:line="293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C71145" w:rsidRPr="007B5DC4" w:rsidRDefault="00C71145" w:rsidP="00C71145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жилых и общественных зданий до 12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71145" w:rsidRPr="007B5DC4" w:rsidRDefault="00C71145" w:rsidP="00C71145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промышленных зданий до 8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71145" w:rsidRPr="007B5DC4" w:rsidRDefault="00C71145" w:rsidP="00C71145">
      <w:pPr>
        <w:widowControl w:val="0"/>
        <w:spacing w:after="0" w:line="494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третья категория - остальные потребители.</w:t>
      </w:r>
    </w:p>
    <w:p w:rsidR="00C71145" w:rsidRPr="007B5DC4" w:rsidRDefault="00C71145" w:rsidP="00C71145">
      <w:pPr>
        <w:widowControl w:val="0"/>
        <w:numPr>
          <w:ilvl w:val="0"/>
          <w:numId w:val="11"/>
        </w:numPr>
        <w:tabs>
          <w:tab w:val="left" w:pos="895"/>
        </w:tabs>
        <w:spacing w:after="0" w:line="288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аварийных ситуациях на источнике тепловой энергии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ли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C71145" w:rsidRPr="007B5DC4" w:rsidRDefault="00C71145" w:rsidP="00C71145">
      <w:pPr>
        <w:widowControl w:val="0"/>
        <w:spacing w:after="0" w:line="19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тепловой энергии (теплоносителя) в полном объеме потребителям первой категории;</w:t>
      </w:r>
    </w:p>
    <w:p w:rsidR="00C71145" w:rsidRPr="007B5DC4" w:rsidRDefault="00C71145" w:rsidP="00C71145">
      <w:pPr>
        <w:widowControl w:val="0"/>
        <w:spacing w:after="0" w:line="293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тепловой энергии (теплоносителя) на отопление и вентиляцию жилищн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коммунальным и промышленным потребителям второй и третьей категорий в размерах, указанных в таблице № 1;</w:t>
      </w:r>
    </w:p>
    <w:p w:rsidR="00C71145" w:rsidRPr="007B5DC4" w:rsidRDefault="00C71145" w:rsidP="00C71145">
      <w:pPr>
        <w:widowControl w:val="0"/>
        <w:spacing w:after="0" w:line="293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C71145" w:rsidRPr="007B5DC4" w:rsidRDefault="00C71145" w:rsidP="00C71145">
      <w:pPr>
        <w:widowControl w:val="0"/>
        <w:spacing w:after="0" w:line="293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C71145" w:rsidRPr="007B5DC4" w:rsidRDefault="00C71145" w:rsidP="00C71145">
      <w:pPr>
        <w:widowControl w:val="0"/>
        <w:spacing w:after="0" w:line="293" w:lineRule="exact"/>
        <w:ind w:left="20" w:righ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C71145" w:rsidRDefault="00C71145" w:rsidP="005430CD">
      <w:pPr>
        <w:framePr w:w="9643" w:wrap="notBeside" w:vAnchor="text" w:hAnchor="page" w:x="1156" w:y="72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№ 1</w:t>
      </w:r>
    </w:p>
    <w:p w:rsidR="00C71145" w:rsidRPr="00BD2A22" w:rsidRDefault="00C71145" w:rsidP="005430CD">
      <w:pPr>
        <w:framePr w:w="9643" w:wrap="notBeside" w:vAnchor="text" w:hAnchor="page" w:x="1156" w:y="72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330"/>
        <w:gridCol w:w="1435"/>
        <w:gridCol w:w="1445"/>
        <w:gridCol w:w="1445"/>
        <w:gridCol w:w="1440"/>
      </w:tblGrid>
      <w:tr w:rsidR="00C71145" w:rsidRPr="00BD2A22" w:rsidTr="00435352">
        <w:trPr>
          <w:trHeight w:hRule="exact" w:val="101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ind w:left="80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Расчетная температура наружного воздуха для проектирования отопления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</w:t>
            </w:r>
            <w:proofErr w:type="gram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proofErr w:type="gramEnd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(соответствует температуре наружного воздуха наиболее холодной пятидневки обеспеченностью 0,92)</w:t>
            </w:r>
          </w:p>
        </w:tc>
      </w:tr>
      <w:tr w:rsidR="00C71145" w:rsidRPr="00BD2A22" w:rsidTr="005430CD">
        <w:trPr>
          <w:trHeight w:hRule="exact" w:val="422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минус 50</w:t>
            </w:r>
          </w:p>
        </w:tc>
      </w:tr>
      <w:tr w:rsidR="00C71145" w:rsidRPr="00BD2A22" w:rsidTr="00435352">
        <w:trPr>
          <w:trHeight w:hRule="exact" w:val="15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Допустимое снижение подачи тепловой энергии, %, </w:t>
            </w:r>
            <w:proofErr w:type="gram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before="180"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BD2A22" w:rsidRDefault="00C71145" w:rsidP="005430CD">
            <w:pPr>
              <w:framePr w:w="9643" w:wrap="notBeside" w:vAnchor="text" w:hAnchor="page" w:x="1156" w:y="72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</w:tr>
    </w:tbl>
    <w:p w:rsidR="00C71145" w:rsidRPr="007B5DC4" w:rsidRDefault="00C71145" w:rsidP="00C711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C71145" w:rsidRPr="007B5DC4">
          <w:headerReference w:type="even" r:id="rId8"/>
          <w:headerReference w:type="default" r:id="rId9"/>
          <w:type w:val="continuous"/>
          <w:pgSz w:w="11909" w:h="16838"/>
          <w:pgMar w:top="1224" w:right="1068" w:bottom="816" w:left="1140" w:header="0" w:footer="3" w:gutter="0"/>
          <w:pgNumType w:start="4"/>
          <w:cols w:space="720"/>
          <w:noEndnote/>
          <w:docGrid w:linePitch="360"/>
        </w:sectPr>
      </w:pPr>
    </w:p>
    <w:p w:rsidR="00C71145" w:rsidRDefault="00C71145" w:rsidP="00C71145">
      <w:pPr>
        <w:widowControl w:val="0"/>
        <w:tabs>
          <w:tab w:val="right" w:leader="underscore" w:pos="7206"/>
          <w:tab w:val="right" w:pos="7964"/>
          <w:tab w:val="left" w:pos="8109"/>
        </w:tabs>
        <w:spacing w:after="0" w:line="485" w:lineRule="exact"/>
        <w:ind w:left="49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2 </w:t>
      </w:r>
      <w:proofErr w:type="gramStart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  <w:proofErr w:type="gramEnd"/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городского поселения «Калангуйское»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августа 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7B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88-б</w:t>
      </w:r>
    </w:p>
    <w:p w:rsidR="00C71145" w:rsidRPr="007B5DC4" w:rsidRDefault="00C71145" w:rsidP="00C71145">
      <w:pPr>
        <w:widowControl w:val="0"/>
        <w:tabs>
          <w:tab w:val="right" w:leader="underscore" w:pos="7206"/>
          <w:tab w:val="right" w:pos="7964"/>
          <w:tab w:val="left" w:pos="8109"/>
        </w:tabs>
        <w:spacing w:after="0" w:line="485" w:lineRule="exact"/>
        <w:ind w:left="494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1145" w:rsidRPr="00BD2A22" w:rsidRDefault="00C71145" w:rsidP="00C71145">
      <w:pPr>
        <w:keepNext/>
        <w:keepLines/>
        <w:widowControl w:val="0"/>
        <w:spacing w:after="0" w:line="260" w:lineRule="exact"/>
        <w:ind w:left="3600"/>
        <w:outlineLvl w:val="0"/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14"/>
      <w:r w:rsidRPr="00BD2A22"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  <w:t>СОСТАВ комиссии</w:t>
      </w:r>
      <w:bookmarkEnd w:id="2"/>
    </w:p>
    <w:p w:rsidR="00C71145" w:rsidRDefault="00C71145" w:rsidP="00C71145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5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проверки готовности к отопительному периоду тепло сетевых, теплоснабжающих организаций, потребителей тепловой энергии объектов городского поселения «Калангуйское» муниципального района «Оловяннинский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322"/>
      </w:tblGrid>
      <w:tr w:rsidR="00C71145" w:rsidRPr="00BD2A22" w:rsidTr="00435352">
        <w:trPr>
          <w:trHeight w:hRule="exact" w:val="110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Pr="00BD2A22" w:rsidRDefault="00727926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Василенко О.В.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BD2A22" w:rsidRDefault="00C71145" w:rsidP="00727926">
            <w:pPr>
              <w:framePr w:w="9302" w:wrap="notBeside" w:vAnchor="text" w:hAnchor="text" w:xAlign="center" w:y="30"/>
              <w:widowControl w:val="0"/>
              <w:spacing w:after="0" w:line="293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       Председатель комиссии, </w:t>
            </w:r>
            <w:r w:rsidR="0072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ВРИО г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</w:t>
            </w:r>
            <w:r w:rsidR="0072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городского поселения «Калангуйское» муниципального района «Оловяннинский район»</w:t>
            </w:r>
          </w:p>
        </w:tc>
      </w:tr>
      <w:tr w:rsidR="00C71145" w:rsidRPr="00BD2A22" w:rsidTr="00435352">
        <w:trPr>
          <w:trHeight w:hRule="exact" w:val="138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Pr="00BD2A22" w:rsidRDefault="00727926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Токарева И.В.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BD2A22" w:rsidRDefault="00C71145" w:rsidP="00727926">
            <w:pPr>
              <w:framePr w:w="9302" w:wrap="notBeside" w:vAnchor="text" w:hAnchor="text" w:xAlign="center" w:y="30"/>
              <w:widowControl w:val="0"/>
              <w:spacing w:after="0" w:line="293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•      Заместитель председателя комиссии, </w:t>
            </w:r>
            <w:r w:rsidR="0072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экономист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городского поселения «Калангуйское» муниципального района «Оловяннинский район»</w:t>
            </w:r>
          </w:p>
        </w:tc>
      </w:tr>
      <w:tr w:rsidR="00C71145" w:rsidRPr="00BD2A22" w:rsidTr="00435352">
        <w:trPr>
          <w:trHeight w:hRule="exact" w:val="101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</w:p>
          <w:p w:rsidR="00C71145" w:rsidRPr="00BD2A22" w:rsidRDefault="00642D3A" w:rsidP="00435352">
            <w:pPr>
              <w:framePr w:w="9302" w:wrap="notBeside" w:vAnchor="text" w:hAnchor="text" w:xAlign="center" w:y="30"/>
              <w:widowControl w:val="0"/>
              <w:spacing w:after="0" w:line="49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Шадрина М.А.</w:t>
            </w:r>
            <w:bookmarkStart w:id="3" w:name="_GoBack"/>
            <w:bookmarkEnd w:id="3"/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2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before="180" w:after="0" w:line="90" w:lineRule="exact"/>
              <w:ind w:left="2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before="18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специалист, секретарь комиссии </w:t>
            </w:r>
          </w:p>
        </w:tc>
      </w:tr>
      <w:tr w:rsidR="00C71145" w:rsidRPr="00BD2A22" w:rsidTr="00435352">
        <w:trPr>
          <w:trHeight w:hRule="exact" w:val="21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Корыстин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С.В.</w:t>
            </w:r>
          </w:p>
          <w:p w:rsidR="00C71145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Савко</w:t>
            </w:r>
            <w:proofErr w:type="spellEnd"/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К.Г.</w:t>
            </w: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before="780"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spacing w:after="0" w:line="4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tabs>
                <w:tab w:val="left" w:pos="475"/>
              </w:tabs>
              <w:spacing w:after="0" w:line="4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tabs>
                <w:tab w:val="left" w:pos="475"/>
              </w:tabs>
              <w:spacing w:after="0" w:line="4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3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Директор МУП «Тепломагистраль»</w:t>
            </w:r>
          </w:p>
          <w:p w:rsidR="00C71145" w:rsidRPr="00BD2A22" w:rsidRDefault="00C71145" w:rsidP="00435352">
            <w:pPr>
              <w:framePr w:w="9302" w:wrap="notBeside" w:vAnchor="text" w:hAnchor="text" w:xAlign="center" w:y="30"/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before="420"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 МУП «ТМ»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Калангуй</w:t>
            </w:r>
          </w:p>
        </w:tc>
      </w:tr>
    </w:tbl>
    <w:p w:rsidR="00C71145" w:rsidRPr="007B5DC4" w:rsidRDefault="00C71145" w:rsidP="00C71145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1145" w:rsidRPr="00BD2A22" w:rsidRDefault="00C71145" w:rsidP="00C711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Pr="00BD2A22" w:rsidRDefault="00C71145" w:rsidP="00C711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71145" w:rsidRPr="00BD2A22" w:rsidRDefault="00C71145" w:rsidP="00C7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145" w:rsidRDefault="00C71145" w:rsidP="00C71145">
      <w:pPr>
        <w:spacing w:after="0"/>
      </w:pPr>
    </w:p>
    <w:p w:rsidR="00C71145" w:rsidRDefault="00C71145" w:rsidP="00C71145">
      <w:pPr>
        <w:spacing w:after="0"/>
      </w:pPr>
    </w:p>
    <w:p w:rsidR="008A6F2A" w:rsidRDefault="008A6F2A"/>
    <w:sectPr w:rsidR="008A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FC" w:rsidRDefault="009C63FC">
      <w:pPr>
        <w:spacing w:after="0" w:line="240" w:lineRule="auto"/>
      </w:pPr>
      <w:r>
        <w:separator/>
      </w:r>
    </w:p>
  </w:endnote>
  <w:endnote w:type="continuationSeparator" w:id="0">
    <w:p w:rsidR="009C63FC" w:rsidRDefault="009C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FC" w:rsidRDefault="009C63FC">
      <w:pPr>
        <w:spacing w:after="0" w:line="240" w:lineRule="auto"/>
      </w:pPr>
      <w:r>
        <w:separator/>
      </w:r>
    </w:p>
  </w:footnote>
  <w:footnote w:type="continuationSeparator" w:id="0">
    <w:p w:rsidR="009C63FC" w:rsidRDefault="009C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37" w:rsidRDefault="007C3EC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8145A2" wp14:editId="3458F6CC">
              <wp:simplePos x="0" y="0"/>
              <wp:positionH relativeFrom="page">
                <wp:posOffset>5760720</wp:posOffset>
              </wp:positionH>
              <wp:positionV relativeFrom="page">
                <wp:posOffset>543560</wp:posOffset>
              </wp:positionV>
              <wp:extent cx="981710" cy="153035"/>
              <wp:effectExtent l="0" t="63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237" w:rsidRDefault="007C3EC5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3EFB">
                            <w:rPr>
                              <w:rStyle w:val="a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53.6pt;margin-top:42.8pt;width:77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/PtQIAAKYFAAAOAAAAZHJzL2Uyb0RvYy54bWysVN1umzAUvp+0d7B8T/kpSQCVVG0I06Tu&#10;R+r2AA6YYA1sZLuBbtqz7Cl2NWnPkEfasQlp2mrStI0L62Aff+fn+3wuLoe2QTsqFRM8xf6ZhxHl&#10;hSgZ36b444fciTBSmvCSNILTFN9ThS+XL19c9F1CA1GLpqQSAQhXSd+luNa6S1xXFTVtiToTHeVw&#10;WAnZEg2/cuuWkvSA3jZu4Hlztxey7KQoqFKwm42HeGnxq4oW+l1VKapRk2LITdtV2nVjVnd5QZKt&#10;JF3NikMa5C+yaAnjEPQIlRFN0J1kz6BaVkihRKXPCtG6oqpYQW0NUI3vPanmtiYdtbVAc1R3bJP6&#10;f7DF2917iViZ4gAjTlqgaP9t/3P/Y/8dBaY7facScLrtwE0P12IAlm2lqrsRxSeFuFjVhG/plZSi&#10;rykpITvf3HRPro44yoBs+jeihDDkTgsLNFSyNa2DZiBAB5buj8zQQaMCNuPIX/hwUsCRPzv3zmc2&#10;Akmmy51U+hUVLTJGiiUQb8HJ7kZpkwxJJhcTi4ucNY0lv+GPNsBx3IHQcNWcmSQsl19iL15H6yh0&#10;wmC+dkIvy5yrfBU689xfzLLzbLXK/K8mrh8mNStLyk2YSVd++Ge8HRQ+KuKoLCUaVho4k5KS282q&#10;kWhHQNe5/Q4NOXFzH6dhmwC1PCnJD0LvOoidfB4tnDAPZ0688CLH8+PreO6FcZjlj0u6YZz+e0mo&#10;B1ZnwWzU0m9r8+z3vDaStEzD5GhYm+Lo6EQSo8A1Ly21mrBmtE9aYdJ/aAXQPRFt9WokOopVD5sB&#10;UIyIN6K8B+VKAcoCEcK4A6MW8jNGPYyOFHOYbRg1rzlo30yZyZCTsZkMwgu4mGKN0Wiu9DiN7jrJ&#10;tjXgTq/rCt5Hzqx2H3I4vCoYBraEw+Ay0+b033o9jNflLwAAAP//AwBQSwMEFAAGAAgAAAAhAP6N&#10;guHdAAAACwEAAA8AAABkcnMvZG93bnJldi54bWxMj8FqwzAMhu+DvYNRYbfVaWFJmsUpo7DLbutG&#10;YTc3VuNQWw62myZvP+e03ST08ev76/1kDRvRh96RgM06A4bUOtVTJ+D76/25BBaiJCWNIxQwY4B9&#10;8/hQy0q5O33ieIwdSyEUKilAxzhUnIdWo5Vh7QakdLs4b2VMq++48vKewq3h2yzLuZU9pQ9aDnjQ&#10;2F6PNyugmE4Oh4AH/LmMrdf9XJqPWYin1fT2CiziFP9gWPSTOjTJ6exupAIzAnZZsU2ogPIlB7YA&#10;Wb5JZc7LtCuANzX/36H5BQAA//8DAFBLAQItABQABgAIAAAAIQC2gziS/gAAAOEBAAATAAAAAAAA&#10;AAAAAAAAAAAAAABbQ29udGVudF9UeXBlc10ueG1sUEsBAi0AFAAGAAgAAAAhADj9If/WAAAAlAEA&#10;AAsAAAAAAAAAAAAAAAAALwEAAF9yZWxzLy5yZWxzUEsBAi0AFAAGAAgAAAAhANCP38+1AgAApgUA&#10;AA4AAAAAAAAAAAAAAAAALgIAAGRycy9lMm9Eb2MueG1sUEsBAi0AFAAGAAgAAAAhAP6NguHdAAAA&#10;CwEAAA8AAAAAAAAAAAAAAAAADwUAAGRycy9kb3ducmV2LnhtbFBLBQYAAAAABAAEAPMAAAAZBgAA&#10;AAA=&#10;" filled="f" stroked="f">
              <v:textbox style="mso-fit-shape-to-text:t" inset="0,0,0,0">
                <w:txbxContent>
                  <w:p w:rsidR="00BD4237" w:rsidRDefault="007C3EC5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3EFB">
                      <w:rPr>
                        <w:rStyle w:val="a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37" w:rsidRDefault="007C3EC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400CAA0" wp14:editId="3D6A36CA">
              <wp:simplePos x="0" y="0"/>
              <wp:positionH relativeFrom="page">
                <wp:posOffset>5760720</wp:posOffset>
              </wp:positionH>
              <wp:positionV relativeFrom="page">
                <wp:posOffset>543560</wp:posOffset>
              </wp:positionV>
              <wp:extent cx="981710" cy="153035"/>
              <wp:effectExtent l="0" t="635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237" w:rsidRDefault="007C3EC5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2D3A" w:rsidRPr="00642D3A">
                            <w:rPr>
                              <w:rStyle w:val="a4"/>
                              <w:rFonts w:eastAsiaTheme="minorHAnsi"/>
                              <w:noProof/>
                            </w:rPr>
                            <w:t>11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53.6pt;margin-top:42.8pt;width:77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qetgIAAK0FAAAOAAAAZHJzL2Uyb0RvYy54bWysVN1umzAUvp+0d7B8T4GEJIBKqjaEaVL3&#10;I3V7AAdMsAY2st1AN+1Z9hS7mrRnyCPt2IQ0aTVp2sYFOraPv/PzfT6XV31Tox2VigmeYP/Cw4jy&#10;XBSMbxP88UPmhBgpTXhBasFpgh+owlfLly8uuzamE1GJuqASAQhXcdcmuNK6jV1X5RVtiLoQLeVw&#10;WArZEA1LuXULSTpAb2p34nlztxOyaKXIqVKwmw6HeGnxy5Lm+l1ZKqpRnWDITdu/tP+N+bvLSxJv&#10;JWkrlh/SIH+RRUMYh6BHqJRogu4lewbVsFwKJUp9kYvGFWXJcmprgGp870k1dxVpqa0FmqPaY5vU&#10;/4PN3+7eS8QK4A4jThqgaP9t/3P/Y/8d+aY7XaticLprwU33N6I3nqZS1d6K/JNCXKwqwrf0WkrR&#10;VZQUkJ296Z5cHXCUAdl0b0QBYci9FhaoL2VjAKEZCNCBpYcjM7TXKIfNKPQXPpzkcOTPpt50ZnJz&#10;STxebqXSr6hokDESLIF4C052t0oPrqOLicVFxurakl/zsw3AHHYgNFw1ZyYJy+WXyIvW4ToMnGAy&#10;XzuBl6bOdbYKnHnmL2bpNF2tUv+riesHccWKgnITZtSVH/wZbweFD4o4KkuJmhUGzqSk5HazqiXa&#10;EdB1Zr9DQ07c3PM0bL+glicl+ZPAu5lETjYPF06QBTMnWnih4/nRTTT3gihIs/OSbhmn/14S6oDV&#10;2WQ2aOm3tXn2e14biRumYXLUrElweHQisVHgmheWWk1YPdgnrTDpP7YC6B6Jtno1Eh3EqvtNf3gY&#10;AGa0vBHFAwhYChAYaBGmHhiVkJ8x6mCCJJjDiMOofs3hCZhhMxpyNDajQXgOFxOsMRrMlR6G0n0r&#10;2bYC3PGRXcMzyZiV8GMOkL9ZwEywlRzmlxk6p2vr9Thll78AAAD//wMAUEsDBBQABgAIAAAAIQD+&#10;jYLh3QAAAAsBAAAPAAAAZHJzL2Rvd25yZXYueG1sTI/BasMwDIbvg72DUWG31WlhSZrFKaOwy27r&#10;RmE3N1bjUFsOtpsmbz/ntN0k9PHr++v9ZA0b0YfekYDNOgOG1DrVUyfg++v9uQQWoiQljSMUMGOA&#10;ffP4UMtKuTt94niMHUshFCopQMc4VJyHVqOVYe0GpHS7OG9lTKvvuPLynsKt4dssy7mVPaUPWg54&#10;0NhejzcroJhODoeAB/y5jK3X/Vyaj1mIp9X09gos4hT/YFj0kzo0yensbqQCMwJ2WbFNqIDyJQe2&#10;AFm+SWXOy7QrgDc1/9+h+QUAAP//AwBQSwECLQAUAAYACAAAACEAtoM4kv4AAADhAQAAEwAAAAAA&#10;AAAAAAAAAAAAAAAAW0NvbnRlbnRfVHlwZXNdLnhtbFBLAQItABQABgAIAAAAIQA4/SH/1gAAAJQB&#10;AAALAAAAAAAAAAAAAAAAAC8BAABfcmVscy8ucmVsc1BLAQItABQABgAIAAAAIQA0D5qetgIAAK0F&#10;AAAOAAAAAAAAAAAAAAAAAC4CAABkcnMvZTJvRG9jLnhtbFBLAQItABQABgAIAAAAIQD+jYLh3QAA&#10;AAsBAAAPAAAAAAAAAAAAAAAAABAFAABkcnMvZG93bnJldi54bWxQSwUGAAAAAAQABADzAAAAGgYA&#10;AAAA&#10;" filled="f" stroked="f">
              <v:textbox style="mso-fit-shape-to-text:t" inset="0,0,0,0">
                <w:txbxContent>
                  <w:p w:rsidR="00BD4237" w:rsidRDefault="007C3EC5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2D3A" w:rsidRPr="00642D3A">
                      <w:rPr>
                        <w:rStyle w:val="a4"/>
                        <w:rFonts w:eastAsiaTheme="minorHAnsi"/>
                        <w:noProof/>
                      </w:rPr>
                      <w:t>11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C1"/>
    <w:multiLevelType w:val="multilevel"/>
    <w:tmpl w:val="3D962C0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">
    <w:nsid w:val="0B7A6AB1"/>
    <w:multiLevelType w:val="multilevel"/>
    <w:tmpl w:val="99109B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06AFA"/>
    <w:multiLevelType w:val="hybridMultilevel"/>
    <w:tmpl w:val="B86C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071D"/>
    <w:multiLevelType w:val="multilevel"/>
    <w:tmpl w:val="1A88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139C8"/>
    <w:multiLevelType w:val="multilevel"/>
    <w:tmpl w:val="E03E56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B1C55"/>
    <w:multiLevelType w:val="multilevel"/>
    <w:tmpl w:val="402A160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90F0B"/>
    <w:multiLevelType w:val="hybridMultilevel"/>
    <w:tmpl w:val="FA8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3341"/>
    <w:multiLevelType w:val="multilevel"/>
    <w:tmpl w:val="EDE87C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0E3E6E"/>
    <w:multiLevelType w:val="multilevel"/>
    <w:tmpl w:val="6D48DD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23907"/>
    <w:multiLevelType w:val="multilevel"/>
    <w:tmpl w:val="E40E6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2775E"/>
    <w:multiLevelType w:val="hybridMultilevel"/>
    <w:tmpl w:val="457A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31D49"/>
    <w:multiLevelType w:val="multilevel"/>
    <w:tmpl w:val="4C4ED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6F1BFA"/>
    <w:multiLevelType w:val="multilevel"/>
    <w:tmpl w:val="1020F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B13A1"/>
    <w:multiLevelType w:val="multilevel"/>
    <w:tmpl w:val="6CBE21B4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810C13"/>
    <w:multiLevelType w:val="multilevel"/>
    <w:tmpl w:val="A9AEF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8A10E1"/>
    <w:multiLevelType w:val="multilevel"/>
    <w:tmpl w:val="7A28C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22E44"/>
    <w:multiLevelType w:val="multilevel"/>
    <w:tmpl w:val="45C03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45"/>
    <w:rsid w:val="000336C8"/>
    <w:rsid w:val="001014E7"/>
    <w:rsid w:val="00176EDE"/>
    <w:rsid w:val="001F619E"/>
    <w:rsid w:val="00284A47"/>
    <w:rsid w:val="002C3946"/>
    <w:rsid w:val="00487F45"/>
    <w:rsid w:val="005430CD"/>
    <w:rsid w:val="00574B12"/>
    <w:rsid w:val="005E3CF8"/>
    <w:rsid w:val="00642D3A"/>
    <w:rsid w:val="00727926"/>
    <w:rsid w:val="0078280E"/>
    <w:rsid w:val="007C3EC5"/>
    <w:rsid w:val="008A6F2A"/>
    <w:rsid w:val="008B5A12"/>
    <w:rsid w:val="009A104C"/>
    <w:rsid w:val="009C63FC"/>
    <w:rsid w:val="00AF6AFF"/>
    <w:rsid w:val="00BA3701"/>
    <w:rsid w:val="00BF43D1"/>
    <w:rsid w:val="00C232F3"/>
    <w:rsid w:val="00C71145"/>
    <w:rsid w:val="00DF5FEC"/>
    <w:rsid w:val="00E20C5E"/>
    <w:rsid w:val="00F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45"/>
    <w:pPr>
      <w:ind w:left="720"/>
      <w:contextualSpacing/>
    </w:pPr>
  </w:style>
  <w:style w:type="character" w:customStyle="1" w:styleId="a4">
    <w:name w:val="Колонтитул"/>
    <w:basedOn w:val="a0"/>
    <w:rsid w:val="00C7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5">
    <w:name w:val="Table Grid"/>
    <w:basedOn w:val="a1"/>
    <w:uiPriority w:val="59"/>
    <w:rsid w:val="005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45"/>
    <w:pPr>
      <w:ind w:left="720"/>
      <w:contextualSpacing/>
    </w:pPr>
  </w:style>
  <w:style w:type="character" w:customStyle="1" w:styleId="a4">
    <w:name w:val="Колонтитул"/>
    <w:basedOn w:val="a0"/>
    <w:rsid w:val="00C7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5">
    <w:name w:val="Table Grid"/>
    <w:basedOn w:val="a1"/>
    <w:uiPriority w:val="59"/>
    <w:rsid w:val="005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2018-09-27T05:06:00Z</cp:lastPrinted>
  <dcterms:created xsi:type="dcterms:W3CDTF">2018-09-26T23:27:00Z</dcterms:created>
  <dcterms:modified xsi:type="dcterms:W3CDTF">2018-09-27T07:13:00Z</dcterms:modified>
</cp:coreProperties>
</file>