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0A9" w:rsidRDefault="00EC60A9" w:rsidP="00EC60A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 </w:t>
      </w:r>
      <w:r>
        <w:rPr>
          <w:rFonts w:ascii="Times New Roman" w:hAnsi="Times New Roman" w:cs="Times New Roman"/>
          <w:sz w:val="28"/>
          <w:szCs w:val="28"/>
        </w:rPr>
        <w:br/>
        <w:t>СОВЕТ СЕЛЬСКОГО ПОСЕЛЕНИЯ «</w:t>
      </w:r>
      <w:proofErr w:type="gramStart"/>
      <w:r>
        <w:rPr>
          <w:rFonts w:ascii="Times New Roman" w:hAnsi="Times New Roman" w:cs="Times New Roman"/>
          <w:sz w:val="28"/>
          <w:szCs w:val="28"/>
        </w:rPr>
        <w:t>МИРНИНСКОЕ»</w:t>
      </w:r>
      <w:r>
        <w:rPr>
          <w:rFonts w:ascii="Times New Roman" w:hAnsi="Times New Roman" w:cs="Times New Roman"/>
          <w:sz w:val="28"/>
          <w:szCs w:val="28"/>
        </w:rPr>
        <w:br/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br/>
        <w:t>«ОЛОВЯННИНСКИЙ РАЙОН»</w:t>
      </w:r>
      <w:r>
        <w:rPr>
          <w:rFonts w:ascii="Times New Roman" w:hAnsi="Times New Roman" w:cs="Times New Roman"/>
          <w:sz w:val="28"/>
          <w:szCs w:val="28"/>
        </w:rPr>
        <w:br/>
        <w:t>ЗАБАЙКАЛЬСКИЙ КРАЙ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РЕШЕНИЕ</w:t>
      </w:r>
    </w:p>
    <w:p w:rsidR="00EC60A9" w:rsidRDefault="00EC60A9" w:rsidP="00EC60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60A9" w:rsidRDefault="00224CA1" w:rsidP="00EC60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</w:t>
      </w:r>
      <w:bookmarkStart w:id="0" w:name="_GoBack"/>
      <w:bookmarkEnd w:id="0"/>
      <w:r w:rsidR="00F57C39">
        <w:rPr>
          <w:rFonts w:ascii="Times New Roman" w:hAnsi="Times New Roman" w:cs="Times New Roman"/>
          <w:sz w:val="28"/>
          <w:szCs w:val="28"/>
        </w:rPr>
        <w:t>3 декабря  2018 года</w:t>
      </w:r>
      <w:r w:rsidR="00F57C39">
        <w:rPr>
          <w:rFonts w:ascii="Times New Roman" w:hAnsi="Times New Roman" w:cs="Times New Roman"/>
          <w:sz w:val="28"/>
          <w:szCs w:val="28"/>
        </w:rPr>
        <w:tab/>
      </w:r>
      <w:r w:rsidR="00EC60A9">
        <w:rPr>
          <w:rFonts w:ascii="Times New Roman" w:hAnsi="Times New Roman" w:cs="Times New Roman"/>
          <w:sz w:val="28"/>
          <w:szCs w:val="28"/>
        </w:rPr>
        <w:tab/>
      </w:r>
      <w:r w:rsidR="00EC60A9">
        <w:rPr>
          <w:rFonts w:ascii="Times New Roman" w:hAnsi="Times New Roman" w:cs="Times New Roman"/>
          <w:sz w:val="28"/>
          <w:szCs w:val="28"/>
        </w:rPr>
        <w:tab/>
      </w:r>
      <w:r w:rsidR="00EC60A9">
        <w:rPr>
          <w:rFonts w:ascii="Times New Roman" w:hAnsi="Times New Roman" w:cs="Times New Roman"/>
          <w:sz w:val="28"/>
          <w:szCs w:val="28"/>
        </w:rPr>
        <w:tab/>
      </w:r>
      <w:r w:rsidR="00EC60A9">
        <w:rPr>
          <w:rFonts w:ascii="Times New Roman" w:hAnsi="Times New Roman" w:cs="Times New Roman"/>
          <w:sz w:val="28"/>
          <w:szCs w:val="28"/>
        </w:rPr>
        <w:tab/>
      </w:r>
      <w:r w:rsidR="00EC60A9">
        <w:rPr>
          <w:rFonts w:ascii="Times New Roman" w:hAnsi="Times New Roman" w:cs="Times New Roman"/>
          <w:sz w:val="28"/>
          <w:szCs w:val="28"/>
        </w:rPr>
        <w:tab/>
      </w:r>
      <w:r w:rsidR="00EC60A9">
        <w:rPr>
          <w:rFonts w:ascii="Times New Roman" w:hAnsi="Times New Roman" w:cs="Times New Roman"/>
          <w:sz w:val="28"/>
          <w:szCs w:val="28"/>
        </w:rPr>
        <w:tab/>
      </w:r>
      <w:r w:rsidR="00EC60A9">
        <w:rPr>
          <w:rFonts w:ascii="Times New Roman" w:hAnsi="Times New Roman" w:cs="Times New Roman"/>
          <w:sz w:val="28"/>
          <w:szCs w:val="28"/>
        </w:rPr>
        <w:tab/>
        <w:t xml:space="preserve">        № </w:t>
      </w:r>
      <w:r w:rsidR="00F57C39">
        <w:rPr>
          <w:rFonts w:ascii="Times New Roman" w:hAnsi="Times New Roman" w:cs="Times New Roman"/>
          <w:sz w:val="28"/>
          <w:szCs w:val="28"/>
        </w:rPr>
        <w:t>44</w:t>
      </w:r>
    </w:p>
    <w:p w:rsidR="00EC60A9" w:rsidRDefault="00EC60A9" w:rsidP="00EC60A9">
      <w:pPr>
        <w:rPr>
          <w:rFonts w:ascii="Times New Roman" w:hAnsi="Times New Roman" w:cs="Times New Roman"/>
          <w:sz w:val="28"/>
          <w:szCs w:val="28"/>
        </w:rPr>
      </w:pPr>
    </w:p>
    <w:p w:rsidR="00EC60A9" w:rsidRDefault="00EC60A9" w:rsidP="00EC60A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отмене решения от 15 апреля 2010 года №7 «Об установлении норм предоставления и учетных норм площади жилого помещения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территории  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EC60A9" w:rsidRDefault="00EC60A9" w:rsidP="00EC60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60A9" w:rsidRDefault="00EC60A9" w:rsidP="00EC60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соответствии с частью 4 ст. 7 Федерального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закона 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06.10.2003 года №131 – ФЗ «Об общих принципах организации местного самоуправления в Российской Федерации»,  </w:t>
      </w:r>
      <w:r w:rsidR="00F57C39">
        <w:rPr>
          <w:rFonts w:ascii="Times New Roman" w:hAnsi="Times New Roman" w:cs="Times New Roman"/>
          <w:sz w:val="28"/>
          <w:szCs w:val="28"/>
        </w:rPr>
        <w:t xml:space="preserve">протестом прокурора от 26.11.2018 г. №07-21-2018, </w:t>
      </w:r>
      <w:r>
        <w:rPr>
          <w:rFonts w:ascii="Times New Roman" w:hAnsi="Times New Roman" w:cs="Times New Roman"/>
          <w:sz w:val="28"/>
          <w:szCs w:val="28"/>
        </w:rPr>
        <w:t>на основании Устава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F57C3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Совет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EC60A9" w:rsidRDefault="00EC60A9" w:rsidP="00EC60A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EC60A9" w:rsidRDefault="00EC60A9" w:rsidP="00EC60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Признать утратившим силу решение Совета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1D3B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57C39">
        <w:rPr>
          <w:rFonts w:ascii="Times New Roman" w:hAnsi="Times New Roman" w:cs="Times New Roman"/>
          <w:sz w:val="28"/>
          <w:szCs w:val="28"/>
        </w:rPr>
        <w:t>15 апреля 2010 года №7</w:t>
      </w:r>
      <w:r>
        <w:rPr>
          <w:rFonts w:ascii="Times New Roman" w:hAnsi="Times New Roman" w:cs="Times New Roman"/>
          <w:sz w:val="28"/>
          <w:szCs w:val="28"/>
        </w:rPr>
        <w:t xml:space="preserve"> «Об установлении норм предоставления и учетных норм площади жилого помещения на территории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EC60A9" w:rsidRDefault="00EC60A9" w:rsidP="00EC60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Настоящее решение вступает в силу после его официального обнародования на информационных стендах администрации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по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п.ст.Мирная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ул.Кирпичная,45; сельского Дома Культуры по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п.ст</w:t>
      </w:r>
      <w:proofErr w:type="spellEnd"/>
      <w:r>
        <w:rPr>
          <w:rFonts w:ascii="Times New Roman" w:hAnsi="Times New Roman" w:cs="Times New Roman"/>
          <w:sz w:val="28"/>
          <w:szCs w:val="28"/>
        </w:rPr>
        <w:t>. Мирная, ул.Школьная,3.</w:t>
      </w:r>
    </w:p>
    <w:p w:rsidR="00772375" w:rsidRPr="00EC60A9" w:rsidRDefault="00EC60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Г.Г.Бородина</w:t>
      </w:r>
      <w:proofErr w:type="spellEnd"/>
    </w:p>
    <w:sectPr w:rsidR="00772375" w:rsidRPr="00EC60A9" w:rsidSect="00790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5D7"/>
    <w:rsid w:val="001215D7"/>
    <w:rsid w:val="00224CA1"/>
    <w:rsid w:val="00772375"/>
    <w:rsid w:val="00EC60A9"/>
    <w:rsid w:val="00F5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723F64-325E-4295-9D2F-A0AD63169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0A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179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Мирная</dc:creator>
  <cp:keywords/>
  <dc:description/>
  <cp:lastModifiedBy>Мирная</cp:lastModifiedBy>
  <cp:revision>4</cp:revision>
  <dcterms:created xsi:type="dcterms:W3CDTF">2018-11-28T05:29:00Z</dcterms:created>
  <dcterms:modified xsi:type="dcterms:W3CDTF">2018-12-20T00:56:00Z</dcterms:modified>
</cp:coreProperties>
</file>