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8" w:rsidRDefault="00907BD8" w:rsidP="00907B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907BD8" w:rsidRDefault="00907BD8" w:rsidP="00907B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907BD8" w:rsidRDefault="00907BD8" w:rsidP="00907B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«ОЛОВЯННИНСКИЙ РАЙОН»</w:t>
      </w:r>
    </w:p>
    <w:p w:rsidR="00907BD8" w:rsidRDefault="00907BD8" w:rsidP="00907B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</w:p>
    <w:p w:rsidR="00907BD8" w:rsidRDefault="00907BD8" w:rsidP="00907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07BD8" w:rsidRDefault="00907BD8" w:rsidP="00907B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Золотореченск</w:t>
      </w:r>
    </w:p>
    <w:p w:rsidR="00907BD8" w:rsidRDefault="00907BD8" w:rsidP="00907B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«25» февраля  2019  г.                                                         </w:t>
      </w:r>
      <w:r w:rsidR="001078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107877">
        <w:rPr>
          <w:rFonts w:ascii="Times New Roman" w:eastAsia="Times New Roman" w:hAnsi="Times New Roman"/>
          <w:sz w:val="28"/>
          <w:szCs w:val="28"/>
          <w:lang w:eastAsia="ru-RU"/>
        </w:rPr>
        <w:t>№ 156</w:t>
      </w: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исполнении годового плана </w:t>
      </w: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социально-экономического  </w:t>
      </w: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развития городского  поселения  </w:t>
      </w: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«Золотореченское» за 2018 год»</w:t>
      </w:r>
    </w:p>
    <w:p w:rsidR="00907BD8" w:rsidRDefault="00907BD8" w:rsidP="00907B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со статьей 35 части  Федерального закона «Об общих принципах организации местного самоуправления в Российской Федерации» №131-ФЗ от 06.10.2006 года, Уставом городского  поселения  «Золотореченское», Совет  городского  поселения  «Золотореченское» </w:t>
      </w:r>
    </w:p>
    <w:p w:rsidR="00907BD8" w:rsidRDefault="00907BD8" w:rsidP="00907B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07BD8" w:rsidRDefault="00907BD8" w:rsidP="00907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BD8" w:rsidRDefault="00907BD8" w:rsidP="00907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A11778">
        <w:rPr>
          <w:rFonts w:ascii="Times New Roman" w:eastAsia="Times New Roman" w:hAnsi="Times New Roman"/>
          <w:sz w:val="28"/>
          <w:szCs w:val="28"/>
          <w:lang w:eastAsia="ru-RU"/>
        </w:rPr>
        <w:t>исполнение годового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A117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   городского поселения «Золотореченс</w:t>
      </w:r>
      <w:r w:rsidR="00A11778">
        <w:rPr>
          <w:rFonts w:ascii="Times New Roman" w:eastAsia="Times New Roman" w:hAnsi="Times New Roman"/>
          <w:sz w:val="28"/>
          <w:szCs w:val="28"/>
          <w:lang w:eastAsia="ru-RU"/>
        </w:rPr>
        <w:t>кое» за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117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907BD8" w:rsidRDefault="00907BD8" w:rsidP="00907BD8">
      <w:pPr>
        <w:spacing w:after="0" w:line="240" w:lineRule="auto"/>
        <w:ind w:left="4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907BD8" w:rsidRDefault="00907BD8" w:rsidP="00907BD8">
      <w:pPr>
        <w:numPr>
          <w:ilvl w:val="0"/>
          <w:numId w:val="1"/>
        </w:numPr>
        <w:spacing w:after="0" w:line="319" w:lineRule="atLeast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абайкальскийкрай.рф.</w:t>
      </w:r>
    </w:p>
    <w:p w:rsidR="00907BD8" w:rsidRDefault="00907BD8" w:rsidP="00907BD8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61646A"/>
          <w:sz w:val="28"/>
          <w:szCs w:val="28"/>
          <w:lang w:eastAsia="ru-RU"/>
        </w:rPr>
      </w:pPr>
    </w:p>
    <w:p w:rsidR="00907BD8" w:rsidRDefault="00907BD8" w:rsidP="00907B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</w:p>
    <w:p w:rsidR="00907BD8" w:rsidRDefault="00907BD8" w:rsidP="00907B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«Золотореченское»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A117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Е.А. Димов</w:t>
      </w:r>
    </w:p>
    <w:p w:rsidR="00907BD8" w:rsidRDefault="00907BD8" w:rsidP="00907B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BD8" w:rsidRDefault="00907BD8"/>
    <w:p w:rsidR="00E01229" w:rsidRDefault="00907BD8" w:rsidP="00907BD8">
      <w:pPr>
        <w:tabs>
          <w:tab w:val="left" w:pos="951"/>
        </w:tabs>
      </w:pPr>
      <w:r>
        <w:tab/>
      </w:r>
    </w:p>
    <w:p w:rsidR="00907BD8" w:rsidRDefault="00907BD8" w:rsidP="00907BD8">
      <w:pPr>
        <w:tabs>
          <w:tab w:val="left" w:pos="951"/>
        </w:tabs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56"/>
        <w:gridCol w:w="6520"/>
        <w:gridCol w:w="1120"/>
        <w:gridCol w:w="1400"/>
      </w:tblGrid>
      <w:tr w:rsidR="00907BD8" w:rsidRPr="00907BD8" w:rsidTr="00907BD8">
        <w:trPr>
          <w:trHeight w:val="1309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778" w:rsidRPr="00A11778" w:rsidRDefault="00907BD8" w:rsidP="00A11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1177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Отчет </w:t>
            </w:r>
            <w:r w:rsidR="00A11778" w:rsidRPr="00A1177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об исполнении годового плана социально-экономического</w:t>
            </w:r>
          </w:p>
          <w:p w:rsidR="00907BD8" w:rsidRPr="00A11778" w:rsidRDefault="00A11778" w:rsidP="00A11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177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развития городского  поселения  «Золотореченское» за 2018 год</w:t>
            </w:r>
          </w:p>
        </w:tc>
      </w:tr>
      <w:tr w:rsidR="00907BD8" w:rsidRPr="00907BD8" w:rsidTr="00907BD8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индикаторов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Отчет 2018 год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показатели социально-экономического развития                                      муниципального образования: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Производство промышленной продукции: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1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37,3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907BD8" w:rsidRPr="00907BD8" w:rsidTr="00907BD8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Производство и распределение электроэнергии, газа и воды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(расшифровка платных услуг за 2018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34,07</w:t>
            </w:r>
          </w:p>
        </w:tc>
      </w:tr>
      <w:tr w:rsidR="00907BD8" w:rsidRPr="00907BD8" w:rsidTr="00907BD8">
        <w:trPr>
          <w:trHeight w:val="11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промышленного производства (по фактическим видам деятельности в разрезе классификатора ОКВЭД)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Сельское хозяйство: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сельского хозяйства во всех категориях хозяйств –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</w:t>
            </w: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907BD8" w:rsidRPr="00907BD8" w:rsidTr="00907BD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общего объема: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продукция </w:t>
            </w:r>
            <w:proofErr w:type="spell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сельхозорганизаций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хозяйств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продукции сельского хозяйств (хозяйства всех категорий)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36,8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33,9</w:t>
            </w:r>
          </w:p>
        </w:tc>
      </w:tr>
      <w:tr w:rsidR="00907BD8" w:rsidRPr="00907BD8" w:rsidTr="00907BD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Инвестиционная и строительная деятельность</w:t>
            </w:r>
            <w:r w:rsidRPr="00907B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6419,60</w:t>
            </w:r>
          </w:p>
        </w:tc>
      </w:tr>
      <w:tr w:rsidR="00907BD8" w:rsidRPr="00907BD8" w:rsidTr="00907BD8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дороги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(в 2018 году ничего не проводилось в связи с заблокированными счетами, но планы были)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работ, выполненных по виду деятельности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7BD8" w:rsidRPr="00907BD8" w:rsidTr="00907BD8">
        <w:trPr>
          <w:trHeight w:val="17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lastRenderedPageBreak/>
              <w:t>3.4.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 год по соглашению на реализацию мероприятий в рамках программы  Забайкальского края "Модернизация объектов коммунальной инфраструктуры" государственной программы Забайкальского края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6419,60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Потребительский рынок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66,1</w:t>
            </w:r>
          </w:p>
        </w:tc>
      </w:tr>
      <w:tr w:rsidR="00907BD8" w:rsidRPr="00907BD8" w:rsidTr="00907BD8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4.4.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7BD8" w:rsidRPr="00907BD8" w:rsidTr="00907BD8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платных услуг населению, в том числе бытовых</w:t>
            </w:r>
            <w:r w:rsidRPr="00907B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(с показателей в разрезе городских и сельских поселений объем платных услуг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Рынок труда и заработной 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9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(без совместителей</w:t>
            </w: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с показателей в разрезе городских и сельских поселений объем платных услуг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907BD8" w:rsidRPr="00907BD8" w:rsidTr="00907BD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907BD8" w:rsidRPr="00907BD8" w:rsidTr="00907BD8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18977,10</w:t>
            </w:r>
          </w:p>
        </w:tc>
      </w:tr>
      <w:tr w:rsidR="00907BD8" w:rsidRPr="00907BD8" w:rsidTr="00907BD8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29,00</w:t>
            </w:r>
          </w:p>
        </w:tc>
      </w:tr>
      <w:tr w:rsidR="00907BD8" w:rsidRPr="00907BD8" w:rsidTr="00907BD8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Темп роста к предыдущему периоду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(2017 год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: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 2018 год *100%)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907BD8" w:rsidRPr="00907BD8" w:rsidTr="00907BD8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доходы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5.10.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к предыдущему периоду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5.11.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Реальные располагаемые денежные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18977,10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7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Сальдированный финансовый результат: прибыль, убыток</w:t>
            </w: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(-)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Прибыль прибыльных предприятий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прибыль муниципальных унитарных предприятий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малых предприятий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7.3.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9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Обеспеченность детей в возрасте 1–6 лет местами в дошкольных образовательных учреждениях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(на 100 мест приходится детей)(95 мест\112реб.*100)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больничных коек на 1000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6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в смену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24,61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ме</w:t>
            </w: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 в зр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ительных залах на 1000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6031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музеев на 1000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санаторно-курортных организаций и организаций отдыха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летних оздоровительных лагерей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детей, отдохнувших в них за лето</w:t>
            </w:r>
            <w:r w:rsidRPr="00907B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(из них при школьном лагере)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07BD8" w:rsidRPr="00907BD8" w:rsidTr="00907BD8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8.10.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общественного порядка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10.1.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10.2.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обеспеченность населения жильем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благоустроенным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частично благоустроенным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10.3.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10.4.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907BD8" w:rsidRPr="00907BD8" w:rsidTr="00907BD8">
        <w:trPr>
          <w:trHeight w:val="6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10.5.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21750,00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3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11.1.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9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полной стоимости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(к муниципальному имуществу нах-</w:t>
            </w:r>
            <w:proofErr w:type="spell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ся</w:t>
            </w:r>
            <w:proofErr w:type="spell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 собственности относится здание по адресу п. Золотореченск д 64 - данные с бухгалтерии)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1337,7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остаточной балансовой стоимости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1337,7</w:t>
            </w:r>
          </w:p>
        </w:tc>
      </w:tr>
      <w:tr w:rsidR="00907BD8" w:rsidRPr="00907BD8" w:rsidTr="00907BD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12.1.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находящаяся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ведении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172,45</w:t>
            </w:r>
          </w:p>
        </w:tc>
      </w:tr>
      <w:tr w:rsidR="00907BD8" w:rsidRPr="00907BD8" w:rsidTr="00907BD8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находящаяся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муниципального образования предоставленная физическим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во владение и </w:t>
            </w:r>
            <w:proofErr w:type="spell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</w:t>
            </w:r>
            <w:proofErr w:type="spell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пользование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в аренду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предоставленная</w:t>
            </w:r>
            <w:proofErr w:type="gram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58,50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 владение и </w:t>
            </w:r>
            <w:proofErr w:type="spell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</w:t>
            </w:r>
            <w:proofErr w:type="spellEnd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пользование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аренду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907BD8" w:rsidRPr="00907BD8" w:rsidTr="00907BD8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12.2.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7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12.3.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постоянного населения на начало  01.01.2019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1016</w:t>
            </w:r>
          </w:p>
        </w:tc>
      </w:tr>
      <w:tr w:rsidR="00907BD8" w:rsidRPr="00907BD8" w:rsidTr="00907BD8">
        <w:trPr>
          <w:trHeight w:val="1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постоянного населения в возрасте моложе трудоспособного</w:t>
            </w:r>
            <w:r w:rsidRPr="00907B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07B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 конец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2018 год всего детей с 18-ми = 275 минус 16 и 17 и 18-летние = 232 детей минус 3 </w:t>
            </w:r>
            <w:proofErr w:type="spellStart"/>
            <w:r w:rsidRPr="00907B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реб</w:t>
            </w:r>
            <w:proofErr w:type="spellEnd"/>
            <w:r w:rsidRPr="00907B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 уехало ИТОТГО = 229 детей)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</w:p>
        </w:tc>
      </w:tr>
      <w:tr w:rsidR="00907BD8" w:rsidRPr="00907BD8" w:rsidTr="00907BD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постоянного населения трудоспособного возраста на начало года (Численность постоянного населения трудоспособного возраста на начало года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</w:tr>
      <w:tr w:rsidR="00907BD8" w:rsidRPr="00907BD8" w:rsidTr="00907BD8">
        <w:trPr>
          <w:trHeight w:val="10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  <w:r w:rsidRPr="00907B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07BD8">
              <w:rPr>
                <w:rFonts w:ascii="Times New Roman" w:eastAsia="Times New Roman" w:hAnsi="Times New Roman"/>
                <w:lang w:eastAsia="ru-RU"/>
              </w:rPr>
              <w:t>(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данные взяты у </w:t>
            </w:r>
            <w:proofErr w:type="spellStart"/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соц</w:t>
            </w:r>
            <w:proofErr w:type="spellEnd"/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работника (пенсионеры)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домохозяйств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коэффициент рождаемости на 1000 населения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907BD8" w:rsidRPr="00907BD8" w:rsidTr="00907BD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Коэффициент естественного прироста (прибыло) </w:t>
            </w:r>
            <w:r w:rsidRPr="00907BD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907BD8" w:rsidRPr="00907BD8" w:rsidTr="00907BD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13.9.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Миграционный прирост (убыль) </w:t>
            </w:r>
            <w:r w:rsidRPr="00907B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43,31</w:t>
            </w:r>
          </w:p>
        </w:tc>
      </w:tr>
      <w:tr w:rsidR="00907BD8" w:rsidRPr="00907BD8" w:rsidTr="00907BD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14.1.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07BD8" w:rsidRPr="00907BD8" w:rsidTr="00907BD8">
        <w:trPr>
          <w:trHeight w:val="1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lastRenderedPageBreak/>
              <w:t>14.2.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бюджета на органы местного самоуправления</w:t>
            </w:r>
            <w:r w:rsidRPr="00907BD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на 2018 год отчет взято с расшифровки на 01.12.2018 год исполнение по 0102+0104 (213+211ст), на 2018 год план  взято с расшифровки на 01.12.2018 год план по 0102+0104 (213+211ст)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4054,82</w:t>
            </w:r>
          </w:p>
        </w:tc>
      </w:tr>
      <w:tr w:rsidR="00907BD8" w:rsidRPr="00907BD8" w:rsidTr="00907BD8">
        <w:trPr>
          <w:trHeight w:val="11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14.3.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заработная плата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(обслуга админ.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+ 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ЗДЦ обслуга).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 2018 год отчет взято с расшифровки на 01.12.2018 год исполнение по 0113 (213+211ст), на 2018 план  </w:t>
            </w:r>
            <w:proofErr w:type="spell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взятос</w:t>
            </w:r>
            <w:proofErr w:type="spell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плана с расшифровки на 01.12.2018 год план 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по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0113 (213+211ст)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1840,75</w:t>
            </w:r>
          </w:p>
        </w:tc>
      </w:tr>
      <w:tr w:rsidR="00907BD8" w:rsidRPr="00907BD8" w:rsidTr="00907BD8">
        <w:trPr>
          <w:trHeight w:val="9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доходы всего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(отчет на 2018 год взято со 117 </w:t>
            </w:r>
            <w:proofErr w:type="spell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исполненно</w:t>
            </w:r>
            <w:proofErr w:type="spell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годовой, план на 2018 год со 117 годовой план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)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16581,51</w:t>
            </w:r>
          </w:p>
        </w:tc>
      </w:tr>
      <w:tr w:rsidR="00907BD8" w:rsidRPr="00907BD8" w:rsidTr="00907BD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420,56</w:t>
            </w:r>
          </w:p>
        </w:tc>
      </w:tr>
      <w:tr w:rsidR="00907BD8" w:rsidRPr="00907BD8" w:rsidTr="00907BD8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акцизы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301,17</w:t>
            </w:r>
          </w:p>
        </w:tc>
      </w:tr>
      <w:tr w:rsidR="00907BD8" w:rsidRPr="00907BD8" w:rsidTr="00907BD8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налоги на совокупный доход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(ЕСХН)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907BD8" w:rsidRPr="00907BD8" w:rsidTr="00907BD8">
        <w:trPr>
          <w:trHeight w:val="39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10,06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393,86</w:t>
            </w:r>
          </w:p>
        </w:tc>
      </w:tr>
      <w:tr w:rsidR="00907BD8" w:rsidRPr="00907BD8" w:rsidTr="00907BD8">
        <w:trPr>
          <w:trHeight w:val="100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102,63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3,51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15351,57</w:t>
            </w:r>
          </w:p>
        </w:tc>
      </w:tr>
      <w:tr w:rsidR="00907BD8" w:rsidRPr="00907BD8" w:rsidTr="00907BD8">
        <w:trPr>
          <w:trHeight w:val="13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-2,60</w:t>
            </w:r>
          </w:p>
        </w:tc>
      </w:tr>
      <w:tr w:rsidR="00907BD8" w:rsidRPr="00907BD8" w:rsidTr="00907BD8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всего 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 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отчет за 2018 год взято со 117 формы годовой исполнено, план на 2018 год с о 117 годовой)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15494,83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отдельным статьям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7361,94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6419,63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1062,10</w:t>
            </w:r>
          </w:p>
        </w:tc>
      </w:tr>
      <w:tr w:rsidR="00907BD8" w:rsidRPr="00907BD8" w:rsidTr="00907BD8">
        <w:trPr>
          <w:trHeight w:val="6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509,24</w:t>
            </w:r>
          </w:p>
        </w:tc>
      </w:tr>
      <w:tr w:rsidR="00907BD8" w:rsidRPr="00907BD8" w:rsidTr="00907BD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98,10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43,82</w:t>
            </w:r>
          </w:p>
        </w:tc>
      </w:tr>
      <w:tr w:rsidR="00907BD8" w:rsidRPr="00907BD8" w:rsidTr="00907B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реализации муниципальных целевых программ (в разрезе каждой программы):</w:t>
            </w:r>
            <w:r w:rsidRPr="00907B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</w:t>
            </w:r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(план на 2018 год внесено в  проект бюджета на 2019 год  г\</w:t>
            </w:r>
            <w:proofErr w:type="gramStart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907BD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"Золотореченское" Отчет 2018 год муниципальные программы)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6419,60</w:t>
            </w:r>
          </w:p>
        </w:tc>
      </w:tr>
      <w:tr w:rsidR="00907BD8" w:rsidRPr="00907BD8" w:rsidTr="00907BD8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Ямочный ремонт с твердым покрытием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Частичное бетонирование участков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3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Отсыпка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07BD8" w:rsidRPr="00907BD8" w:rsidTr="00907BD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lang w:eastAsia="ru-RU"/>
              </w:rPr>
              <w:t>"Модернизация объектов коммунальной инфраструктуры"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D8" w:rsidRPr="00907BD8" w:rsidRDefault="00907BD8" w:rsidP="009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D8" w:rsidRPr="00907BD8" w:rsidRDefault="00907BD8" w:rsidP="00907B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6419,6</w:t>
            </w:r>
          </w:p>
        </w:tc>
      </w:tr>
    </w:tbl>
    <w:p w:rsidR="00907BD8" w:rsidRPr="00907BD8" w:rsidRDefault="00907BD8" w:rsidP="00907BD8">
      <w:pPr>
        <w:tabs>
          <w:tab w:val="left" w:pos="951"/>
        </w:tabs>
      </w:pPr>
    </w:p>
    <w:sectPr w:rsidR="00907BD8" w:rsidRPr="0090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E0E"/>
    <w:multiLevelType w:val="hybridMultilevel"/>
    <w:tmpl w:val="A16C597A"/>
    <w:lvl w:ilvl="0" w:tplc="2DD25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8"/>
    <w:rsid w:val="00107877"/>
    <w:rsid w:val="00907BD8"/>
    <w:rsid w:val="00A11778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2019-02-27T04:00:00Z</cp:lastPrinted>
  <dcterms:created xsi:type="dcterms:W3CDTF">2019-02-26T08:14:00Z</dcterms:created>
  <dcterms:modified xsi:type="dcterms:W3CDTF">2019-02-27T04:02:00Z</dcterms:modified>
</cp:coreProperties>
</file>