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Default="00481745" w:rsidP="00481745">
      <w:pPr>
        <w:jc w:val="both"/>
        <w:rPr>
          <w:b/>
        </w:rPr>
      </w:pPr>
      <w:r>
        <w:rPr>
          <w:b/>
        </w:rPr>
        <w:t>Об утверждении Порядка определения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>состава имущества, закрепляемого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 xml:space="preserve">за муниципальным унитарным предприятием 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>муниципального района «Оловяннинский район»</w:t>
      </w:r>
    </w:p>
    <w:p w:rsidR="00481745" w:rsidRDefault="00481745" w:rsidP="00481745">
      <w:pPr>
        <w:ind w:firstLine="567"/>
        <w:jc w:val="both"/>
      </w:pPr>
    </w:p>
    <w:p w:rsidR="003B4ABE" w:rsidRDefault="003B4ABE" w:rsidP="003B4ABE">
      <w:pPr>
        <w:ind w:firstLine="567"/>
        <w:jc w:val="both"/>
        <w:rPr>
          <w:rFonts w:eastAsia="Calibri"/>
          <w:lang w:eastAsia="en-US"/>
        </w:rPr>
      </w:pPr>
      <w:proofErr w:type="gramStart"/>
      <w:r>
        <w:t>В соответствии со ст. 113-114 Гражданского кодекса РФ, ч. 4 ст. 51 Федерального закона от 6 октября 2003 года № 131-ФЗ «Об общих принципах организации местного самоуправления в Российской Федерации», п. 5 ст. 8 Федерального закона от 14 ноября 2002 года № 161-ФЗ «О государственных и муниципальных унитарных предприятиях»,  п. 4 ст. 41 Устава муниципального района «Оловяннинский район», Совет муниципального района «Оловяннинский</w:t>
      </w:r>
      <w:proofErr w:type="gramEnd"/>
      <w:r>
        <w:t xml:space="preserve"> район»</w:t>
      </w:r>
    </w:p>
    <w:p w:rsidR="00481745" w:rsidRPr="00C81812" w:rsidRDefault="00481745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F12ABC" w:rsidP="00F12ABC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Утвердить прилагаемый Порядок определения состава имущества, закрепляемого за муниципальным унитарным предприятием муниципального района «Оловяннинский район». 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F12ABC" w:rsidRDefault="00F12ABC" w:rsidP="00F12ABC"/>
    <w:p w:rsidR="00F12ABC" w:rsidRDefault="00F12ABC" w:rsidP="00F12ABC">
      <w:pPr>
        <w:jc w:val="center"/>
        <w:rPr>
          <w:b/>
        </w:rPr>
      </w:pPr>
      <w:r>
        <w:tab/>
      </w:r>
      <w:r w:rsidRPr="00F12ABC">
        <w:rPr>
          <w:b/>
        </w:rPr>
        <w:t>П</w:t>
      </w:r>
      <w:r>
        <w:rPr>
          <w:b/>
        </w:rPr>
        <w:t xml:space="preserve">орядок определения состава имущества, </w:t>
      </w:r>
    </w:p>
    <w:p w:rsidR="00F12ABC" w:rsidRDefault="00F12ABC" w:rsidP="00F12ABC">
      <w:pPr>
        <w:jc w:val="center"/>
        <w:rPr>
          <w:b/>
        </w:rPr>
      </w:pPr>
      <w:r>
        <w:rPr>
          <w:b/>
        </w:rPr>
        <w:t xml:space="preserve">закрепляемого за муниципальным унитарным предприятием муниципального района «Оловяннинский район» </w:t>
      </w:r>
    </w:p>
    <w:p w:rsidR="00F12ABC" w:rsidRDefault="00F12ABC" w:rsidP="00F12ABC">
      <w:pPr>
        <w:jc w:val="center"/>
      </w:pPr>
    </w:p>
    <w:p w:rsidR="00F12ABC" w:rsidRDefault="00F12ABC" w:rsidP="00F12ABC">
      <w:pPr>
        <w:ind w:firstLine="567"/>
        <w:jc w:val="both"/>
      </w:pPr>
      <w:r>
        <w:t>1. Муниципальное унитарное предприятие (далее - МУП) - коммерческая организация, не наделенная правом собственности на закрепленное за ним имущество. Имущество закрепляется за МУП на праве хозяйственного ведения или ином праве в соответствии с действующим законодательством РФ.</w:t>
      </w:r>
    </w:p>
    <w:p w:rsidR="00F12ABC" w:rsidRDefault="00F12ABC" w:rsidP="00F12ABC">
      <w:pPr>
        <w:ind w:firstLine="567"/>
        <w:jc w:val="both"/>
      </w:pPr>
      <w:r>
        <w:t>2. Имущество МУП находится в муниципальной собственности муниципального района «Оловяннинский район» (далее - район).</w:t>
      </w:r>
    </w:p>
    <w:p w:rsidR="00F12ABC" w:rsidRDefault="00F12ABC" w:rsidP="00F12ABC">
      <w:pPr>
        <w:ind w:firstLine="567"/>
        <w:jc w:val="both"/>
      </w:pPr>
      <w:r>
        <w:t>3. От имени района права собственника МУП осуществляет администрация муниципального района «Оловяннинский район» (далее - администрация района).</w:t>
      </w:r>
    </w:p>
    <w:p w:rsidR="00F12ABC" w:rsidRDefault="00F12ABC" w:rsidP="00F12ABC">
      <w:pPr>
        <w:ind w:firstLine="567"/>
        <w:jc w:val="both"/>
      </w:pPr>
      <w:r>
        <w:t>4.</w:t>
      </w:r>
      <w:r w:rsidR="008E709C">
        <w:t xml:space="preserve"> </w:t>
      </w:r>
      <w:r>
        <w:t xml:space="preserve"> Имущество МУП является неделимым и не может быть распределено по вкладам (долям, паям), в том числе между работниками предприятия.</w:t>
      </w:r>
    </w:p>
    <w:p w:rsidR="00F12ABC" w:rsidRDefault="00F12ABC" w:rsidP="00F12ABC">
      <w:pPr>
        <w:ind w:firstLine="567"/>
        <w:jc w:val="both"/>
      </w:pPr>
      <w:r>
        <w:t>5. МУП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F12ABC" w:rsidRDefault="00F12ABC" w:rsidP="00F12ABC">
      <w:pPr>
        <w:ind w:firstLine="567"/>
        <w:jc w:val="both"/>
      </w:pPr>
      <w:r>
        <w:t xml:space="preserve">6. МУП может от своего имени приобретать имущественные и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суде общей юрисдикции, Арбитражном суде и отвечает по своим обязательствам всем принадлежим ему имуществом. Администрация района не несет ответственности по обязательствам МУП, за исключением случаев, если несостоятельность МУП вызвана действием собственника имущества. В этих случаях при недостаточности имущества МУП на собственника его имущества может быть возложена субсидиарная ответственность по обязательствам МУП.</w:t>
      </w:r>
    </w:p>
    <w:p w:rsidR="00F12ABC" w:rsidRDefault="00F12ABC" w:rsidP="00F12ABC">
      <w:pPr>
        <w:ind w:firstLine="567"/>
        <w:jc w:val="both"/>
      </w:pPr>
      <w:r>
        <w:t>7. Имущество МУП формируется за счет:</w:t>
      </w:r>
    </w:p>
    <w:p w:rsidR="00F12ABC" w:rsidRDefault="00F12ABC" w:rsidP="00F12ABC">
      <w:pPr>
        <w:ind w:firstLine="567"/>
        <w:jc w:val="both"/>
      </w:pPr>
      <w:r>
        <w:t>- имущества, закрепленного за МУП на праве хозяйственного ведения;</w:t>
      </w:r>
    </w:p>
    <w:p w:rsidR="00F12ABC" w:rsidRDefault="00F12ABC" w:rsidP="00F12ABC">
      <w:pPr>
        <w:ind w:firstLine="567"/>
        <w:jc w:val="both"/>
      </w:pPr>
      <w:r>
        <w:t>- доходов МУП от его деятельности;</w:t>
      </w:r>
    </w:p>
    <w:p w:rsidR="00F12ABC" w:rsidRDefault="00F12ABC" w:rsidP="00F12ABC">
      <w:pPr>
        <w:ind w:firstLine="567"/>
        <w:jc w:val="both"/>
      </w:pPr>
      <w:r>
        <w:t>- иных не противоречащих законодательству источников.</w:t>
      </w:r>
    </w:p>
    <w:p w:rsidR="00F12ABC" w:rsidRDefault="00F12ABC" w:rsidP="00F12ABC">
      <w:pPr>
        <w:ind w:firstLine="567"/>
        <w:jc w:val="both"/>
      </w:pPr>
      <w:r>
        <w:t xml:space="preserve">8. Состав </w:t>
      </w:r>
      <w:proofErr w:type="gramStart"/>
      <w:r>
        <w:t>муниципального имущества, закрепленного за МУП определяется</w:t>
      </w:r>
      <w:proofErr w:type="gramEnd"/>
      <w:r>
        <w:t xml:space="preserve"> в соответствии с целями, задачами и видом деятельности этого предприятия, предусмотренным его Уставом:</w:t>
      </w:r>
    </w:p>
    <w:p w:rsidR="00F12ABC" w:rsidRDefault="00F12ABC" w:rsidP="00F12ABC">
      <w:pPr>
        <w:ind w:firstLine="567"/>
        <w:jc w:val="both"/>
      </w:pPr>
      <w:r>
        <w:t>1) при его учреждении;</w:t>
      </w:r>
    </w:p>
    <w:p w:rsidR="00F12ABC" w:rsidRDefault="00F12ABC" w:rsidP="00F12ABC">
      <w:pPr>
        <w:ind w:firstLine="567"/>
        <w:jc w:val="both"/>
      </w:pPr>
      <w:r>
        <w:t>2) в ходе его хозяйственной деятельности;</w:t>
      </w:r>
    </w:p>
    <w:p w:rsidR="00F12ABC" w:rsidRDefault="00F12ABC" w:rsidP="00F12ABC">
      <w:pPr>
        <w:ind w:firstLine="567"/>
        <w:jc w:val="both"/>
      </w:pPr>
      <w:r>
        <w:t>3) на основании постановления администрации района.</w:t>
      </w:r>
    </w:p>
    <w:p w:rsidR="00F12ABC" w:rsidRDefault="00F12ABC" w:rsidP="00F12ABC">
      <w:pPr>
        <w:ind w:firstLine="567"/>
        <w:jc w:val="both"/>
      </w:pPr>
      <w:r>
        <w:lastRenderedPageBreak/>
        <w:t>9. В состав имущества, закрепляемого за МУП</w:t>
      </w:r>
      <w:r w:rsidR="008E709C">
        <w:t>,</w:t>
      </w:r>
      <w:r>
        <w:t xml:space="preserve"> не может быть включено имущество, использование которого не соответствует целям и видам деятельности предприятия.</w:t>
      </w:r>
    </w:p>
    <w:p w:rsidR="00F12ABC" w:rsidRDefault="00F12ABC" w:rsidP="00F12ABC">
      <w:pPr>
        <w:ind w:firstLine="567"/>
        <w:jc w:val="both"/>
      </w:pPr>
      <w:r>
        <w:t xml:space="preserve">10. Закрепление имущества на праве хозяйственного ведения осуществляется постановлением администрации муниципального района «Оловяннинский район» о закреплении муниципального имущества на праве хозяйственного ведения за </w:t>
      </w:r>
      <w:proofErr w:type="spellStart"/>
      <w:r>
        <w:t>МУПом</w:t>
      </w:r>
      <w:proofErr w:type="spellEnd"/>
      <w:r>
        <w:t>.</w:t>
      </w:r>
    </w:p>
    <w:p w:rsidR="00F12ABC" w:rsidRDefault="00F12ABC" w:rsidP="00F12ABC">
      <w:pPr>
        <w:ind w:firstLine="567"/>
        <w:jc w:val="both"/>
      </w:pPr>
      <w:r>
        <w:t>11. В тексте постановления или в приложении к нему в обязательном порядке указывается состав закрепляемого муниципального имущества.</w:t>
      </w:r>
    </w:p>
    <w:p w:rsidR="00F12ABC" w:rsidRDefault="00F12ABC" w:rsidP="00F12ABC">
      <w:pPr>
        <w:ind w:firstLine="567"/>
        <w:jc w:val="both"/>
      </w:pPr>
      <w:r>
        <w:t xml:space="preserve">12. Для определения состава имущества, закрепляемого за </w:t>
      </w:r>
      <w:proofErr w:type="spellStart"/>
      <w:r>
        <w:t>МУПом</w:t>
      </w:r>
      <w:proofErr w:type="spellEnd"/>
      <w:r>
        <w:t>, в администрацию муниципального района «Оловяннинский район» представляются следующие документы, при создании МУП:</w:t>
      </w:r>
    </w:p>
    <w:p w:rsidR="00F12ABC" w:rsidRDefault="00F12ABC" w:rsidP="00F12ABC">
      <w:pPr>
        <w:ind w:firstLine="567"/>
        <w:jc w:val="both"/>
      </w:pPr>
      <w:r>
        <w:t>- проект учредительных документов создаваемого предприятия;</w:t>
      </w:r>
    </w:p>
    <w:p w:rsidR="00F12ABC" w:rsidRDefault="00F12ABC" w:rsidP="00F12ABC">
      <w:pPr>
        <w:ind w:firstLine="567"/>
        <w:jc w:val="both"/>
      </w:pPr>
      <w:r>
        <w:t xml:space="preserve">- технико-экономическое обоснование закрепления конкретного вида имущества за </w:t>
      </w:r>
      <w:proofErr w:type="spellStart"/>
      <w:r>
        <w:t>МУПом</w:t>
      </w:r>
      <w:proofErr w:type="spellEnd"/>
      <w:r>
        <w:t>;</w:t>
      </w:r>
    </w:p>
    <w:p w:rsidR="00F12ABC" w:rsidRDefault="00F12ABC" w:rsidP="00F12ABC">
      <w:pPr>
        <w:ind w:firstLine="567"/>
        <w:jc w:val="both"/>
      </w:pPr>
      <w:r>
        <w:t>в процессе осуществления хозяйственной деятельности:</w:t>
      </w:r>
    </w:p>
    <w:p w:rsidR="00F12ABC" w:rsidRDefault="00F12ABC" w:rsidP="00F12ABC">
      <w:pPr>
        <w:ind w:firstLine="567"/>
        <w:jc w:val="both"/>
      </w:pPr>
      <w:r>
        <w:t xml:space="preserve">- заявление </w:t>
      </w:r>
      <w:proofErr w:type="spellStart"/>
      <w:r>
        <w:t>МУПа</w:t>
      </w:r>
      <w:proofErr w:type="spellEnd"/>
      <w:r>
        <w:t xml:space="preserve"> о закреплении имущества на праве хозяйственного ведения;</w:t>
      </w:r>
    </w:p>
    <w:p w:rsidR="00F12ABC" w:rsidRDefault="00F12ABC" w:rsidP="00F12ABC">
      <w:pPr>
        <w:ind w:firstLine="567"/>
        <w:jc w:val="both"/>
      </w:pPr>
      <w:r>
        <w:t>- копии учредительных документов;</w:t>
      </w:r>
    </w:p>
    <w:p w:rsidR="00F12ABC" w:rsidRDefault="00F12ABC" w:rsidP="00F12ABC">
      <w:pPr>
        <w:ind w:firstLine="567"/>
        <w:jc w:val="both"/>
      </w:pPr>
      <w:r>
        <w:t>- перечень имущества с указанием основных идентификационных признаков;</w:t>
      </w:r>
    </w:p>
    <w:p w:rsidR="00F12ABC" w:rsidRDefault="00F12ABC" w:rsidP="00F12ABC">
      <w:pPr>
        <w:ind w:firstLine="567"/>
        <w:jc w:val="both"/>
      </w:pPr>
      <w:r>
        <w:t>- бухгалтерский баланс на последнюю отчетную дату;</w:t>
      </w:r>
    </w:p>
    <w:p w:rsidR="00F12ABC" w:rsidRDefault="00F12ABC" w:rsidP="00F12ABC">
      <w:pPr>
        <w:ind w:firstLine="567"/>
        <w:jc w:val="both"/>
      </w:pPr>
      <w:r>
        <w:t>- пояснительная записка с указанием сведений об основных видах деятельности, для осуществления которых требуется имущество.</w:t>
      </w:r>
    </w:p>
    <w:p w:rsidR="00F12ABC" w:rsidRDefault="00F12ABC" w:rsidP="00F12ABC">
      <w:pPr>
        <w:ind w:firstLine="567"/>
        <w:jc w:val="both"/>
      </w:pPr>
      <w:r>
        <w:t xml:space="preserve">13. Право на имущество, закрепляемое за </w:t>
      </w:r>
      <w:proofErr w:type="spellStart"/>
      <w:r>
        <w:t>МУПом</w:t>
      </w:r>
      <w:proofErr w:type="spellEnd"/>
      <w:r>
        <w:t xml:space="preserve"> на праве хозяйственного ведения, возникает с момента передачи имущества по акту приема-передачи, за исключением недвижимого имущества. Акт приема-передачи должен содержать сведения, позволяющие определенно идентифицировать имущество. Переданное имущество отражается на балансе </w:t>
      </w:r>
      <w:proofErr w:type="spellStart"/>
      <w:r>
        <w:t>МУПа</w:t>
      </w:r>
      <w:proofErr w:type="spellEnd"/>
      <w:r>
        <w:t xml:space="preserve"> в порядке, установленном действующим законодательством РФ.</w:t>
      </w:r>
    </w:p>
    <w:p w:rsidR="00F12ABC" w:rsidRDefault="00F12ABC" w:rsidP="00F12ABC">
      <w:pPr>
        <w:ind w:firstLine="567"/>
        <w:jc w:val="both"/>
      </w:pPr>
      <w:r>
        <w:t xml:space="preserve">14. Право хозяйственного ведения регистрируются </w:t>
      </w:r>
      <w:proofErr w:type="spellStart"/>
      <w:r>
        <w:t>МУПом</w:t>
      </w:r>
      <w:proofErr w:type="spellEnd"/>
      <w:r>
        <w:t xml:space="preserve"> в органе, осуществляющем государственную регистрацию прав на недвижимое имущество и возникает </w:t>
      </w:r>
      <w:proofErr w:type="gramStart"/>
      <w:r>
        <w:t>с даты регистрации</w:t>
      </w:r>
      <w:proofErr w:type="gramEnd"/>
      <w:r>
        <w:t>. Заявителем выступает предприятие, являющееся правообладателем. Расходы по регистрации имущества несет МУП.</w:t>
      </w:r>
    </w:p>
    <w:p w:rsidR="00F12ABC" w:rsidRDefault="00F12ABC" w:rsidP="00F12ABC">
      <w:pPr>
        <w:ind w:firstLine="567"/>
        <w:jc w:val="both"/>
      </w:pPr>
      <w:r>
        <w:t xml:space="preserve">15. Право хозяйственного ведения </w:t>
      </w:r>
      <w:proofErr w:type="spellStart"/>
      <w:r>
        <w:t>МУПа</w:t>
      </w:r>
      <w:proofErr w:type="spellEnd"/>
      <w:r>
        <w:t xml:space="preserve"> на муниципальное имущество прекращается в порядке, предусмотренном действующим законодательством.</w:t>
      </w:r>
    </w:p>
    <w:p w:rsidR="00F12ABC" w:rsidRDefault="00F12ABC" w:rsidP="00F12ABC">
      <w:pPr>
        <w:ind w:firstLine="567"/>
        <w:jc w:val="both"/>
      </w:pPr>
      <w:r>
        <w:t xml:space="preserve">16. Движимым и недвижимым имуществом МУП распоряжается только в пределах, не лишающих его возможности осуществлять деятельность, цели, предмет и виды которые определены Уставом МУП. </w:t>
      </w:r>
    </w:p>
    <w:p w:rsidR="00F12ABC" w:rsidRDefault="00F12ABC" w:rsidP="00F12ABC">
      <w:pPr>
        <w:ind w:firstLine="70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2ABC" w:rsidRDefault="00F12ABC" w:rsidP="00F12ABC">
      <w:pPr>
        <w:ind w:firstLine="709"/>
        <w:jc w:val="center"/>
      </w:pPr>
      <w:r>
        <w:t>_______________________________</w:t>
      </w:r>
    </w:p>
    <w:p w:rsidR="00750A45" w:rsidRPr="00F12ABC" w:rsidRDefault="00750A45" w:rsidP="00F12ABC">
      <w:pPr>
        <w:tabs>
          <w:tab w:val="left" w:pos="3855"/>
        </w:tabs>
      </w:pPr>
    </w:p>
    <w:sectPr w:rsidR="00750A45" w:rsidRPr="00F12ABC" w:rsidSect="00F12A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A0" w:rsidRDefault="000D12A0" w:rsidP="00F12ABC">
      <w:r>
        <w:separator/>
      </w:r>
    </w:p>
  </w:endnote>
  <w:endnote w:type="continuationSeparator" w:id="0">
    <w:p w:rsidR="000D12A0" w:rsidRDefault="000D12A0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CB6408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A0" w:rsidRDefault="000D12A0" w:rsidP="00F12ABC">
      <w:r>
        <w:separator/>
      </w:r>
    </w:p>
  </w:footnote>
  <w:footnote w:type="continuationSeparator" w:id="0">
    <w:p w:rsidR="000D12A0" w:rsidRDefault="000D12A0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63FE7656"/>
    <w:lvl w:ilvl="0" w:tplc="138E71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D12A0"/>
    <w:rsid w:val="0035331C"/>
    <w:rsid w:val="003B4ABE"/>
    <w:rsid w:val="00453FE9"/>
    <w:rsid w:val="00481745"/>
    <w:rsid w:val="00536EFF"/>
    <w:rsid w:val="0057111B"/>
    <w:rsid w:val="00750A45"/>
    <w:rsid w:val="008E709C"/>
    <w:rsid w:val="009C1FF2"/>
    <w:rsid w:val="00CB6408"/>
    <w:rsid w:val="00CF770F"/>
    <w:rsid w:val="00EE67A4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2019-03-25T01:10:00Z</dcterms:created>
  <dcterms:modified xsi:type="dcterms:W3CDTF">2019-03-25T01:10:00Z</dcterms:modified>
</cp:coreProperties>
</file>