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C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девятая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5B702C" w:rsidRPr="004F763A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B702C" w:rsidRPr="001A4AFC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bookmarkStart w:id="0" w:name="_GoBack"/>
      <w:bookmarkEnd w:id="0"/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5B702C" w:rsidRPr="001A4AFC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5B702C" w:rsidRPr="003F574E" w:rsidRDefault="005B702C" w:rsidP="005B702C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5B702C" w:rsidRDefault="00262927" w:rsidP="005B702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29 марта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201</w:t>
      </w:r>
      <w:r w:rsidR="005B702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9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5B702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111</w:t>
      </w:r>
    </w:p>
    <w:p w:rsidR="005B702C" w:rsidRPr="005B702C" w:rsidRDefault="005B702C" w:rsidP="005B702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B702C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Отчет начальника ОМВД по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Оловяннинскому району</w:t>
      </w:r>
    </w:p>
    <w:p w:rsidR="005B702C" w:rsidRPr="003A3F5D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«О состоянии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оперативной обстановки на территории</w:t>
      </w:r>
    </w:p>
    <w:p w:rsidR="005B702C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Оловяннинского района и </w:t>
      </w:r>
      <w:proofErr w:type="gramStart"/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результатах</w:t>
      </w:r>
      <w:proofErr w:type="gramEnd"/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ОМВД России</w:t>
      </w:r>
    </w:p>
    <w:p w:rsidR="005B702C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по Оловяннинскому району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за 2018 год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</w:p>
    <w:p w:rsidR="004B3211" w:rsidRPr="003C6E4E" w:rsidRDefault="004B3211" w:rsidP="003C6E4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C6E4E" w:rsidRPr="003C6E4E" w:rsidRDefault="003C6E4E" w:rsidP="003C6E4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3C6E4E" w:rsidRDefault="003C6E4E" w:rsidP="001563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07 февраля 2011 года №</w:t>
      </w:r>
      <w:r w:rsidR="001563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3 -ФЗ </w:t>
      </w:r>
      <w:r w:rsidR="001563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 полиции», принимая во внимание приказ МВД </w:t>
      </w:r>
      <w:r w:rsidR="004B32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643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РФ от 30 августа 2011 года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r w:rsidR="001563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975</w:t>
      </w:r>
      <w:r w:rsidR="004B32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организации и проведении отчетов должностных лиц</w:t>
      </w:r>
      <w:r w:rsidR="005643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террито</w:t>
      </w:r>
      <w:r w:rsidR="005643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риальных органов МВД России»,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</w:p>
    <w:p w:rsidR="003C6E4E" w:rsidRPr="003C6E4E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3C6E4E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3C6E4E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3C6E4E" w:rsidRPr="003C6E4E" w:rsidRDefault="003C6E4E" w:rsidP="003C6E4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FB09D3" w:rsidRDefault="003C6E4E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Отчет начальника ОМВД по Оловяннинскому району «</w:t>
      </w:r>
      <w:r w:rsidR="0056435A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О состоянии </w:t>
      </w:r>
      <w:r w:rsidR="00FB09D3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о</w:t>
      </w:r>
      <w:r w:rsidR="0056435A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перативной обстановки на территории Оловяннинского района и результатах работы ОМВД России по Оловяннинскому району за 201</w:t>
      </w:r>
      <w:r w:rsidR="00997D58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8</w:t>
      </w:r>
      <w:r w:rsidR="0056435A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год</w:t>
      </w:r>
      <w:r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» </w:t>
      </w:r>
      <w:r w:rsidRPr="00FB09D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принять к сведению.</w:t>
      </w:r>
    </w:p>
    <w:p w:rsidR="00FB09D3" w:rsidRDefault="00FB09D3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со дня его принятия.</w:t>
      </w:r>
    </w:p>
    <w:p w:rsidR="00FB09D3" w:rsidRDefault="00FB09D3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997D58" w:rsidRDefault="00997D58" w:rsidP="00997D5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997D58" w:rsidRPr="00997D58" w:rsidRDefault="00997D58" w:rsidP="00997D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A87755" w:rsidRPr="00902741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A87755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А.В. Антошкин</w:t>
      </w: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С.Б.Бальжинимаева</w:t>
      </w:r>
    </w:p>
    <w:p w:rsidR="00BA54FD" w:rsidRDefault="00BA54FD" w:rsidP="0090274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A54FD" w:rsidRPr="00902741" w:rsidRDefault="00BA54FD" w:rsidP="0090274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5B702C" w:rsidRDefault="005B702C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5B702C" w:rsidRDefault="005B702C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262927" w:rsidRDefault="00262927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AC1389" w:rsidRPr="00AC1389" w:rsidRDefault="00AC1389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Утверждено</w:t>
      </w:r>
    </w:p>
    <w:p w:rsidR="00AC1389" w:rsidRPr="00AC1389" w:rsidRDefault="00AC1389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Решением Совета МР</w:t>
      </w:r>
    </w:p>
    <w:p w:rsidR="00AC1389" w:rsidRPr="00AC1389" w:rsidRDefault="00AC1389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AC1389" w:rsidRPr="00AC1389" w:rsidRDefault="00AC1389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от </w:t>
      </w:r>
      <w:r w:rsidR="002629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29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марта 201</w:t>
      </w:r>
      <w:r w:rsidR="00A87755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9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</w:t>
      </w:r>
      <w:r w:rsidR="00A87755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ода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№ </w:t>
      </w:r>
      <w:r w:rsidR="002629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111</w:t>
      </w:r>
    </w:p>
    <w:p w:rsidR="00F378DD" w:rsidRDefault="00F378DD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C1389" w:rsidRPr="00A87755" w:rsidRDefault="00AC1389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A877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Отчет</w:t>
      </w:r>
    </w:p>
    <w:p w:rsidR="00AC1389" w:rsidRPr="005B702C" w:rsidRDefault="00AC1389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начальника ОМВД России по Оловяннинскому району </w:t>
      </w:r>
    </w:p>
    <w:p w:rsidR="00AC1389" w:rsidRPr="005B702C" w:rsidRDefault="00AC1389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подполковника полиции А.В. </w:t>
      </w:r>
      <w:proofErr w:type="spellStart"/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>Бубнова</w:t>
      </w:r>
      <w:proofErr w:type="spellEnd"/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перед </w:t>
      </w:r>
      <w:proofErr w:type="gramStart"/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>представительным</w:t>
      </w:r>
      <w:proofErr w:type="gramEnd"/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AC1389" w:rsidRPr="00A87755" w:rsidRDefault="00AC1389" w:rsidP="00D8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органом </w:t>
      </w:r>
      <w:r w:rsidR="00D86E86"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«Оловяннинский район» по итогам работы </w:t>
      </w:r>
      <w:r w:rsidRPr="00A877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</w:t>
      </w:r>
      <w:r w:rsidR="00D86E86" w:rsidRPr="00A877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A877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двенадцать месяцев 201</w:t>
      </w:r>
      <w:r w:rsidR="005E78F5" w:rsidRPr="00A877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8</w:t>
      </w:r>
      <w:r w:rsidRPr="00A877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года</w:t>
      </w:r>
    </w:p>
    <w:p w:rsidR="00AC1389" w:rsidRPr="00AC1389" w:rsidRDefault="00AC1389" w:rsidP="00AC1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 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</w:p>
    <w:p w:rsidR="00200B2E" w:rsidRDefault="00200B2E" w:rsidP="00200B2E">
      <w:pPr>
        <w:pStyle w:val="23"/>
        <w:spacing w:after="0" w:line="240" w:lineRule="auto"/>
        <w:rPr>
          <w:szCs w:val="24"/>
        </w:rPr>
      </w:pPr>
      <w:r>
        <w:rPr>
          <w:szCs w:val="24"/>
        </w:rPr>
        <w:t xml:space="preserve">Деятельность ОМВД России по Оловяннинскому району </w:t>
      </w:r>
      <w:r w:rsidRPr="00E1498C">
        <w:rPr>
          <w:szCs w:val="24"/>
        </w:rPr>
        <w:t>в истекшем отчетном периоде 201</w:t>
      </w:r>
      <w:r>
        <w:rPr>
          <w:szCs w:val="24"/>
        </w:rPr>
        <w:t xml:space="preserve">8 года была </w:t>
      </w:r>
      <w:r w:rsidRPr="00E1498C">
        <w:rPr>
          <w:szCs w:val="24"/>
        </w:rPr>
        <w:t>направлен</w:t>
      </w:r>
      <w:r>
        <w:rPr>
          <w:szCs w:val="24"/>
        </w:rPr>
        <w:t>а</w:t>
      </w:r>
      <w:r w:rsidRPr="00E1498C">
        <w:rPr>
          <w:szCs w:val="24"/>
        </w:rPr>
        <w:t xml:space="preserve"> на стабилизацию оперативной обстановки, усиление борьбы с преступностью, обеспечение охраны общественного порядка и безопасности граждан на обслуживаемой территории</w:t>
      </w:r>
      <w:r>
        <w:rPr>
          <w:szCs w:val="24"/>
        </w:rPr>
        <w:t>.</w:t>
      </w:r>
      <w:r w:rsidRPr="00123DBF">
        <w:rPr>
          <w:szCs w:val="24"/>
        </w:rPr>
        <w:t xml:space="preserve"> </w:t>
      </w:r>
      <w:r w:rsidRPr="00310DBD">
        <w:rPr>
          <w:szCs w:val="24"/>
        </w:rPr>
        <w:t>Первостепенное значение придавалось реализации мер по защите жизни и здоровья граждан, их чести, достоинства и собственности от преступных посягательств</w:t>
      </w:r>
      <w:r>
        <w:rPr>
          <w:szCs w:val="24"/>
        </w:rPr>
        <w:t xml:space="preserve">, повышение доступности и качества предоставления государственных услуг гражданам, реализации задач </w:t>
      </w:r>
      <w:r w:rsidRPr="00305DC9">
        <w:rPr>
          <w:szCs w:val="28"/>
        </w:rPr>
        <w:t xml:space="preserve">поставленных в </w:t>
      </w:r>
      <w:r>
        <w:rPr>
          <w:szCs w:val="28"/>
        </w:rPr>
        <w:t>Д</w:t>
      </w:r>
      <w:r w:rsidRPr="00305DC9">
        <w:rPr>
          <w:szCs w:val="28"/>
        </w:rPr>
        <w:t xml:space="preserve">ирективе МВД России от </w:t>
      </w:r>
      <w:r>
        <w:rPr>
          <w:szCs w:val="28"/>
        </w:rPr>
        <w:t>28 октября</w:t>
      </w:r>
      <w:r w:rsidRPr="00305DC9">
        <w:rPr>
          <w:szCs w:val="28"/>
        </w:rPr>
        <w:t xml:space="preserve"> 201</w:t>
      </w:r>
      <w:r>
        <w:rPr>
          <w:szCs w:val="28"/>
        </w:rPr>
        <w:t>7</w:t>
      </w:r>
      <w:r w:rsidRPr="00305DC9">
        <w:rPr>
          <w:szCs w:val="28"/>
        </w:rPr>
        <w:t>г. № 1дсп «О приоритетных направлениях деятельности органов внутренних дел РФ в 201</w:t>
      </w:r>
      <w:r>
        <w:rPr>
          <w:szCs w:val="28"/>
        </w:rPr>
        <w:t>8</w:t>
      </w:r>
      <w:r w:rsidRPr="00305DC9">
        <w:rPr>
          <w:szCs w:val="28"/>
        </w:rPr>
        <w:t xml:space="preserve"> году»</w:t>
      </w:r>
      <w:r>
        <w:rPr>
          <w:szCs w:val="28"/>
        </w:rPr>
        <w:t xml:space="preserve">. </w:t>
      </w:r>
    </w:p>
    <w:p w:rsidR="00200B2E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>За 12 месяцев 2018 года на территории Оловяннинского района количество зарегистрированных преступлений, в сравнении с аналогичным периодом прошлого года</w:t>
      </w:r>
      <w:proofErr w:type="gramStart"/>
      <w:r w:rsidR="006A6169" w:rsidRPr="006A6169">
        <w:rPr>
          <w:rFonts w:ascii="Times New Roman" w:hAnsi="Times New Roman" w:cs="Times New Roman"/>
          <w:i w:val="0"/>
          <w:sz w:val="28"/>
          <w:szCs w:val="28"/>
          <w:vertAlign w:val="superscript"/>
        </w:rPr>
        <w:t>1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сократилось на 8,9% (- 53, с 594 до 541 преступлений). </w:t>
      </w: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Если рассмотреть количество преступлений</w:t>
      </w:r>
      <w:r w:rsidR="006A6169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совершенных на душу населения 10 тыс. человек, то на территории Оловяннинского района по итогам 2018 года это число составляет – 148 преступлений, на территории Забайкальского края – 251 преступление, официальной статистики по территории Российской Федерации по итогам 2018 года еще нет, но по итогам 2017 года данное число составляло 140 преступлений.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Незначительно сократилось количество зарегистрированных преступлений</w:t>
      </w:r>
      <w:r w:rsidR="00CF49B2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предварительное следствие по которым обязательно</w:t>
      </w:r>
      <w:r w:rsidR="00CF49B2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на 19 преступлений (с 315 до 296 преступлений). Если рассмотреть в процентном соотношении общее число преступлений</w:t>
      </w:r>
      <w:r w:rsidR="00CF49B2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непосредственно выявленных сотрудниками ОМВД (преступления связанные с незаконным оборотом наркотиков, преступления профилактической и экономической направленности), то их удельный </w:t>
      </w: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вес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от общего числа зарегистрированных составит 46,8% (253 преступления), а в аналогичном периоде прошлого года 44,6% (265 преступлений).  </w:t>
      </w:r>
    </w:p>
    <w:p w:rsidR="00200B2E" w:rsidRPr="005E78F5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Сократилось количество зарегистрированных тяжких и особо тяжких преступлений на 6,2% (со 130 до 122 преступлений), но доля преступлений данного вида в общей структуре преступности возросла на 0,7% и составила 22,6% (АППГ– 21,9 %, Забайкальский край – 19,8%). </w:t>
      </w:r>
    </w:p>
    <w:p w:rsidR="007A55B2" w:rsidRDefault="007A55B2" w:rsidP="007A55B2">
      <w:pPr>
        <w:pStyle w:val="af4"/>
      </w:pPr>
      <w:r>
        <w:t>------------------</w:t>
      </w:r>
    </w:p>
    <w:p w:rsidR="007A55B2" w:rsidRDefault="007A55B2" w:rsidP="007A55B2">
      <w:pPr>
        <w:pStyle w:val="af4"/>
      </w:pPr>
      <w:r>
        <w:rPr>
          <w:rStyle w:val="af6"/>
        </w:rPr>
        <w:lastRenderedPageBreak/>
        <w:footnoteRef/>
      </w:r>
      <w:r>
        <w:t xml:space="preserve"> Далее - АППГ</w:t>
      </w:r>
    </w:p>
    <w:p w:rsidR="00200B2E" w:rsidRPr="005E78F5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В структуре тяжких и особо тяжких преступлений зарегистрировано 7 убийств (АППГ - 6), 11 фактов причинения тяжкого вреда здоровью (АППГ - 8), разбойных нападений  - 2 (АППГ - 1), краж из квартир или домовладений граждан – 26 (АППГ - 53), 53 преступлений в сфере незаконного оборота наркотических веществ (АППГ - 48). </w:t>
      </w:r>
    </w:p>
    <w:p w:rsidR="00200B2E" w:rsidRPr="005E78F5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Так же сократилось количество зарегистрированных имущественных преступлений за двенадцать месяцев 2018 года, в сравнении с АППГ, в том числе корыстно-насильственной направленности (по гл. 21 УК РФ) на 16,7% (с 281 до 234 преступлений), доля от общего числа зарегистрированных составила 43,3% (АППГ – 47,3%). </w:t>
      </w: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За отчётный</w:t>
      </w:r>
      <w:r w:rsidR="00340CE0">
        <w:rPr>
          <w:rFonts w:ascii="Times New Roman" w:hAnsi="Times New Roman" w:cs="Times New Roman"/>
          <w:i w:val="0"/>
          <w:sz w:val="28"/>
          <w:szCs w:val="28"/>
        </w:rPr>
        <w:t xml:space="preserve"> период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зарегистрировано 2 разбойных нападения (АППГ - 1), зарегистрировано 6 грабежей (АППГ - 7), значительно сократилось количество зарегистрированных краж чужого имущества на 24,3% (с 243 до 184 преступлений), в том числе краж из квартир и домовладений граждан на 50,1% (с 53 до 26 преступлений), краж сельскохозяйственных животных на 26,7% (с 30 до 22 преступлений), зарегистрировано 11 фактов краж автомототранспорта (АППГ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- 20), 8 фактов угона транспортного средства (АППГ – 4), 9 фактов повреждения или уничтожения чужого имущества путем поджога (АППГ - 2), на уровне показателей прошлого года осталось число зарегистрированных фактов мошенничества 16 преступлений. </w:t>
      </w:r>
    </w:p>
    <w:p w:rsidR="00200B2E" w:rsidRPr="005E78F5" w:rsidRDefault="00200B2E" w:rsidP="00377223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По итогам 2018 года увеличился удельный вес оконченных тяжких и особо тяжких преступлений на 5,9% (с 78,4% до 84,3%). </w:t>
      </w:r>
    </w:p>
    <w:p w:rsidR="00200B2E" w:rsidRPr="005E78F5" w:rsidRDefault="00200B2E" w:rsidP="00377223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В целом</w:t>
      </w:r>
      <w:r w:rsidR="00783A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>по имущественным преступлениям, предусмотренны</w:t>
      </w:r>
      <w:r w:rsidR="000075A9">
        <w:rPr>
          <w:rFonts w:ascii="Times New Roman" w:hAnsi="Times New Roman" w:cs="Times New Roman"/>
          <w:i w:val="0"/>
          <w:sz w:val="28"/>
          <w:szCs w:val="28"/>
        </w:rPr>
        <w:t>м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гл. 21 УК РФ</w:t>
      </w:r>
      <w:r w:rsidR="00783A97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отмечается снижение удельного веса раскрытых преступлений на 1,8% (с 49,8% до 48%), сократился удельный вес оконченных краж чужого имущества в целом на 1,3% (с 51,3% до 50%), краж транспортных средств на 27,9% (с 69,9% до 41,7%), угонов транспортных средств на 16,7% (со 100% до 83,3%), фактов мошенничества, удельный вес оконченных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составил 7,1% АППГ – 25% (зарегистрировано равное количество преступлений - 16), а так же краж цветных металлов (-25%, с 75% до 50%).</w:t>
      </w:r>
    </w:p>
    <w:p w:rsidR="00200B2E" w:rsidRPr="005E78F5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В 2018 году, в сравнении с аналогичным периодом прошлого года, увеличилось количество зарегистрированных краж цветных металлов, в частности краж кабелей различных маркировок и собственников почти в пять раз (с 2 до 9 преступлений), 4 преступления окончены производством и направлены в суд для рассмотрения, 4 приостановлены в связи с не установлением лица</w:t>
      </w:r>
      <w:r w:rsidR="00A04BD7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совершившего преступления, одно уголовное дело находится в производстве, по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которому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лицо</w:t>
      </w:r>
      <w:r w:rsidR="00A04BD7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совершившее преступление так же не установлено. </w:t>
      </w:r>
    </w:p>
    <w:p w:rsidR="00200B2E" w:rsidRPr="005E78F5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Увеличился удельный вес оконченных фактов грабежей (+4,7%, с 66,7% до 71,4%), краж из квартир и домовладений граждан (+17,9%, с 57,1% до 75%), краж сельскохозяйственных животных (+0,5%, с 37% до 37,5%), а так 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же краж сотовых телефонов (+12,7%, </w:t>
      </w:r>
      <w:proofErr w:type="gramStart"/>
      <w:r w:rsidRPr="005E78F5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55,9% до 68,6%). На уровне аналогичного периода прошлого года остался удельный вес оконченных фактов убийств – 100%, умышленного причинения тяжкого вреда здоровью – 100%. </w:t>
      </w:r>
    </w:p>
    <w:p w:rsidR="00200B2E" w:rsidRPr="005E78F5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8F5">
        <w:rPr>
          <w:rFonts w:ascii="Times New Roman" w:hAnsi="Times New Roman" w:cs="Times New Roman"/>
          <w:i w:val="0"/>
          <w:sz w:val="28"/>
          <w:szCs w:val="28"/>
        </w:rPr>
        <w:t>Сократилось количество преступлений совершенных в общественных местах на 10,5% с 86 до 77 преступлений, но наряду с этим увеличилось количество совершенных преступлений на улицах населенных пунктов района на 6,6% с 61 до 65 преступлений. Удельный вес преступлений</w:t>
      </w:r>
      <w:r w:rsidR="006C7989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78F5">
        <w:rPr>
          <w:rFonts w:ascii="Times New Roman" w:hAnsi="Times New Roman" w:cs="Times New Roman"/>
          <w:i w:val="0"/>
          <w:sz w:val="28"/>
          <w:szCs w:val="28"/>
        </w:rPr>
        <w:t xml:space="preserve"> совершенных в общественных местах в структуре преступности составил – 14,2%, (АППГ – 14,5%, Забайкальский край – 29,5%), в том числе совершенны на улице – 12% (АППГ – 10,3%, Забайкальский край – 17,1%). </w:t>
      </w:r>
    </w:p>
    <w:p w:rsidR="00200B2E" w:rsidRDefault="00200B2E" w:rsidP="007A55B2">
      <w:pPr>
        <w:pStyle w:val="af9"/>
      </w:pPr>
      <w:r>
        <w:t xml:space="preserve">В сравнении с аналогичным периодом прошлого года значительно сократилось число преступлений совершенных несовершеннолетними и при их соучастии </w:t>
      </w:r>
      <w:r w:rsidRPr="00223F43">
        <w:t xml:space="preserve">на </w:t>
      </w:r>
      <w:r>
        <w:t xml:space="preserve">35,7%, (с 42 до 27 преступлений), удельный вес данных преступлений от общего числа раскрытых преступлений составил 6,8%, АППГ – 9,7%, при среднем по Забайкальскому краю – 7%.  </w:t>
      </w:r>
    </w:p>
    <w:p w:rsidR="00200B2E" w:rsidRPr="00217F25" w:rsidRDefault="00200B2E" w:rsidP="007A55B2">
      <w:pPr>
        <w:pStyle w:val="31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Сократилось число преступлений</w:t>
      </w:r>
      <w:r w:rsidR="0066515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совершенных </w:t>
      </w:r>
      <w:r w:rsidRPr="008A4934">
        <w:rPr>
          <w:rFonts w:ascii="Times New Roman" w:hAnsi="Times New Roman"/>
          <w:sz w:val="28"/>
          <w:szCs w:val="28"/>
          <w:lang w:val="ru-RU"/>
        </w:rPr>
        <w:t xml:space="preserve">лицами, ранее совершавшими преступления </w:t>
      </w:r>
      <w:r>
        <w:rPr>
          <w:rFonts w:ascii="Times New Roman" w:hAnsi="Times New Roman"/>
          <w:sz w:val="28"/>
          <w:szCs w:val="28"/>
          <w:lang w:val="ru-RU"/>
        </w:rPr>
        <w:t xml:space="preserve">на 9,9% </w:t>
      </w:r>
      <w:r w:rsidRPr="008A4934">
        <w:rPr>
          <w:rFonts w:ascii="Times New Roman" w:hAnsi="Times New Roman"/>
          <w:sz w:val="28"/>
          <w:szCs w:val="28"/>
          <w:lang w:val="ru-RU"/>
        </w:rPr>
        <w:t xml:space="preserve">(с </w:t>
      </w:r>
      <w:r>
        <w:rPr>
          <w:rFonts w:ascii="Times New Roman" w:hAnsi="Times New Roman"/>
          <w:sz w:val="28"/>
          <w:szCs w:val="28"/>
          <w:lang w:val="ru-RU"/>
        </w:rPr>
        <w:t>302</w:t>
      </w:r>
      <w:r w:rsidRPr="008A4934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272 преступлений</w:t>
      </w:r>
      <w:r w:rsidRPr="008A4934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в том числе ранее судимыми на 21,9% (со 146 до 114 преступлений), </w:t>
      </w:r>
      <w:r w:rsidRPr="00217F25">
        <w:rPr>
          <w:rFonts w:ascii="Times New Roman" w:hAnsi="Times New Roman"/>
          <w:sz w:val="28"/>
          <w:szCs w:val="28"/>
          <w:lang w:val="ru-RU"/>
        </w:rPr>
        <w:t xml:space="preserve">удельный вес данных преступлений от общего числа раскрытых преступлений составил 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217F25">
        <w:rPr>
          <w:rFonts w:ascii="Times New Roman" w:hAnsi="Times New Roman"/>
          <w:sz w:val="28"/>
          <w:szCs w:val="28"/>
          <w:lang w:val="ru-RU"/>
        </w:rPr>
        <w:t xml:space="preserve">%, АППГ – </w:t>
      </w:r>
      <w:r>
        <w:rPr>
          <w:rFonts w:ascii="Times New Roman" w:hAnsi="Times New Roman"/>
          <w:sz w:val="28"/>
          <w:szCs w:val="28"/>
          <w:lang w:val="ru-RU"/>
        </w:rPr>
        <w:t>70</w:t>
      </w:r>
      <w:r w:rsidRPr="00217F25">
        <w:rPr>
          <w:rFonts w:ascii="Times New Roman" w:hAnsi="Times New Roman"/>
          <w:sz w:val="28"/>
          <w:szCs w:val="28"/>
          <w:lang w:val="ru-RU"/>
        </w:rPr>
        <w:t>%, средн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217F25">
        <w:rPr>
          <w:rFonts w:ascii="Times New Roman" w:hAnsi="Times New Roman"/>
          <w:sz w:val="28"/>
          <w:szCs w:val="28"/>
          <w:lang w:val="ru-RU"/>
        </w:rPr>
        <w:t xml:space="preserve"> по Забайкальскому краю – </w:t>
      </w:r>
      <w:r>
        <w:rPr>
          <w:rFonts w:ascii="Times New Roman" w:hAnsi="Times New Roman"/>
          <w:sz w:val="28"/>
          <w:szCs w:val="28"/>
          <w:lang w:val="ru-RU"/>
        </w:rPr>
        <w:t>65,4%.</w:t>
      </w:r>
    </w:p>
    <w:p w:rsidR="00200B2E" w:rsidRDefault="00200B2E" w:rsidP="007A55B2">
      <w:pPr>
        <w:pStyle w:val="31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Незначительно снизилось число совершенных преступлений в состоянии алкогольного опьянения на 1,1%, так за 12 месяцев 2018 года на территории района совершено 183 преступлени</w:t>
      </w:r>
      <w:r w:rsidR="00665159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, лица</w:t>
      </w:r>
      <w:r w:rsidR="0066515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их соверши</w:t>
      </w:r>
      <w:r w:rsidR="00665159">
        <w:rPr>
          <w:rFonts w:ascii="Times New Roman" w:hAnsi="Times New Roman"/>
          <w:sz w:val="28"/>
          <w:szCs w:val="28"/>
          <w:lang w:val="ru-RU"/>
        </w:rPr>
        <w:t xml:space="preserve">ли, </w:t>
      </w:r>
      <w:r>
        <w:rPr>
          <w:rFonts w:ascii="Times New Roman" w:hAnsi="Times New Roman"/>
          <w:sz w:val="28"/>
          <w:szCs w:val="28"/>
          <w:lang w:val="ru-RU"/>
        </w:rPr>
        <w:t xml:space="preserve"> находились в состоянии алкогольного опьянения, АППГ - 185, не смотря на числовое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снижение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увеличился удельный вес от общего числа расследованных преступлений на 3% и составил 45,8% (АППГ – 42,8%), что свидетельствует о недостаточной или некачественной профилактической работе по данному направлению служебной деятельности.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Большая часть преступлений данного вида совершены после совместного распития алкогольных напитков дома (ст. 119 УК РФ – 54 преступления, ст. 115 УК РФ – 25 преступлений, ст. 116 УК РФ – 6 преступлений, ст. 111 УК РФ – 6 преступлений), так же инициативно выявленных и поставленных на учет преступлений сотрудниками ОМВД – 22 преступления по ст. 264.1 УК РФ.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 же значительное число преступлений</w:t>
      </w:r>
      <w:r w:rsidR="003C0B4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совершенных в состоянии алкогольного опьянения по ст. 158 УК РФ – 25 преступлений.</w:t>
      </w:r>
    </w:p>
    <w:p w:rsidR="00200B2E" w:rsidRDefault="00200B2E" w:rsidP="007A55B2">
      <w:pPr>
        <w:pStyle w:val="af9"/>
      </w:pPr>
      <w:r>
        <w:t>Сократилось число преступлений по которым подозреваемые установлены в течени</w:t>
      </w:r>
      <w:proofErr w:type="gramStart"/>
      <w:r>
        <w:t>и</w:t>
      </w:r>
      <w:proofErr w:type="gramEnd"/>
      <w:r>
        <w:t xml:space="preserve"> 24-х часов с момента регистрации заявления (сообщения) о преступлении на 22,8% со 158 до 122, так же сократился удельный вес данного показателя, от общего числа зарегистрированных преступлений с 29% до 24,4%. Данное снижение обусловлено увеличением числа преступлений по котором не возможно установит лицо совершившее преступление в течении 24-х часов, то есть </w:t>
      </w:r>
      <w:proofErr w:type="gramStart"/>
      <w:r>
        <w:t xml:space="preserve">непосредственно выявленных </w:t>
      </w:r>
      <w:r>
        <w:lastRenderedPageBreak/>
        <w:t>сотрудниками полиции или совершенные в условиях очевидности, которых по итогам двенадцати месяцев 2018 года зарегистрировано 168 или 31% от общего числа зарегистрированных, АППГ – 181 или 30,5% (преступлений профилактической направленности – 161 (АППГ - 174), преступления экономической направленности – 7 (АППГ - 7)), а так же сокращением числа раскрытых преступлений в течении дежурных суток по ст. 158 УК РФ с 70 до 31</w:t>
      </w:r>
      <w:proofErr w:type="gramEnd"/>
      <w:r>
        <w:t xml:space="preserve"> (но и общее количество зарегистрированных преступлений данной категории сократилась со 243 до 184).</w:t>
      </w:r>
    </w:p>
    <w:p w:rsidR="00200B2E" w:rsidRDefault="00200B2E" w:rsidP="007A55B2">
      <w:pPr>
        <w:pStyle w:val="af9"/>
      </w:pPr>
      <w:r>
        <w:t>За двенадцать месяцев 2018 года сотрудниками ОМВД раскрыто и окончено 10 преступлений прошлых лет (АППГ - 9), выявлено</w:t>
      </w:r>
      <w:proofErr w:type="gramStart"/>
      <w:r>
        <w:t>7</w:t>
      </w:r>
      <w:proofErr w:type="gramEnd"/>
      <w:r>
        <w:t xml:space="preserve"> преступлений экономической направленности (АППГ - 7). </w:t>
      </w:r>
    </w:p>
    <w:p w:rsidR="00200B2E" w:rsidRDefault="00200B2E" w:rsidP="007A55B2">
      <w:pPr>
        <w:pStyle w:val="af9"/>
      </w:pPr>
      <w:proofErr w:type="gramStart"/>
      <w:r>
        <w:t>Сократилось на 7,5% количество общее количество выявленных преступлений профилактической направленности на территории Оловяннинского района (со 174 до 161 преступлений), снижение данного показателя в основном произошел из-за значительного снижение выявленных преступлений сотрудниками ФССП РФ по ст.157 УК РФ (с 37 до 18), сотрудниками ОМВД выявлено 143 преступления профилактической направленности (АППГ - 137), не смотря на рост общего числа выявленных преступлений профилактической</w:t>
      </w:r>
      <w:proofErr w:type="gramEnd"/>
      <w:r>
        <w:t xml:space="preserve"> направленности сотрудниками ОМВД, допущено значительно сократилось количество выявленных преступлений по ст. 264.1 УК РФ с 27 до 19 и по ст. 222 УК РФ с 7 </w:t>
      </w:r>
      <w:proofErr w:type="gramStart"/>
      <w:r>
        <w:t>до</w:t>
      </w:r>
      <w:proofErr w:type="gramEnd"/>
      <w:r>
        <w:t xml:space="preserve"> 2.   </w:t>
      </w:r>
    </w:p>
    <w:p w:rsidR="00200B2E" w:rsidRDefault="00200B2E" w:rsidP="007A55B2">
      <w:pPr>
        <w:pStyle w:val="af9"/>
      </w:pPr>
      <w:r w:rsidRPr="00391F2A">
        <w:t xml:space="preserve">В </w:t>
      </w:r>
      <w:r>
        <w:t>2018</w:t>
      </w:r>
      <w:r w:rsidRPr="00391F2A">
        <w:t xml:space="preserve"> </w:t>
      </w:r>
      <w:r>
        <w:t>году на территории Оловяннинского района правоохранительными органами</w:t>
      </w:r>
      <w:r w:rsidRPr="00391F2A">
        <w:t xml:space="preserve">, </w:t>
      </w:r>
      <w:r>
        <w:t xml:space="preserve">выявлено 85 преступлений </w:t>
      </w:r>
      <w:r w:rsidRPr="00391F2A">
        <w:t>связанных с незаконным оборотом</w:t>
      </w:r>
      <w:r>
        <w:t xml:space="preserve"> наркотических веществ (АППГ - 84). Выявлено 53 факта незаконного оборота наркотических веществ, в крупном и особо крупном размерах, что на 12,8% больше АППГ – 47, выявлен один факт сбыта наркотиков </w:t>
      </w:r>
      <w:r w:rsidRPr="001068FD">
        <w:t>АП</w:t>
      </w:r>
      <w:r>
        <w:t>П</w:t>
      </w:r>
      <w:r w:rsidRPr="001068FD">
        <w:t xml:space="preserve">Г </w:t>
      </w:r>
      <w:r>
        <w:t>–</w:t>
      </w:r>
      <w:r w:rsidRPr="001068FD">
        <w:t xml:space="preserve"> </w:t>
      </w:r>
      <w:r>
        <w:t xml:space="preserve">0. Из незаконного оборота сотрудниками правоохранительных органов изъято около 50 кг. (49354 гр.) наркотических веществ. </w:t>
      </w:r>
    </w:p>
    <w:p w:rsidR="00200B2E" w:rsidRPr="00980284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80284">
        <w:rPr>
          <w:rFonts w:ascii="Times New Roman" w:hAnsi="Times New Roman" w:cs="Times New Roman"/>
          <w:i w:val="0"/>
          <w:sz w:val="28"/>
          <w:szCs w:val="28"/>
        </w:rPr>
        <w:t xml:space="preserve">Сотрудниками ОМВД России по Оловяннинскому району за 2018 год выявлено 3774 административных правонарушения предусмотренных Кодексом об административных правонарушениях Российской Федерации, что меньше на 10,2% АППГ (4201), снижение произошло из-за сокращения числа выявленных административных правонарушений сотрудниками ОГИБДД (с 3325 до 2975), а так же службами УУП (с 684 до 612) и ПДН (128 до 98). </w:t>
      </w:r>
      <w:proofErr w:type="gramEnd"/>
    </w:p>
    <w:p w:rsidR="00200B2E" w:rsidRPr="00980284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80284">
        <w:rPr>
          <w:rFonts w:ascii="Times New Roman" w:hAnsi="Times New Roman" w:cs="Times New Roman"/>
          <w:i w:val="0"/>
          <w:sz w:val="28"/>
          <w:szCs w:val="28"/>
        </w:rPr>
        <w:t xml:space="preserve">На территории Оловяннинского района за 12 месяцев 2018 года совершено 36 дорожно-транспортных происшествий (АППГ - 44), в результате которых 9 человек погибло (АППГ - 3) из них 4 детей (АППГ - 0). </w:t>
      </w:r>
    </w:p>
    <w:p w:rsidR="00200B2E" w:rsidRPr="00980284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80284">
        <w:rPr>
          <w:rFonts w:ascii="Times New Roman" w:hAnsi="Times New Roman" w:cs="Times New Roman"/>
          <w:i w:val="0"/>
          <w:sz w:val="28"/>
          <w:szCs w:val="28"/>
        </w:rPr>
        <w:t xml:space="preserve">За двенадцать месяцев 2018 года в КУСП ОМВД России по Оловяннинскому району было зарегистрировано 5161 сообщение о преступлении, происшествиях и административных правонарушениях, что незначительно выше АППГ - 5108, из них 1830 сообщений (заявлений) о </w:t>
      </w:r>
      <w:r w:rsidRPr="00980284">
        <w:rPr>
          <w:rFonts w:ascii="Times New Roman" w:hAnsi="Times New Roman" w:cs="Times New Roman"/>
          <w:i w:val="0"/>
          <w:sz w:val="28"/>
          <w:szCs w:val="28"/>
        </w:rPr>
        <w:lastRenderedPageBreak/>
        <w:t>преступлениях, то есть требующих проведение проверки в порядке ст. 144-145 УПК РФ (АППГ - 1987), по 466 принято решение о возбуждении уголовного дела (АППГ - 503), по 1007 отказано</w:t>
      </w:r>
      <w:proofErr w:type="gramEnd"/>
      <w:r w:rsidRPr="00980284">
        <w:rPr>
          <w:rFonts w:ascii="Times New Roman" w:hAnsi="Times New Roman" w:cs="Times New Roman"/>
          <w:i w:val="0"/>
          <w:sz w:val="28"/>
          <w:szCs w:val="28"/>
        </w:rPr>
        <w:t xml:space="preserve"> в возбуждении уголовного дела (АППГ - 1033), 357 передано по </w:t>
      </w:r>
      <w:proofErr w:type="spellStart"/>
      <w:r w:rsidRPr="00980284">
        <w:rPr>
          <w:rFonts w:ascii="Times New Roman" w:hAnsi="Times New Roman" w:cs="Times New Roman"/>
          <w:i w:val="0"/>
          <w:sz w:val="28"/>
          <w:szCs w:val="28"/>
        </w:rPr>
        <w:t>подследственности</w:t>
      </w:r>
      <w:proofErr w:type="spellEnd"/>
      <w:r w:rsidRPr="00980284">
        <w:rPr>
          <w:rFonts w:ascii="Times New Roman" w:hAnsi="Times New Roman" w:cs="Times New Roman"/>
          <w:i w:val="0"/>
          <w:sz w:val="28"/>
          <w:szCs w:val="28"/>
        </w:rPr>
        <w:t xml:space="preserve"> или по территориальности (АППГ - 451). </w:t>
      </w:r>
    </w:p>
    <w:p w:rsidR="00200B2E" w:rsidRPr="00980284" w:rsidRDefault="00200B2E" w:rsidP="007A55B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80284">
        <w:rPr>
          <w:rFonts w:ascii="Times New Roman" w:hAnsi="Times New Roman" w:cs="Times New Roman"/>
          <w:i w:val="0"/>
          <w:sz w:val="28"/>
          <w:szCs w:val="28"/>
        </w:rPr>
        <w:t>На 2019 год запланировано проведение мероприятий, направленных на повышение эффективности борьбы с преступностью, проведение профилактических мероприятий, охрана общественного порядка и общественной безопасности при проведении массовых мероприятий</w:t>
      </w:r>
      <w:r w:rsidR="00A04BD7">
        <w:rPr>
          <w:rFonts w:ascii="Times New Roman" w:hAnsi="Times New Roman" w:cs="Times New Roman"/>
          <w:i w:val="0"/>
          <w:sz w:val="28"/>
          <w:szCs w:val="28"/>
        </w:rPr>
        <w:t>,</w:t>
      </w:r>
      <w:r w:rsidRPr="00980284">
        <w:rPr>
          <w:rFonts w:ascii="Times New Roman" w:hAnsi="Times New Roman" w:cs="Times New Roman"/>
          <w:i w:val="0"/>
          <w:sz w:val="28"/>
          <w:szCs w:val="28"/>
        </w:rPr>
        <w:t xml:space="preserve"> проводимых на территории Оловяннинского района, повышение эффективности при проведении государственных услуг гражданам, обеспечение конституционных прав и законных интересов граждан.</w:t>
      </w:r>
    </w:p>
    <w:p w:rsidR="00AC1389" w:rsidRPr="00AC1389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AC1389" w:rsidRPr="00AC1389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AC1389" w:rsidRPr="00AC1389" w:rsidRDefault="00AC1389" w:rsidP="00AC138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Начальник ОМВД России по Оловяннинскому району</w:t>
      </w:r>
    </w:p>
    <w:p w:rsidR="00AC1389" w:rsidRPr="00AC1389" w:rsidRDefault="00AC1389" w:rsidP="000F385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подполковник  полиции                                                   </w:t>
      </w:r>
      <w:r w:rsidR="000F385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А.В. Бубнов        </w:t>
      </w:r>
    </w:p>
    <w:p w:rsidR="00AC1389" w:rsidRPr="00AC1389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 </w:t>
      </w:r>
    </w:p>
    <w:sectPr w:rsidR="00AC1389" w:rsidRPr="00AC1389" w:rsidSect="007A55B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FF" w:rsidRDefault="00A556FF" w:rsidP="00AC1389">
      <w:pPr>
        <w:spacing w:after="0" w:line="240" w:lineRule="auto"/>
      </w:pPr>
      <w:r>
        <w:separator/>
      </w:r>
    </w:p>
  </w:endnote>
  <w:endnote w:type="continuationSeparator" w:id="0">
    <w:p w:rsidR="00A556FF" w:rsidRDefault="00A556FF" w:rsidP="00A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6425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0D21" w:rsidRPr="00C70D21" w:rsidRDefault="00C70D21">
        <w:pPr>
          <w:pStyle w:val="afc"/>
          <w:jc w:val="right"/>
          <w:rPr>
            <w:sz w:val="22"/>
            <w:szCs w:val="22"/>
          </w:rPr>
        </w:pPr>
        <w:r w:rsidRPr="00C70D21">
          <w:rPr>
            <w:sz w:val="22"/>
            <w:szCs w:val="22"/>
          </w:rPr>
          <w:fldChar w:fldCharType="begin"/>
        </w:r>
        <w:r w:rsidRPr="00C70D21">
          <w:rPr>
            <w:sz w:val="22"/>
            <w:szCs w:val="22"/>
          </w:rPr>
          <w:instrText>PAGE   \* MERGEFORMAT</w:instrText>
        </w:r>
        <w:r w:rsidRPr="00C70D21">
          <w:rPr>
            <w:sz w:val="22"/>
            <w:szCs w:val="22"/>
          </w:rPr>
          <w:fldChar w:fldCharType="separate"/>
        </w:r>
        <w:r w:rsidR="000D3F10">
          <w:rPr>
            <w:noProof/>
            <w:sz w:val="22"/>
            <w:szCs w:val="22"/>
          </w:rPr>
          <w:t>2</w:t>
        </w:r>
        <w:r w:rsidRPr="00C70D21">
          <w:rPr>
            <w:sz w:val="22"/>
            <w:szCs w:val="22"/>
          </w:rPr>
          <w:fldChar w:fldCharType="end"/>
        </w:r>
      </w:p>
    </w:sdtContent>
  </w:sdt>
  <w:p w:rsidR="00C70D21" w:rsidRDefault="00C70D2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FF" w:rsidRDefault="00A556FF" w:rsidP="00AC1389">
      <w:pPr>
        <w:spacing w:after="0" w:line="240" w:lineRule="auto"/>
      </w:pPr>
      <w:r>
        <w:separator/>
      </w:r>
    </w:p>
  </w:footnote>
  <w:footnote w:type="continuationSeparator" w:id="0">
    <w:p w:rsidR="00A556FF" w:rsidRDefault="00A556FF" w:rsidP="00A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F"/>
    <w:rsid w:val="000075A9"/>
    <w:rsid w:val="000278F4"/>
    <w:rsid w:val="000C21B0"/>
    <w:rsid w:val="000D3F10"/>
    <w:rsid w:val="000F385E"/>
    <w:rsid w:val="0015634E"/>
    <w:rsid w:val="001818D7"/>
    <w:rsid w:val="00196731"/>
    <w:rsid w:val="001E62CF"/>
    <w:rsid w:val="00200B2E"/>
    <w:rsid w:val="00262927"/>
    <w:rsid w:val="00273216"/>
    <w:rsid w:val="00304B22"/>
    <w:rsid w:val="00340CE0"/>
    <w:rsid w:val="00377223"/>
    <w:rsid w:val="003A3F5D"/>
    <w:rsid w:val="003B789B"/>
    <w:rsid w:val="003C0B49"/>
    <w:rsid w:val="003C6E4E"/>
    <w:rsid w:val="003F574E"/>
    <w:rsid w:val="004B3211"/>
    <w:rsid w:val="004F4146"/>
    <w:rsid w:val="00536EFF"/>
    <w:rsid w:val="0056435A"/>
    <w:rsid w:val="005B702C"/>
    <w:rsid w:val="005E78F5"/>
    <w:rsid w:val="00665159"/>
    <w:rsid w:val="006A6169"/>
    <w:rsid w:val="006C7989"/>
    <w:rsid w:val="00750A45"/>
    <w:rsid w:val="00783A97"/>
    <w:rsid w:val="007856A4"/>
    <w:rsid w:val="007A55B2"/>
    <w:rsid w:val="007F262A"/>
    <w:rsid w:val="0084141B"/>
    <w:rsid w:val="00902741"/>
    <w:rsid w:val="009525AC"/>
    <w:rsid w:val="009769A6"/>
    <w:rsid w:val="00980284"/>
    <w:rsid w:val="00997D58"/>
    <w:rsid w:val="00A04BD7"/>
    <w:rsid w:val="00A556FF"/>
    <w:rsid w:val="00A87755"/>
    <w:rsid w:val="00AC1389"/>
    <w:rsid w:val="00B75964"/>
    <w:rsid w:val="00B8772D"/>
    <w:rsid w:val="00BA54FD"/>
    <w:rsid w:val="00BC68D6"/>
    <w:rsid w:val="00C70D21"/>
    <w:rsid w:val="00C87DE1"/>
    <w:rsid w:val="00CA2F5F"/>
    <w:rsid w:val="00CF2AF0"/>
    <w:rsid w:val="00CF49B2"/>
    <w:rsid w:val="00D86E86"/>
    <w:rsid w:val="00D9598F"/>
    <w:rsid w:val="00E3740F"/>
    <w:rsid w:val="00E63429"/>
    <w:rsid w:val="00F378DD"/>
    <w:rsid w:val="00F82AF5"/>
    <w:rsid w:val="00FA7813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512-F9F5-438A-8162-06A1C771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2019-04-01T02:12:00Z</cp:lastPrinted>
  <dcterms:created xsi:type="dcterms:W3CDTF">2019-04-01T02:16:00Z</dcterms:created>
  <dcterms:modified xsi:type="dcterms:W3CDTF">2019-04-01T02:16:00Z</dcterms:modified>
</cp:coreProperties>
</file>