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01" w:rsidRDefault="00B75F01" w:rsidP="00B75F01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СОВЕТ МУНИЦИПАЛЬНОГО РАЙОНА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«ОЛОВЯННИ</w:t>
      </w:r>
      <w:r w:rsidR="009C5BB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Н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СКИЙ РАЙОН» ЗАБАЙКАЛЬСКОГО КРАЯ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де</w:t>
      </w:r>
      <w:r w:rsidR="006B1EB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ятая</w:t>
      </w:r>
      <w:r w:rsidRPr="004F763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 xml:space="preserve"> сессия шестого созыва)</w:t>
      </w:r>
    </w:p>
    <w:p w:rsidR="00B75F01" w:rsidRPr="004F763A" w:rsidRDefault="00B75F01" w:rsidP="00B75F01">
      <w:pPr>
        <w:widowControl w:val="0"/>
        <w:spacing w:after="0" w:line="322" w:lineRule="exact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B75F01" w:rsidRPr="001A4AFC" w:rsidRDefault="00B75F01" w:rsidP="00B75F01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b/>
          <w:bCs/>
          <w:i w:val="0"/>
          <w:sz w:val="28"/>
          <w:szCs w:val="28"/>
        </w:rPr>
        <w:t>РЕШЕНИЕ</w:t>
      </w:r>
    </w:p>
    <w:p w:rsidR="00B75F01" w:rsidRPr="001A4AFC" w:rsidRDefault="00B75F01" w:rsidP="00B75F01">
      <w:pPr>
        <w:widowControl w:val="0"/>
        <w:spacing w:line="240" w:lineRule="auto"/>
        <w:ind w:left="2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4AFC">
        <w:rPr>
          <w:rFonts w:ascii="Times New Roman" w:hAnsi="Times New Roman" w:cs="Times New Roman"/>
          <w:i w:val="0"/>
          <w:sz w:val="28"/>
          <w:szCs w:val="28"/>
        </w:rPr>
        <w:t>пгт. Оловянная</w:t>
      </w:r>
    </w:p>
    <w:p w:rsidR="00B75F01" w:rsidRPr="003F574E" w:rsidRDefault="00B75F01" w:rsidP="00B75F01">
      <w:pPr>
        <w:widowControl w:val="0"/>
        <w:spacing w:after="285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B75F01" w:rsidRDefault="00DB725E" w:rsidP="00B75F01">
      <w:pPr>
        <w:widowControl w:val="0"/>
        <w:tabs>
          <w:tab w:val="left" w:pos="8093"/>
        </w:tabs>
        <w:spacing w:after="239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</w:t>
      </w:r>
      <w:r w:rsidR="006B1EB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</w:t>
      </w:r>
      <w:r w:rsidR="006B1EBD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я</w:t>
      </w:r>
      <w:r w:rsidR="00B75F01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201</w:t>
      </w:r>
      <w:r w:rsidR="00B75F0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9</w:t>
      </w:r>
      <w:r w:rsidR="00B75F01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года</w:t>
      </w:r>
      <w:r w:rsidR="00B75F01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B75F0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</w:t>
      </w:r>
      <w:r w:rsidR="00B75F01" w:rsidRPr="004F763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136</w:t>
      </w:r>
    </w:p>
    <w:p w:rsidR="00B75F01" w:rsidRPr="005B702C" w:rsidRDefault="00B75F01" w:rsidP="00B75F01">
      <w:pPr>
        <w:widowControl w:val="0"/>
        <w:tabs>
          <w:tab w:val="left" w:pos="8093"/>
        </w:tabs>
        <w:spacing w:after="239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85767" w:rsidRDefault="00B75F01" w:rsidP="00B75F01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3A3F5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Отчет </w:t>
      </w:r>
      <w:r w:rsidR="006B1EB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о деятельности учреждений культуры</w:t>
      </w:r>
    </w:p>
    <w:p w:rsidR="00D76CA0" w:rsidRDefault="00750DDF" w:rsidP="00B75F01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в</w:t>
      </w:r>
      <w:r w:rsidR="00D76CA0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муниципальном районе</w:t>
      </w:r>
      <w:r w:rsidR="006B1EB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D76CA0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«</w:t>
      </w:r>
      <w:r w:rsidR="00B75F01" w:rsidRPr="003A3F5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Оловяннинск</w:t>
      </w:r>
      <w:r w:rsidR="00D76CA0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ий</w:t>
      </w:r>
    </w:p>
    <w:p w:rsidR="00D76CA0" w:rsidRDefault="00D76CA0" w:rsidP="00D76CA0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р</w:t>
      </w:r>
      <w:r w:rsidR="00B75F01" w:rsidRPr="003A3F5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айон</w:t>
      </w: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»</w:t>
      </w:r>
      <w:r w:rsidR="006B1EB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за 2018 год.</w:t>
      </w:r>
      <w:r w:rsidR="00DB725E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B85767" w:rsidRPr="00B85767">
        <w:rPr>
          <w:rFonts w:ascii="Times New Roman" w:hAnsi="Times New Roman"/>
          <w:b/>
          <w:i w:val="0"/>
          <w:sz w:val="28"/>
          <w:szCs w:val="28"/>
        </w:rPr>
        <w:t>Обеспечение качественно</w:t>
      </w:r>
    </w:p>
    <w:p w:rsidR="00B75F01" w:rsidRPr="00B85767" w:rsidRDefault="00B85767" w:rsidP="00D76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B85767">
        <w:rPr>
          <w:rFonts w:ascii="Times New Roman" w:hAnsi="Times New Roman"/>
          <w:b/>
          <w:i w:val="0"/>
          <w:sz w:val="28"/>
          <w:szCs w:val="28"/>
        </w:rPr>
        <w:t>нового уровня</w:t>
      </w:r>
      <w:r w:rsidR="00D76CA0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B85767">
        <w:rPr>
          <w:rFonts w:ascii="Times New Roman" w:hAnsi="Times New Roman"/>
          <w:b/>
          <w:i w:val="0"/>
          <w:sz w:val="28"/>
          <w:szCs w:val="28"/>
        </w:rPr>
        <w:t>развития инфраструктуры культуры</w:t>
      </w:r>
    </w:p>
    <w:p w:rsidR="00B75F01" w:rsidRPr="003C6E4E" w:rsidRDefault="00B75F01" w:rsidP="00B75F0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75F01" w:rsidRPr="003C6E4E" w:rsidRDefault="009F0120" w:rsidP="00B75F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F0120"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</w:t>
      </w:r>
      <w:r w:rsidR="00B64CFD">
        <w:rPr>
          <w:rFonts w:ascii="Times New Roman" w:hAnsi="Times New Roman" w:cs="Times New Roman"/>
          <w:i w:val="0"/>
          <w:sz w:val="28"/>
          <w:szCs w:val="28"/>
        </w:rPr>
        <w:t xml:space="preserve">пунктом </w:t>
      </w:r>
      <w:r w:rsidRPr="009F0120">
        <w:rPr>
          <w:rFonts w:ascii="Times New Roman" w:hAnsi="Times New Roman" w:cs="Times New Roman"/>
          <w:i w:val="0"/>
          <w:sz w:val="28"/>
          <w:szCs w:val="28"/>
        </w:rPr>
        <w:t>11.1 статьи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75F01" w:rsidRPr="009F012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B64CFD" w:rsidRPr="00B64CFD">
        <w:rPr>
          <w:rFonts w:ascii="Times New Roman" w:hAnsi="Times New Roman" w:cs="Times New Roman"/>
          <w:i w:val="0"/>
          <w:sz w:val="28"/>
          <w:szCs w:val="28"/>
        </w:rPr>
        <w:t>пунктом 4 части 5 статьи 23 Устава муниципального района «Оловяннинский район»,</w:t>
      </w:r>
      <w:r w:rsidR="00B64C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75F01" w:rsidRPr="003C6E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Совет муниципального района «Оловяннинский район»</w:t>
      </w:r>
    </w:p>
    <w:p w:rsidR="00B75F01" w:rsidRPr="003C6E4E" w:rsidRDefault="00B75F01" w:rsidP="00B75F01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75F01" w:rsidRPr="003C6E4E" w:rsidRDefault="00B75F01" w:rsidP="00B7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</w:pPr>
      <w:r w:rsidRPr="003C6E4E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 w:rsidR="00B75F01" w:rsidRPr="003C6E4E" w:rsidRDefault="00B75F01" w:rsidP="00B75F0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75F01" w:rsidRPr="00B64CFD" w:rsidRDefault="00B64CFD" w:rsidP="00B75F01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Принять к сведению </w:t>
      </w:r>
      <w:r w:rsidR="00E64309">
        <w:rPr>
          <w:rFonts w:ascii="Times New Roman" w:hAnsi="Times New Roman" w:cs="Times New Roman"/>
          <w:i w:val="0"/>
          <w:sz w:val="28"/>
          <w:szCs w:val="28"/>
        </w:rPr>
        <w:t>О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тчет </w:t>
      </w:r>
      <w:r w:rsidR="00750DDF">
        <w:rPr>
          <w:rFonts w:ascii="Times New Roman" w:hAnsi="Times New Roman" w:cs="Times New Roman"/>
          <w:i w:val="0"/>
          <w:sz w:val="28"/>
          <w:szCs w:val="28"/>
        </w:rPr>
        <w:t>о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 деятельности учреждений культуры в</w:t>
      </w:r>
      <w:r w:rsidR="005F1FA6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муниципальном районе «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>Оловяннинск</w:t>
      </w:r>
      <w:r w:rsidR="005F1FA6">
        <w:rPr>
          <w:rFonts w:ascii="Times New Roman" w:hAnsi="Times New Roman" w:cs="Times New Roman"/>
          <w:i w:val="0"/>
          <w:sz w:val="28"/>
          <w:szCs w:val="28"/>
        </w:rPr>
        <w:t>ий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5F1FA6">
        <w:rPr>
          <w:rFonts w:ascii="Times New Roman" w:hAnsi="Times New Roman" w:cs="Times New Roman"/>
          <w:i w:val="0"/>
          <w:sz w:val="28"/>
          <w:szCs w:val="28"/>
        </w:rPr>
        <w:t>»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 xml:space="preserve"> за 2018 год</w:t>
      </w:r>
      <w:r w:rsidR="005F1FA6">
        <w:rPr>
          <w:rFonts w:ascii="Times New Roman" w:hAnsi="Times New Roman" w:cs="Times New Roman"/>
          <w:i w:val="0"/>
          <w:sz w:val="28"/>
          <w:szCs w:val="28"/>
        </w:rPr>
        <w:t>.</w:t>
      </w:r>
      <w:r w:rsidR="006A57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1FA6">
        <w:rPr>
          <w:rFonts w:ascii="Times New Roman" w:hAnsi="Times New Roman" w:cs="Times New Roman"/>
          <w:i w:val="0"/>
          <w:sz w:val="28"/>
          <w:szCs w:val="28"/>
        </w:rPr>
        <w:t>О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>беспечение качественно нового уровня р</w:t>
      </w:r>
      <w:r w:rsidR="006A57B7">
        <w:rPr>
          <w:rFonts w:ascii="Times New Roman" w:hAnsi="Times New Roman" w:cs="Times New Roman"/>
          <w:i w:val="0"/>
          <w:sz w:val="28"/>
          <w:szCs w:val="28"/>
        </w:rPr>
        <w:t xml:space="preserve">азвития инфраструктуры культуры </w:t>
      </w:r>
      <w:r w:rsidRPr="00B64CFD">
        <w:rPr>
          <w:rFonts w:ascii="Times New Roman" w:hAnsi="Times New Roman" w:cs="Times New Roman"/>
          <w:i w:val="0"/>
          <w:sz w:val="28"/>
          <w:szCs w:val="28"/>
        </w:rPr>
        <w:t>(прилагается)</w:t>
      </w:r>
      <w:r w:rsidR="00B75F01" w:rsidRPr="00B64CF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 w:rsidR="006A57B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</w:p>
    <w:p w:rsidR="005F1FA6" w:rsidRPr="005F1FA6" w:rsidRDefault="005F1FA6" w:rsidP="00B75F01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5F1FA6">
        <w:rPr>
          <w:rFonts w:ascii="Times New Roman" w:hAnsi="Times New Roman" w:cs="Times New Roman"/>
          <w:i w:val="0"/>
          <w:sz w:val="28"/>
          <w:szCs w:val="28"/>
        </w:rPr>
        <w:t xml:space="preserve">Признать работу </w:t>
      </w:r>
      <w:r w:rsidR="00CC6865">
        <w:rPr>
          <w:rFonts w:ascii="Times New Roman" w:hAnsi="Times New Roman" w:cs="Times New Roman"/>
          <w:i w:val="0"/>
          <w:sz w:val="28"/>
          <w:szCs w:val="28"/>
        </w:rPr>
        <w:t xml:space="preserve">учреждений культуры муниципального района «Оловяннинский район» </w:t>
      </w:r>
      <w:r w:rsidRPr="005F1FA6">
        <w:rPr>
          <w:rFonts w:ascii="Times New Roman" w:hAnsi="Times New Roman" w:cs="Times New Roman"/>
          <w:i w:val="0"/>
          <w:sz w:val="28"/>
          <w:szCs w:val="28"/>
        </w:rPr>
        <w:t>за 2018 год удовлетворительной.</w:t>
      </w:r>
    </w:p>
    <w:p w:rsidR="00CC6865" w:rsidRPr="00CC6865" w:rsidRDefault="00750DDF" w:rsidP="00CC686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C6865" w:rsidRPr="00CC6865">
        <w:rPr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CC6865" w:rsidRPr="00CC6865" w:rsidRDefault="00CC6865" w:rsidP="00CC686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C6865">
        <w:rPr>
          <w:rFonts w:ascii="Times New Roman" w:hAnsi="Times New Roman" w:cs="Times New Roman"/>
          <w:i w:val="0"/>
          <w:sz w:val="28"/>
          <w:szCs w:val="28"/>
        </w:rPr>
        <w:t xml:space="preserve">  Настоящее решение подлежит официальному опубликованию (обнародованию).</w:t>
      </w:r>
    </w:p>
    <w:p w:rsidR="00B75F01" w:rsidRDefault="00B75F01" w:rsidP="00B75F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75F01" w:rsidRPr="00997D58" w:rsidRDefault="00B75F01" w:rsidP="00B75F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B75F01" w:rsidRPr="0090274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>Глава муниципального района</w:t>
      </w: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«Оловяннинский район»                             </w:t>
      </w:r>
      <w:r w:rsidR="00DB725E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902741">
        <w:rPr>
          <w:rFonts w:ascii="Times New Roman" w:hAnsi="Times New Roman" w:cs="Times New Roman"/>
          <w:i w:val="0"/>
          <w:sz w:val="28"/>
          <w:szCs w:val="28"/>
        </w:rPr>
        <w:t xml:space="preserve">             А.В. Антошкин</w:t>
      </w: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Председатель Совета</w:t>
      </w: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муниципального района</w:t>
      </w: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«Оловяннинский район»                               </w:t>
      </w:r>
      <w:r w:rsidR="00DB725E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С.Б.Бальжинимаева</w:t>
      </w:r>
    </w:p>
    <w:p w:rsidR="00B75F0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B75F01" w:rsidRPr="00902741" w:rsidRDefault="00B75F01" w:rsidP="00B75F01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DB725E" w:rsidRDefault="00DB725E" w:rsidP="00B75F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B75F01" w:rsidRPr="00AC1389" w:rsidRDefault="00B75F01" w:rsidP="00B75F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lastRenderedPageBreak/>
        <w:t>Утвержден</w:t>
      </w:r>
    </w:p>
    <w:p w:rsidR="00B75F01" w:rsidRPr="00AC1389" w:rsidRDefault="00473923" w:rsidP="00B75F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р</w:t>
      </w:r>
      <w:r w:rsidR="00B75F01"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ешением Совета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муниципального района</w:t>
      </w:r>
    </w:p>
    <w:p w:rsidR="00B75F01" w:rsidRPr="00AC1389" w:rsidRDefault="00B75F01" w:rsidP="00B75F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«Оловяннинский район»</w:t>
      </w:r>
    </w:p>
    <w:p w:rsidR="00B75F01" w:rsidRPr="00AC1389" w:rsidRDefault="00B75F01" w:rsidP="00B75F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от </w:t>
      </w:r>
      <w:r w:rsidR="00DB725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2 июля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9 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ода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№ </w:t>
      </w:r>
      <w:r w:rsidR="00DB725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136</w:t>
      </w:r>
    </w:p>
    <w:p w:rsidR="00B75F01" w:rsidRDefault="00B75F01" w:rsidP="00B7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EA2600" w:rsidRDefault="00EA2600"/>
    <w:p w:rsidR="00EA2600" w:rsidRPr="00E04B35" w:rsidRDefault="00EA2600" w:rsidP="00EA2600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ab/>
        <w:t>Отчет</w:t>
      </w:r>
    </w:p>
    <w:p w:rsidR="0091421E" w:rsidRDefault="00EA2600" w:rsidP="00FB3F24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>О</w:t>
      </w:r>
      <w:r w:rsidR="00FB3F24" w:rsidRPr="00E04B35">
        <w:rPr>
          <w:rFonts w:ascii="Times New Roman" w:hAnsi="Times New Roman" w:cs="Times New Roman"/>
          <w:b/>
          <w:i w:val="0"/>
          <w:sz w:val="24"/>
          <w:szCs w:val="24"/>
        </w:rPr>
        <w:t xml:space="preserve"> деятельности учреждений</w:t>
      </w: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 xml:space="preserve"> культуры </w:t>
      </w:r>
      <w:r w:rsidR="00FB3F24" w:rsidRPr="00E04B35">
        <w:rPr>
          <w:rFonts w:ascii="Times New Roman" w:hAnsi="Times New Roman" w:cs="Times New Roman"/>
          <w:b/>
          <w:i w:val="0"/>
          <w:sz w:val="24"/>
          <w:szCs w:val="24"/>
        </w:rPr>
        <w:t>в муниципальном районе «Оловяннинский район» за 2018 год.</w:t>
      </w:r>
      <w:r w:rsidR="0091421E" w:rsidRPr="0091421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A2600" w:rsidRPr="0091421E" w:rsidRDefault="0091421E" w:rsidP="00FB3F2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91421E">
        <w:rPr>
          <w:rFonts w:ascii="Times New Roman" w:hAnsi="Times New Roman" w:cs="Times New Roman"/>
          <w:b/>
          <w:i w:val="0"/>
          <w:sz w:val="24"/>
          <w:szCs w:val="24"/>
        </w:rPr>
        <w:t xml:space="preserve">Обеспечение качественно нового уровня развития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и</w:t>
      </w:r>
      <w:r w:rsidRPr="0091421E">
        <w:rPr>
          <w:rFonts w:ascii="Times New Roman" w:hAnsi="Times New Roman" w:cs="Times New Roman"/>
          <w:b/>
          <w:i w:val="0"/>
          <w:sz w:val="24"/>
          <w:szCs w:val="24"/>
        </w:rPr>
        <w:t>нфраструктуры культуры</w:t>
      </w:r>
    </w:p>
    <w:p w:rsidR="0000557D" w:rsidRPr="00E04B35" w:rsidRDefault="00EA2600" w:rsidP="0000557D">
      <w:pPr>
        <w:pStyle w:val="ab"/>
        <w:ind w:firstLine="567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В муниципальном районе «Оловяннинский район» имеется 24 библиотеки, библиотечный  фонд которых составляет  178423  экземпляров, с числом пользователей 12487 чел. Количество пользователей за 2018 год увеличилось на  398 чел.</w:t>
      </w:r>
      <w:r w:rsidRPr="00E04B35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За 201</w:t>
      </w:r>
      <w:r w:rsidR="0000557D" w:rsidRPr="00E04B35">
        <w:rPr>
          <w:rFonts w:ascii="Times New Roman" w:hAnsi="Times New Roman" w:cs="Times New Roman"/>
          <w:i w:val="0"/>
          <w:sz w:val="24"/>
          <w:szCs w:val="24"/>
        </w:rPr>
        <w:t>8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год  поступило литературы  72 экземпляров. Книговыдача в 2018 году составила 294448</w:t>
      </w:r>
      <w:r w:rsidR="00FB3F24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экземпляра, что на 20237 экземпляр</w:t>
      </w:r>
      <w:r w:rsidR="00FB3F24" w:rsidRPr="00E04B35">
        <w:rPr>
          <w:rFonts w:ascii="Times New Roman" w:hAnsi="Times New Roman" w:cs="Times New Roman"/>
          <w:i w:val="0"/>
          <w:sz w:val="24"/>
          <w:szCs w:val="24"/>
        </w:rPr>
        <w:t xml:space="preserve">ов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больше, чем в 2017 году. 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Библиотеки работают в тесном контакте с досуговыми учреждениями, образовательными учреждениями, музеями, общественными организациями.</w:t>
      </w:r>
    </w:p>
    <w:p w:rsidR="0000557D" w:rsidRPr="00E04B35" w:rsidRDefault="00EA2600" w:rsidP="0000557D">
      <w:pPr>
        <w:pStyle w:val="ab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Активно работают в районе 2 музея: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Калангуйский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краеведческий музей  и историко-краеведческий музей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им.Я.К.Золотухина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>. Организация музейной деятельности</w:t>
      </w:r>
      <w:r w:rsidR="0000557D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ведется</w:t>
      </w:r>
      <w:r w:rsidR="0000557D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через</w:t>
      </w:r>
      <w:r w:rsidR="0000557D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научно-исследовательскую, научно-просветительскую и экспозиционно-выставочную работу.</w:t>
      </w:r>
      <w:r w:rsidR="0000557D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За отчетный период музеи посетило 10407 чел, проведено 40 мероприятий.</w:t>
      </w:r>
    </w:p>
    <w:p w:rsidR="00902F65" w:rsidRPr="00E04B35" w:rsidRDefault="00EA2600" w:rsidP="00902F65">
      <w:pPr>
        <w:pStyle w:val="ab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В  районе  функционирует три детских школы искусств, где обучаются  278</w:t>
      </w: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человек. В 2018 году учащиеся школ искусств активно принимали  участие в конкурсах, фестивалях различного уровня.</w:t>
      </w:r>
    </w:p>
    <w:p w:rsidR="00906A80" w:rsidRPr="00E04B35" w:rsidRDefault="00EA2600" w:rsidP="00906A80">
      <w:pPr>
        <w:pStyle w:val="ab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Число культурно-досуговых учреждений в районе</w:t>
      </w:r>
      <w:r w:rsidR="00902F65" w:rsidRPr="00E04B35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составило</w:t>
      </w:r>
      <w:r w:rsidR="00902F65" w:rsidRPr="00E04B35">
        <w:rPr>
          <w:rFonts w:ascii="Times New Roman" w:hAnsi="Times New Roman" w:cs="Times New Roman"/>
          <w:bCs/>
          <w:i w:val="0"/>
          <w:sz w:val="24"/>
          <w:szCs w:val="24"/>
        </w:rPr>
        <w:t xml:space="preserve"> - 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19     учрежден</w:t>
      </w:r>
      <w:r w:rsidR="00902F65" w:rsidRPr="00E04B35">
        <w:rPr>
          <w:rFonts w:ascii="Times New Roman" w:hAnsi="Times New Roman" w:cs="Times New Roman"/>
          <w:bCs/>
          <w:i w:val="0"/>
          <w:sz w:val="24"/>
          <w:szCs w:val="24"/>
        </w:rPr>
        <w:t>ий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.</w:t>
      </w:r>
      <w:r w:rsidR="00902F65" w:rsidRPr="00E04B35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В клубных учреждениях</w:t>
      </w:r>
      <w:r w:rsidR="00902F65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района</w:t>
      </w:r>
      <w:r w:rsidR="00902F65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действует 113</w:t>
      </w:r>
      <w:r w:rsidR="00902F65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клубных формирований, из них для детей - 64, в которых занимаются 1035 человек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 в т</w:t>
      </w:r>
      <w:r w:rsidR="00902F65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ом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ч</w:t>
      </w:r>
      <w:r w:rsidR="00902F65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исле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детей 631.</w:t>
      </w:r>
    </w:p>
    <w:p w:rsidR="00EA2600" w:rsidRPr="00E04B35" w:rsidRDefault="00EA2600" w:rsidP="00906A80">
      <w:pPr>
        <w:pStyle w:val="ab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В 2018 году работниками культуры проведено более 4013 мероприятий. </w:t>
      </w:r>
    </w:p>
    <w:p w:rsidR="00EA2600" w:rsidRPr="00E04B35" w:rsidRDefault="00EA2600" w:rsidP="00EA2600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06A80" w:rsidRPr="00E04B35" w:rsidRDefault="00EA2600" w:rsidP="00EA2600">
      <w:p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Основными направлениями деятельности учреждений культуры</w:t>
      </w:r>
    </w:p>
    <w:p w:rsidR="00EA2600" w:rsidRPr="00E04B35" w:rsidRDefault="00906A80" w:rsidP="00EA2600">
      <w:p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 </w:t>
      </w:r>
      <w:r w:rsidR="00EA2600"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в 2018 году являются</w:t>
      </w: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: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- комплексный план мероприятий «Военно - патриотическое  воспитание детей и молодежи муниципального района «Оловяннинский район», 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- </w:t>
      </w:r>
      <w:r w:rsidR="00906A80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д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еятельность, связанная с гражданским, патриотическим воспитанием (Год добровольца в РФ);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- </w:t>
      </w:r>
      <w:r w:rsidR="00906A80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д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еятельность, связанная с трудовым воспитанием;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- </w:t>
      </w:r>
      <w:r w:rsidR="00906A80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д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еятельность, связанная с дополнительным образованием;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- </w:t>
      </w:r>
      <w:r w:rsidR="00906A80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д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еятельность, связанная с экологическим воспитанием;</w:t>
      </w:r>
    </w:p>
    <w:p w:rsidR="009017D3" w:rsidRPr="00E04B35" w:rsidRDefault="00EA2600" w:rsidP="009017D3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- подпрограмм</w:t>
      </w:r>
      <w:r w:rsidR="009017D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а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«Развитие системы оздоровления, отдыха и занятости детей в каникулярное время в муниципальном районе «Оловяннинский район» (2017 -2021 гг.), «Профилактика правонарушений, противодействие незаконному потреблению наркотических средств, психотропных веществ и их</w:t>
      </w:r>
      <w:r w:rsidR="009017D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незаконному обороту на территории муниципального района «Оловянн</w:t>
      </w:r>
      <w:r w:rsidR="009017D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инский район» (2017-2021г.г.)».</w:t>
      </w:r>
    </w:p>
    <w:p w:rsidR="00EA2600" w:rsidRPr="00E04B35" w:rsidRDefault="00EA2600" w:rsidP="009017D3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Основны</w:t>
      </w:r>
      <w:r w:rsidR="009017D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ми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направления</w:t>
      </w:r>
      <w:r w:rsidR="009017D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ми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деятельности библиотек в муниципальном районе «Оловяннинский район»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являются обеспечение пользователей всеми видами информации для поддержания образования и самообразования, для компетентного участия в обсуждении важных проблем и принятия решений.</w:t>
      </w:r>
    </w:p>
    <w:p w:rsidR="00EA2600" w:rsidRPr="00E04B35" w:rsidRDefault="00EA2600" w:rsidP="00906A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          </w:t>
      </w:r>
    </w:p>
    <w:p w:rsidR="009906B8" w:rsidRDefault="00EA2600" w:rsidP="00EA2600">
      <w:pPr>
        <w:spacing w:after="160" w:line="240" w:lineRule="auto"/>
        <w:contextualSpacing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                                          </w:t>
      </w:r>
    </w:p>
    <w:p w:rsidR="009906B8" w:rsidRDefault="009906B8" w:rsidP="00EA2600">
      <w:pPr>
        <w:spacing w:after="160" w:line="240" w:lineRule="auto"/>
        <w:contextualSpacing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EA2600" w:rsidRPr="00E04B35" w:rsidRDefault="00EA2600" w:rsidP="009906B8">
      <w:p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Основные достижения 2018 года</w:t>
      </w:r>
      <w:r w:rsidR="00A70FB5"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:</w:t>
      </w:r>
    </w:p>
    <w:p w:rsidR="00EA2600" w:rsidRPr="00E04B35" w:rsidRDefault="00EA2600" w:rsidP="009017D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1.</w:t>
      </w:r>
      <w:r w:rsidR="009017D3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Международный дистанционный конкурс педагогического портала «Солнечный свет» диплом I степени – А. Кудряшова п. Оловянная</w:t>
      </w:r>
      <w:r w:rsidR="009017D3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9017D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2.   Международный конкурс ФМВДК «Таланты России» диплом II степени - А. Кудряшова п. Оловянная</w:t>
      </w:r>
      <w:r w:rsidR="009017D3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5B7E51" w:rsidRDefault="00EA2600" w:rsidP="009017D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B7E51">
        <w:rPr>
          <w:rFonts w:ascii="Times New Roman" w:hAnsi="Times New Roman" w:cs="Times New Roman"/>
          <w:i w:val="0"/>
          <w:sz w:val="24"/>
          <w:szCs w:val="24"/>
        </w:rPr>
        <w:t>3.  Международный конкурс ФМВДК «Таланты России» диплом II степени - А. Кудряшова п. Оловянная</w:t>
      </w:r>
      <w:r w:rsidR="00A70FB5" w:rsidRPr="005B7E5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A2600" w:rsidRPr="005B7E51" w:rsidRDefault="00EA2600" w:rsidP="00A70FB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B7E51">
        <w:rPr>
          <w:rFonts w:ascii="Times New Roman" w:hAnsi="Times New Roman" w:cs="Times New Roman"/>
          <w:i w:val="0"/>
          <w:sz w:val="24"/>
          <w:szCs w:val="24"/>
        </w:rPr>
        <w:t>4.   Международный конкурс ФМВДК «Таланты России» диплом II степени - А. Кудряшова п. Оловянная</w:t>
      </w:r>
      <w:r w:rsidR="00A70FB5" w:rsidRPr="005B7E5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A2600" w:rsidRPr="00E04B35" w:rsidRDefault="00EA2600" w:rsidP="000C33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5. Всероссийский дистанционный конкурс «Я великий звездочёт!» международного портала «Солнечный свет» диплом I степени – Шадрина Алина,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Луговской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Юрий с. Победа, диплом III степени – Носков Александр с. Победа</w:t>
      </w:r>
      <w:r w:rsidR="000C330A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0C33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6. Всероссийский конкурс ФМВДК «Таланты России» диплом I степени - А. Кудряшова п. Оловянная</w:t>
      </w:r>
      <w:r w:rsidR="000C330A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5B7E51" w:rsidRDefault="00EA2600" w:rsidP="000C33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B7E51">
        <w:rPr>
          <w:rFonts w:ascii="Times New Roman" w:hAnsi="Times New Roman" w:cs="Times New Roman"/>
          <w:i w:val="0"/>
          <w:sz w:val="24"/>
          <w:szCs w:val="24"/>
        </w:rPr>
        <w:t>7.   Всероссийский конкурс ФМВДК «Таланты России» диплом I степени - А. Кудряшова п. Оловянная</w:t>
      </w:r>
      <w:r w:rsidR="000C330A" w:rsidRPr="005B7E5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A2600" w:rsidRPr="005B7E51" w:rsidRDefault="00EA2600" w:rsidP="000C33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B7E51">
        <w:rPr>
          <w:rFonts w:ascii="Times New Roman" w:hAnsi="Times New Roman" w:cs="Times New Roman"/>
          <w:i w:val="0"/>
          <w:sz w:val="24"/>
          <w:szCs w:val="24"/>
        </w:rPr>
        <w:t>8.  Всероссийский конкурс ФМВДК «Таланты России» диплом I степени - А. Кудряшова п. Оловянная</w:t>
      </w:r>
      <w:r w:rsidR="000C330A" w:rsidRPr="005B7E51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A2600" w:rsidRPr="00E04B35" w:rsidRDefault="00EA2600" w:rsidP="000C33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9. VI Краевой конкурс - фестиваль «Играй, гармонь, звени, частушка!»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с.Боржигантай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Могойтуйского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района диплом III степени - Художественный коллектив «Надежда», (МАУ «Оловян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н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инский центр культуры», руководитель Васильев Н. И., диплом II степени – Б.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Ярёма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пст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. Ясная)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915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10.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Краевой дистанционный конкурс программ летнего отдыха и занятости детей «Краски детства» (МБУК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ОММиДЦ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– А. Кудряшова, СК с. Долгокыча – М. Куликова, М.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Правосудова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СК с.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Шаранай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– Г. Михайлова (II место), ДК п. Золотореченск – М.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Кошман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(III место)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915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11. Межрайонный конкурс патриотической песни «Живи, Россия!» с. Кыра (диплом II степени – А. Соколов п. Калангуй, диплом за участие А. Болдырев ст. Мирная)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915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12. VIII Межрайонный фестиваль – конкурс военно – патриотической песни «Солдатский конверт - 2018». В номинации сольное пение участников художественной самодеятельности в возрастной категории от 14 до 17 лет: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I место - Ляхова Анна п. Ясногорск, II место - Фалько Евгения п. Оловянная,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дорожина</w:t>
      </w:r>
      <w:proofErr w:type="spellEnd"/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Анастасия п. Оловянная;</w:t>
      </w:r>
    </w:p>
    <w:p w:rsidR="00EA2600" w:rsidRPr="00E04B35" w:rsidRDefault="00EA2600" w:rsidP="00915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13.</w:t>
      </w:r>
      <w:r w:rsidR="00915394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Возрастная категория от 55 лет и старше: I место - Горбунова Надежда п. Ясногорск, II место - Соколов Алексей п. Калангуй,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Пузырёва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Мария ст. Ясная, III место – Лотарев Александр п. Оловянная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0251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14.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В номинации сольное исполнение среди участников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имеющих специальное образование I место -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Блинова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Альбина п. Ясногорск, III - Болдырев Алексей ст. Мирная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EA2600" w:rsidRPr="00E04B35" w:rsidRDefault="00EA2600" w:rsidP="000251D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15.  В номинации «Дуэты, трио, квартеты» среди специалистов I место – трио «Эдельвейс» п. Ясногорск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;</w:t>
      </w:r>
    </w:p>
    <w:p w:rsidR="000251D2" w:rsidRPr="00E04B35" w:rsidRDefault="00EA2600" w:rsidP="000251D2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color w:val="000000"/>
          <w:sz w:val="24"/>
          <w:szCs w:val="24"/>
        </w:rPr>
        <w:t xml:space="preserve">16.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Всероссийский творческий конкурс «Моя малая родина». В конкурсе приняли участие -</w:t>
      </w:r>
      <w:r w:rsidR="000251D2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31 читатель</w:t>
      </w:r>
      <w:r w:rsidR="000251D2" w:rsidRPr="00E04B35">
        <w:rPr>
          <w:rFonts w:ascii="Times New Roman" w:hAnsi="Times New Roman" w:cs="Times New Roman"/>
          <w:i w:val="0"/>
          <w:sz w:val="24"/>
          <w:szCs w:val="24"/>
        </w:rPr>
        <w:t>,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11 библиотек МБУК «ОМЦБ»: 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межпоселенческой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центральной библиотеки,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Золотореченской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Ясногорской,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Яснинской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Долгокычинской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Верхне-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Шаранайской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Улятуйской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="000251D2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Тургинской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Хара-Быркинской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Бурулятуйской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 Улан-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Цацыкской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A2600" w:rsidRPr="00E04B35" w:rsidRDefault="00EA2600" w:rsidP="000251D2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Все участники награждены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Дипломами,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из них два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E04B35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 и  </w:t>
      </w:r>
      <w:r w:rsidRPr="00E04B35">
        <w:rPr>
          <w:rFonts w:ascii="Times New Roman" w:hAnsi="Times New Roman" w:cs="Times New Roman"/>
          <w:i w:val="0"/>
          <w:sz w:val="24"/>
          <w:szCs w:val="24"/>
          <w:lang w:val="en-US"/>
        </w:rPr>
        <w:t>III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степени.</w:t>
      </w:r>
    </w:p>
    <w:p w:rsidR="00EA2600" w:rsidRPr="00E04B35" w:rsidRDefault="00EA2600" w:rsidP="00915394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Предусмотрены </w:t>
      </w: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>благодарственные грамоты: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 за подготовку победителей конкурса и директору МБУК «ОМЦБ» Тимофеевой С.В. за помощь в организации конкурса и  подготовку участников. </w:t>
      </w:r>
    </w:p>
    <w:p w:rsidR="00EA2600" w:rsidRPr="00E04B35" w:rsidRDefault="00EA2600" w:rsidP="000251D2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color w:val="00206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color w:val="000000"/>
          <w:sz w:val="24"/>
          <w:szCs w:val="24"/>
        </w:rPr>
        <w:t xml:space="preserve">17.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Конкурс среди библиотек в Забайкальском крае на лучшую организацию информационно-разъяснительной деятельности в период подготовки и проведения выборов Президента Российской Федерации, объявленный Избирательной комиссией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lastRenderedPageBreak/>
        <w:t>Забайкальского края</w:t>
      </w:r>
      <w:r w:rsidR="002C5813" w:rsidRPr="00E04B35">
        <w:rPr>
          <w:rFonts w:ascii="Times New Roman" w:hAnsi="Times New Roman" w:cs="Times New Roman"/>
          <w:i w:val="0"/>
          <w:sz w:val="24"/>
          <w:szCs w:val="24"/>
        </w:rPr>
        <w:t>,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в котором межпоселенческая центральная библиотека заняла 3 место.</w:t>
      </w:r>
    </w:p>
    <w:p w:rsidR="00EA2600" w:rsidRPr="00E04B35" w:rsidRDefault="00EA2600" w:rsidP="002C5813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18.</w:t>
      </w: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Краевой профессиональный конкурс «</w:t>
      </w:r>
      <w:r w:rsidRPr="005B7E51">
        <w:rPr>
          <w:rFonts w:ascii="Times New Roman" w:hAnsi="Times New Roman" w:cs="Times New Roman"/>
          <w:i w:val="0"/>
          <w:sz w:val="24"/>
          <w:szCs w:val="24"/>
        </w:rPr>
        <w:t xml:space="preserve">Содействие»,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посвященный Году добровольца (волонтера) в России.</w:t>
      </w:r>
    </w:p>
    <w:p w:rsidR="00EA2600" w:rsidRPr="00E04B35" w:rsidRDefault="00EA2600" w:rsidP="002C5813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В 2018 году независимая оценка качества условий оказания услуг проведена в отношении </w:t>
      </w:r>
      <w:r w:rsidR="002C581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двух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учреждений культуры</w:t>
      </w:r>
      <w:r w:rsidR="002C5813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: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Оловяннинский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межпоселенческий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методический и досуговый центр и Оловяннинская межпоселенческая центральная библиотека.</w:t>
      </w:r>
    </w:p>
    <w:p w:rsidR="00EA2600" w:rsidRPr="00E04B35" w:rsidRDefault="00EA2600" w:rsidP="00EA260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EA2600" w:rsidRPr="00E04B35" w:rsidRDefault="00EA2600" w:rsidP="003C3995">
      <w:pPr>
        <w:spacing w:after="16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bookmarkStart w:id="1" w:name="_Hlk529735905"/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Результаты обобщения информации</w:t>
      </w:r>
      <w:bookmarkEnd w:id="1"/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, размещенной на официальных сайтах организаций социальной сферы и информационных стендах в помещениях указанных организаций</w:t>
      </w:r>
    </w:p>
    <w:p w:rsidR="003C3995" w:rsidRPr="00E04B35" w:rsidRDefault="003C3995" w:rsidP="00EA2600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</w:p>
    <w:p w:rsidR="00EA2600" w:rsidRPr="00E04B35" w:rsidRDefault="00EA2600" w:rsidP="003C399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Критерий </w:t>
      </w:r>
      <w:bookmarkStart w:id="2" w:name="_Hlk530385788"/>
      <w:r w:rsidRPr="00E04B35">
        <w:rPr>
          <w:rFonts w:ascii="Times New Roman" w:hAnsi="Times New Roman" w:cs="Times New Roman"/>
          <w:i w:val="0"/>
          <w:sz w:val="24"/>
          <w:szCs w:val="24"/>
        </w:rPr>
        <w:t>«Открытость и доступность информации об организации»</w:t>
      </w:r>
      <w:r w:rsidR="003C3995" w:rsidRPr="00E04B3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3" w:name="_Hlk530386686"/>
      <w:bookmarkStart w:id="4" w:name="_Hlk529733449"/>
      <w:bookmarkEnd w:id="2"/>
      <w:r w:rsidR="003C3995"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Средневзвешенная сумма показателей, характеризующих критерий «Открытость и доступность информации об организации»,</w:t>
      </w:r>
      <w:r w:rsidR="003C3995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в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Оловяннинск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межпоселенческ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ой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центральн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ой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библиотек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е составляет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93,3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превышает данные показатели Оловяннинск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ого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межпоселенческ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ого</w:t>
      </w:r>
      <w:proofErr w:type="spellEnd"/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методическ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ого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и досугов</w:t>
      </w:r>
      <w:r w:rsidR="00F75051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ого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>центр</w:t>
      </w:r>
      <w:r w:rsidR="00074329"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а - </w:t>
      </w:r>
      <w:r w:rsidRPr="00E04B35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60,7. </w:t>
      </w:r>
      <w:bookmarkEnd w:id="3"/>
    </w:p>
    <w:p w:rsidR="00EA2600" w:rsidRPr="00E04B35" w:rsidRDefault="00EA2600" w:rsidP="0007432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bookmarkStart w:id="5" w:name="_Hlk530666335"/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Средневзвешенная сумма показателей, характеризующих критерий «Открытость и доступность информации об организации</w:t>
      </w:r>
      <w:bookmarkEnd w:id="5"/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» в муниципальном районе «Оловяннинский район» 77 баллов из возможных 100 баллов.</w:t>
      </w:r>
    </w:p>
    <w:p w:rsidR="00EA2600" w:rsidRPr="00E04B35" w:rsidRDefault="00EA2600" w:rsidP="00EA2600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End w:id="4"/>
    <w:p w:rsidR="00EA2600" w:rsidRPr="00E04B35" w:rsidRDefault="00EA2600" w:rsidP="00780CC4">
      <w:pPr>
        <w:spacing w:after="160"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Результаты удовлетворенности граждан качеством условий оказания услуг, в том числе </w:t>
      </w:r>
      <w:bookmarkStart w:id="6" w:name="_Hlk529736274"/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объем и параметры выборочной совокупности респондентов</w:t>
      </w:r>
    </w:p>
    <w:bookmarkEnd w:id="6"/>
    <w:p w:rsidR="00EA2600" w:rsidRPr="00E04B35" w:rsidRDefault="00EA2600" w:rsidP="00780CC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В ходе исследования опрошен</w:t>
      </w:r>
      <w:r w:rsidR="00780CC4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о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2006</w:t>
      </w:r>
      <w:r w:rsidRPr="00E04B35">
        <w:rPr>
          <w:rFonts w:ascii="Times New Roman" w:eastAsiaTheme="minorEastAsia" w:hAnsi="Times New Roman" w:cs="Times New Roman"/>
          <w:i w:val="0"/>
          <w:color w:val="FF000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респондентов - потребителей услуг данных организаций.</w:t>
      </w:r>
    </w:p>
    <w:p w:rsidR="00EA2600" w:rsidRPr="00E04B35" w:rsidRDefault="00EA2600" w:rsidP="00780CC4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Средневзвешенная сумма показателей, характеризующих критерий «Удовлетворенность условиями оказания услуг» в муниципальном районе «Оловяннинский район» 87,4 балл</w:t>
      </w:r>
      <w:r w:rsidR="00780CC4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а,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из возможных 100 баллов. Как показало исследование мнений граждан, потребители услуг в целом удовлетворены условиями оказания услуг.</w:t>
      </w:r>
    </w:p>
    <w:p w:rsidR="00EA2600" w:rsidRPr="00E04B35" w:rsidRDefault="00EA2600" w:rsidP="00780CC4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По критерию «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Доступность услуг для инвалидов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 xml:space="preserve">» организации культуры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муниципального района «Оловяннинский район» </w:t>
      </w: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 xml:space="preserve">набрали 46 баллов из 100 возможных, что говорит о недостаточности работы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в этом направлении. Но мы с эти работаем в данное время.</w:t>
      </w:r>
      <w:bookmarkStart w:id="7" w:name="_Hlk530397612"/>
    </w:p>
    <w:bookmarkEnd w:id="7"/>
    <w:p w:rsidR="00EA2600" w:rsidRPr="00E04B35" w:rsidRDefault="00EA2600" w:rsidP="00780CC4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Показатель</w:t>
      </w:r>
      <w:r w:rsidR="00780CC4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оценк</w:t>
      </w:r>
      <w:r w:rsidR="004870EA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а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качества организации сферы культуры по </w:t>
      </w:r>
      <w:bookmarkStart w:id="8" w:name="_Hlk530397079"/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муниципальному району «Оловяннинский район» </w:t>
      </w:r>
      <w:bookmarkEnd w:id="8"/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80,2 балла при 100</w:t>
      </w:r>
      <w:r w:rsidR="004870EA"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возможных.</w:t>
      </w:r>
    </w:p>
    <w:p w:rsidR="00EA2600" w:rsidRPr="00E04B35" w:rsidRDefault="00EA2600" w:rsidP="004870E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i w:val="0"/>
          <w:sz w:val="24"/>
          <w:szCs w:val="24"/>
        </w:rPr>
        <w:t>В целом потребители услуг удовлетворены качеством их предоставления.</w:t>
      </w:r>
    </w:p>
    <w:p w:rsidR="004870EA" w:rsidRPr="00E04B35" w:rsidRDefault="004870EA" w:rsidP="004870E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</w:p>
    <w:p w:rsidR="00EA2600" w:rsidRPr="00E04B35" w:rsidRDefault="00EA2600" w:rsidP="004870EA">
      <w:p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Отчёт о работе, проводимой в рамках патриотического воспитания</w:t>
      </w:r>
    </w:p>
    <w:p w:rsidR="00EA2600" w:rsidRPr="00E04B35" w:rsidRDefault="00EA2600" w:rsidP="004870E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Сведения об участии общественных объединений ветеранов боевых действий, военной службы и труда в работе с молодежью, в том числе посредством их представительства в координационных советах по патриотическому воспитанию, заключении соглашений о сотрудничестве с органами местного самоуправления, взаимодействие между ветеранскими и молодежными организациями, работа профильных классов и объединений, развитие шефских связей.</w:t>
      </w:r>
    </w:p>
    <w:p w:rsidR="00EA2600" w:rsidRPr="00E04B35" w:rsidRDefault="00EA2600" w:rsidP="00EA2600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  <w:gridCol w:w="1401"/>
        <w:gridCol w:w="2146"/>
      </w:tblGrid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 проведения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Число зрителей (участников)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C20B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Программа по патриотическому воспитанию на 2018-2019 гг.</w:t>
            </w:r>
          </w:p>
          <w:p w:rsidR="00EA2600" w:rsidRPr="00E04B35" w:rsidRDefault="00EA2600" w:rsidP="00C20B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«В память ушедших и во славу живущих» (межпоселенческая центральная библиотека)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D06C1E" w:rsidP="00C20B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hyperlink r:id="rId9" w:history="1">
              <w:r w:rsidR="00EA2600" w:rsidRPr="00C20B34">
                <w:rPr>
                  <w:rFonts w:ascii="Times New Roman" w:hAnsi="Times New Roman" w:cs="Times New Roman"/>
                  <w:i w:val="0"/>
                  <w:sz w:val="24"/>
                  <w:szCs w:val="24"/>
                </w:rPr>
                <w:t>Исторический экскурс «Сталинград: 200 дней мужества и стойкости»</w:t>
              </w:r>
            </w:hyperlink>
            <w:r w:rsidR="00EA2600" w:rsidRPr="00C20B3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EA260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посвященный 75-летию со дня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окончания Сталинградской битвы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02.02.2018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20 человек</w:t>
            </w:r>
          </w:p>
        </w:tc>
      </w:tr>
      <w:tr w:rsidR="00EA2600" w:rsidRPr="00E04B35" w:rsidTr="009467CA">
        <w:trPr>
          <w:trHeight w:val="298"/>
        </w:trPr>
        <w:tc>
          <w:tcPr>
            <w:tcW w:w="5916" w:type="dxa"/>
          </w:tcPr>
          <w:p w:rsidR="00EA2600" w:rsidRPr="00E04B35" w:rsidRDefault="00EA2600" w:rsidP="00C20B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размышлений «Чернобыль: навсегда в памяти»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26.04.2018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25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Мастер-класс «Мы помним, мы гордимся!</w:t>
            </w:r>
            <w:r w:rsidR="00EF6B9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, посвященн</w:t>
            </w:r>
            <w:r w:rsidR="00EF6B9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ый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 к 73-й годовщине  Великой Победы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28.04.2018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20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Праздничная  программа «Великий май» совместно с волонтерами отряда «Искорка» МБОУ Оловяннинская СОШ №</w:t>
            </w:r>
            <w:r w:rsidR="00EF6B9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235, посвященная 73-й годовщине  Великой Победы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03.05.2018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23 человека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 «В книжной памяти мгновения войны» в рамках всероссийской акции «Читаем детям о войне»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04.05.2018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55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Фестиваль-конкурс «Стихи</w:t>
            </w:r>
            <w:r w:rsidR="00EF6B9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 музыка души», посвященный 73-годовщине Победы в Великой Отечественной войне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35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Час памяти «Кто знал, что до войны каких – то пять минут осталось», посвященный дню памяти и скорби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22.06.2018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50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Исторический час «Они герои высокой веры, чести и долга» ко дню памяти забайкальцев, погибших при исполнении служебного и воинского долга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28.09.2018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20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B40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Информационно-познавательный  час  «Русь, Россия, Родина моя!» к празднованию Дня России 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08.06.2018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55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Исторический экскурс «В единстве народа вся сила России»</w:t>
            </w:r>
            <w:r w:rsidR="00EB40A8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рамках всероссийской акции «Ночь искусств», посв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ященный дню народного единства</w:t>
            </w:r>
            <w:r w:rsidRPr="00E04B35">
              <w:rPr>
                <w:rFonts w:ascii="Times New Roman" w:hAnsi="Times New Roman" w:cs="Times New Roman"/>
                <w:i w:val="0"/>
                <w:color w:val="800080"/>
                <w:sz w:val="24"/>
                <w:szCs w:val="24"/>
                <w:shd w:val="clear" w:color="auto" w:fill="D4D3FF"/>
              </w:rPr>
              <w:t> 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02.11.2018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25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Тематическая познавательная программа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«Турнир знатоков Конституции» с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демонстрацией  презентации «Главный закон страны» с элементами викторины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14.12.2018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30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Детская библиотека - филиал МБУК «ОМЦБ»  пятый  год участвует в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IX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Международной Акции «Читаем детям о войне». Участниками Акции стали  учащиеся второго и четвертого классов. Они познакомились с произведениями Сергея Алексеева и других писателей. В конце мероприятия ребятам провели  мастер - класс по изготовлению стенгазеты «Подвигу лежит дорога в вечность» - праздничной и творческой работы, которая символизирует мир, доброту и  П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обеду и всем напоминает об этом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04.05.2018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50 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B40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  учащихся 3 классов МБОУ Оловяннинская СОШ № 1 посещение вечера военной песни «И песня тоже воевала»  детской библиотеки - филиала    стало прекрасной возможностью, чтобы лучше позн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акомиться с песнями военных лет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май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45 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773E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caps/>
                <w:sz w:val="24"/>
                <w:szCs w:val="24"/>
              </w:rPr>
              <w:t>К</w:t>
            </w:r>
            <w:r w:rsidR="00EB40A8" w:rsidRPr="00E04B35">
              <w:rPr>
                <w:rFonts w:ascii="Times New Roman" w:hAnsi="Times New Roman" w:cs="Times New Roman"/>
                <w:bCs/>
                <w:i w:val="0"/>
                <w:caps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75-летию Сталинградской битвы  детская  библиотека</w:t>
            </w:r>
            <w:r w:rsidR="00EB40A8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– филиал разработала патриотический проект «Помнить, чтобы жизнь продолжалась».</w:t>
            </w:r>
            <w:r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рамках проекта была проведена 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книжно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– читательская акция «Вспомни о Победе – прочти книгу о Сталинградской битве».  Также  проект  сопровождала  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книжно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-иллюстративная выставка «Помним подвиг твой, Сталинград!», на которой 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представлены лучшие издания фонда детской библиотеки.  Для учащихся  были проведены: урок мужества «Память пылающих лет» и патриотический час «Подвигу народа жить в веках». Библиотекари вместе с детьми совершили краткий исторический экскурс в историю битвы,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показали презентацию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февраль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2018 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37 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9467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 рамках Дня молодого избирателя детская библиотека – филиал   провела информационно – правовую неделю «Будущее делается сегодня», посвященную выборам Президента Российской Федерации для учащихся 6 – х и 7 – х классов   С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ОШ № 1 и СОШ № 235 п. Оловянная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17.02.2018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45 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Детская  библиотека – филиал провела для детей игровую программу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Аты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бат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ы, шли солдаты»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28 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773E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 Дню Государственного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флага Российской Федерации в детской библиотеке - филиале оформлена книжная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выставка «Главный символ России».  Для ребят МДОУ Детский сад «Солнышко»</w:t>
            </w:r>
            <w:r w:rsidR="00773E7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был проведен патриотический час «Над нами рее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т флаг России»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22.08.2018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 декабря согласно Указу  Президента России Владимира Путина в России отмечают День Неизвестного солдата. В этот день детская библиотека - филиал провела час</w:t>
            </w:r>
            <w:r w:rsidR="003943EB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памяти  «Подвигу солдата поклонись».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ходе часа памяти  ребята познакомились с книжной выставкой 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«Вошедший в память неизвестным»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03.12.2018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B546B">
        <w:trPr>
          <w:trHeight w:val="847"/>
        </w:trPr>
        <w:tc>
          <w:tcPr>
            <w:tcW w:w="5916" w:type="dxa"/>
          </w:tcPr>
          <w:p w:rsidR="00EA2600" w:rsidRPr="00E04B35" w:rsidRDefault="00EA2600" w:rsidP="005E58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caps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В рамках общероссийского «Месячника молодого избирателя», Ясногорская библиотека провела дискуссию </w:t>
            </w:r>
            <w:r w:rsidR="005E5860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«Выбор за вами»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17.02.2018 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5E58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Библиотека пгт. Ясногорск приняла участие в международной акции «Читаем детям о войне». Детям прочитались различные книги о войне такие, как «Секретный отряд»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«Снайпер молотка» и т.д. За участие в конкурсе библиотека пгт. Ясногорск получила Диплом участника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IX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Международной акции «Чит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аем детям о войне»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04.05.2018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5E58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Совместно с культурно-досуговым центром  состоялась встреча с ветеранами в ГУСО комплексный центр социального обслуживания населения «Ясногорский», посвященное Дню Победы 9 мая. Лирико-поэтический час «И в памяти хранить мы будем вечно, ребят которых нет уже среди нас»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08.05.2018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40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B546B">
            <w:pPr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>22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августа отмечался День Государственного флага Российской Федерации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>.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 xml:space="preserve">В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связи с этим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 xml:space="preserve"> в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библиотеке пгт. Ясногорск оформлена книжная выставка и проведен литературно-исторический 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круиз «Три цвета русской славы»</w:t>
            </w:r>
          </w:p>
        </w:tc>
        <w:tc>
          <w:tcPr>
            <w:tcW w:w="1401" w:type="dxa"/>
          </w:tcPr>
          <w:p w:rsidR="00EA2600" w:rsidRPr="00E04B35" w:rsidRDefault="00EA2600" w:rsidP="00EB54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>22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.08.2018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5E58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культуры «Ясногорский Культурно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– Досуговый центр» и Ясногорская библиотека провели конкурс рисунков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«Во славу отечества», посвященный Дню народного единства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04.11.2018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100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Конкурс чтецов «Давайте вспомним строки о войне» (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06. 05.018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40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374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«Фронтовая каша» (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09.05.2018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50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День памяти и скорби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«Такою всё дышало тишиной», акция «Свеча Памяти»</w:t>
            </w:r>
            <w:r w:rsidR="005E586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22.06.2018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150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Вечер мужества, славы и чести «Память о них, будет долгой и вечной»</w:t>
            </w:r>
            <w:r w:rsidR="00862F2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24.09.2018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14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862F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Библионочь «В единстве наша сила» (День народного единства)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04.11.2018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18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16" w:type="dxa"/>
          </w:tcPr>
          <w:p w:rsidR="00EA2600" w:rsidRPr="00E04B35" w:rsidRDefault="00EA2600" w:rsidP="00862F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День памяти и уважения «От поля Куликова до степей Сталинграда»</w:t>
            </w:r>
            <w:r w:rsidR="00862F2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(День героев Отечества)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ст. Ясная)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07.12.2018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«Главная высота России», час мужества к 75-летию Сталинградской битвы 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02.02.2018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взр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ослых</w:t>
            </w:r>
          </w:p>
          <w:p w:rsidR="00EA2600" w:rsidRPr="00E04B35" w:rsidRDefault="00EA2600" w:rsidP="003748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30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дет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ей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«А за плечами путь солдатский», литературно-музыкальная композиция</w:t>
            </w:r>
            <w:r w:rsidRPr="00E04B35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</w:t>
            </w:r>
            <w:r w:rsidR="00862F21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Дню Защитников Отечества  (совместно с  СОШ) 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22.02.2018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50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взр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ослых</w:t>
            </w:r>
          </w:p>
          <w:p w:rsidR="00EA2600" w:rsidRPr="00E04B35" w:rsidRDefault="00EA2600" w:rsidP="003748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30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дет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ей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862F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«Что я знаю о Космосе», познавательная программа к</w:t>
            </w:r>
            <w:r w:rsidR="00862F21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Дню Космонавтики 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12.04.2018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  <w:r w:rsidR="003748F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«Читаем детям о войне!»,</w:t>
            </w:r>
            <w:r w:rsidRPr="00E04B35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участие в 9 Международной акции 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04.05.2018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45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374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«У храбрых есть только бессмертие!»,  митинг,</w:t>
            </w:r>
            <w:r w:rsidRPr="00E04B35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концерт к</w:t>
            </w:r>
            <w:r w:rsidR="003748F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Дню Победы 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09.05.2018</w:t>
            </w:r>
          </w:p>
        </w:tc>
        <w:tc>
          <w:tcPr>
            <w:tcW w:w="2146" w:type="dxa"/>
          </w:tcPr>
          <w:p w:rsidR="00D06437" w:rsidRPr="000A629F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250</w:t>
            </w:r>
            <w:r w:rsidR="00D06437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человек 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(100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д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етей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,</w:t>
            </w:r>
          </w:p>
          <w:p w:rsidR="00EA2600" w:rsidRPr="000A629F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100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зрослых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,</w:t>
            </w:r>
          </w:p>
          <w:p w:rsidR="00EA2600" w:rsidRPr="00E04B35" w:rsidRDefault="00EA2600" w:rsidP="00D06437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50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D06437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человек с 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инв</w:t>
            </w:r>
            <w:r w:rsidR="003748FD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алид</w:t>
            </w:r>
            <w:r w:rsidR="00D06437"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ностью</w:t>
            </w:r>
            <w:r w:rsidRPr="000A629F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«Читательская ленточка», посвященная 73-летию Победы</w:t>
            </w:r>
            <w:r w:rsidR="00D06437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п. Золотореченск)</w:t>
            </w:r>
          </w:p>
        </w:tc>
        <w:tc>
          <w:tcPr>
            <w:tcW w:w="1401" w:type="dxa"/>
          </w:tcPr>
          <w:p w:rsidR="00800E5E" w:rsidRPr="00E04B35" w:rsidRDefault="00EA2600" w:rsidP="00800E5E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10-</w:t>
            </w:r>
            <w:r w:rsidR="00800E5E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  <w:p w:rsidR="00EA2600" w:rsidRPr="00E04B35" w:rsidRDefault="00EA2600" w:rsidP="00800E5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05.2018</w:t>
            </w:r>
          </w:p>
        </w:tc>
        <w:tc>
          <w:tcPr>
            <w:tcW w:w="2146" w:type="dxa"/>
          </w:tcPr>
          <w:p w:rsidR="00800E5E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 w:rsidR="00800E5E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="00800E5E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етей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EA2600" w:rsidRPr="00E04B35" w:rsidRDefault="00EA2600" w:rsidP="00EB54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  <w:r w:rsidR="00800E5E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800E5E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зрослых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B54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«На века России слава!»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игра-путешествие ко дню России (библиотека-филиал</w:t>
            </w:r>
            <w:r w:rsidR="00EB546B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12.06.2018</w:t>
            </w:r>
          </w:p>
        </w:tc>
        <w:tc>
          <w:tcPr>
            <w:tcW w:w="2146" w:type="dxa"/>
          </w:tcPr>
          <w:p w:rsidR="00800E5E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50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етей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</w:t>
            </w:r>
          </w:p>
          <w:p w:rsidR="00EA2600" w:rsidRPr="00E04B35" w:rsidRDefault="00EA2600" w:rsidP="00EB54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10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зрослых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B54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Познавательная программа «Право быть гражданином», викторина «Что ты знаешь о нашем государстве»,</w:t>
            </w:r>
            <w:r w:rsidRPr="00E04B35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дню Российского флага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20.07.2018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50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дет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ей,</w:t>
            </w:r>
          </w:p>
          <w:p w:rsidR="00EA2600" w:rsidRPr="00E04B35" w:rsidRDefault="00EA2600" w:rsidP="00800E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10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зрослых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«В Единстве</w:t>
            </w:r>
            <w:r w:rsidR="004D48D1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- сила и успех!», литературно- музыкальная композиция</w:t>
            </w:r>
            <w:r w:rsidR="004D48D1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п. Золотореченск)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05.11.2018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55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</w:t>
            </w:r>
            <w:r w:rsidR="00800E5E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етей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4D48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«Сияй в веках, великая Победа!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» тематический вечер.</w:t>
            </w:r>
            <w:r w:rsidR="004D48D1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зрителей прозвучала литературно-музыкальная композиция «Баллада о зенитчицах»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Р.Рождественского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под музыку вальса из кинофильма «Мой ласковый и нежный зверь» (библиотека – филиал 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с.Долгокыча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09.05.2018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53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Долгокычинская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библиотека приняла участие в Международной акции  «Читаем детям о войне – 2018»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09.05.2018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«Первая мировая война: великая и забытая» историко-познавательный час к 100-летию окончания первой мировой войны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с. Долгокыча)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07.12.2018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«Война, изменившая мир», выставка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 100-летию окончания первой мировой войны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(библиотека-филиал с. Долгокыча)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«Путь мужества и славы»,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урок мужества, посвященный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Дню Неизвестного солдата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с.Улан-Цацык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03.12.2018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20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«Помним тех, кто подарил нам жизнь», концертная программа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с.Улан-Цацык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6518C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08-09.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100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«День России», программа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в рамках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прибиблиотечной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площадки «Радужная книжная страна»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с.Улан-Цацык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12.06.2018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32 </w:t>
            </w:r>
            <w:r w:rsidR="004D48D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памяти «Скорбные фиалки Холокоста»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29.01.2018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11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Урок мужества «Блокада Ленинграда»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29.01.2018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Исторический час «Сталинградская высота»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09.02.2018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30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Информационный час о выборах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Президента Российской Федерации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15.02.2018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54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Литературная композиция «Красив в строю, силен в бою»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22.02.2018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14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193E7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«Выборы Президента РФ глазами детей»</w:t>
            </w:r>
            <w:r w:rsidR="00193E7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ст.Бырка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14.03.2018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Познавательная программа «Знакомьтесь, Гагарин!»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14.04.2018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35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памяти «Маленькие герои, большой войны»</w:t>
            </w:r>
            <w:r w:rsidR="00193E7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07.05.2018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Литературно-музыкальная программа «Учись у героев Отчизну любить»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09.05.2018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145 </w:t>
            </w:r>
            <w:r w:rsidR="006518C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color w:val="111111"/>
                <w:sz w:val="24"/>
                <w:szCs w:val="24"/>
              </w:rPr>
              <w:t xml:space="preserve"> Час истории «Наша Родина – Россия»</w:t>
            </w:r>
            <w:r w:rsidR="00193E7D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14.06.2018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38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193E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Книжная выставка «Пусть книги расскажут, какими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мы были» к 100-летию ВЛКСМ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ст.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Бырка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29.10.2018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39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193E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Информационно-книжная выставка к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Дню народного единства «Сила народа в его единстве» (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библиотека-филиал п. Калангуй)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04.11.2018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30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AB55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Акция «Георгиевская ленточка»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проведена специалистами МБУК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приклубной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площадке. В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акции приняли участие учащиеся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общеобразовательных школ, участники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фестиваля трудовых коллективов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28.04.2019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250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  <w:shd w:val="clear" w:color="auto" w:fill="auto"/>
          </w:tcPr>
          <w:p w:rsidR="00EA2600" w:rsidRPr="00E04B35" w:rsidRDefault="00EA2600" w:rsidP="005749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II районный фестиваль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театрализованной песни среди трудовых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коллективов «И поет мне в землянке</w:t>
            </w:r>
            <w:r w:rsidR="00AB55F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гармонь» прошел в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п.Оловянная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 В фестивале приняли участие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творческие коллективы МБОУ СОШ № 1,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МБОУ СОШ № 235, детских садов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«Солнышко», «Капелька», «Теремок»,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«Карусель»,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сельского поселения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«Единенское», </w:t>
            </w:r>
            <w:proofErr w:type="spellStart"/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28.04.2018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250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8B5668" w:rsidRPr="00E04B35" w:rsidRDefault="00EA2600" w:rsidP="005749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прошёл VIII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традиционный межрайонный фестиваль –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конкурс военно – патриотической песни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«Солдатский конверт - 2018».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фестивале приняли участие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солисты из Оловяннинского,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Александрово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Заводского,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Кыринского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Могойтуйского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районов, г. Чита.</w:t>
            </w:r>
          </w:p>
          <w:p w:rsidR="008B5668" w:rsidRPr="00E04B35" w:rsidRDefault="00EA2600" w:rsidP="008B5668">
            <w:pPr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номинации сольное пение участников художественной самодеятельности в возрастной категории от 14 до 17 лет:</w:t>
            </w:r>
          </w:p>
          <w:p w:rsidR="008B5668" w:rsidRPr="00E04B35" w:rsidRDefault="00EA2600" w:rsidP="008B5668">
            <w:pPr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 м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есто - Ляхова Анна п. Ясногорск;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EA2600" w:rsidRPr="00E04B35" w:rsidRDefault="00EA2600" w:rsidP="008B5668">
            <w:pPr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II мест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Фалько Евгения п. Оловянная,</w:t>
            </w:r>
          </w:p>
          <w:p w:rsidR="008B5668" w:rsidRPr="00E04B35" w:rsidRDefault="00EA260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дорожина</w:t>
            </w:r>
            <w:proofErr w:type="spellEnd"/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Анастасия п. Оловянная;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EA2600" w:rsidRPr="00E04B35" w:rsidRDefault="00EA260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III</w:t>
            </w:r>
            <w:r w:rsidR="008B5668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место - Минеев Данил с. Кыра.</w:t>
            </w:r>
          </w:p>
          <w:p w:rsidR="005749D5" w:rsidRDefault="00EA260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возрастной категории от 18 до 55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лет:</w:t>
            </w:r>
          </w:p>
          <w:p w:rsidR="000E34C0" w:rsidRPr="00E04B35" w:rsidRDefault="00EA260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I 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место - </w:t>
            </w:r>
            <w:proofErr w:type="spellStart"/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Полигешко</w:t>
            </w:r>
            <w:proofErr w:type="spellEnd"/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Денис с. Кыра;</w:t>
            </w:r>
          </w:p>
          <w:p w:rsidR="00EA2600" w:rsidRPr="00E04B35" w:rsidRDefault="00EA260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II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место - Бабенко Елена г. Чита,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Ендонова</w:t>
            </w:r>
            <w:proofErr w:type="spellEnd"/>
          </w:p>
          <w:p w:rsidR="000E34C0" w:rsidRPr="00E04B35" w:rsidRDefault="000E34C0" w:rsidP="008B56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Ирина п. Могойтуй;</w:t>
            </w:r>
          </w:p>
          <w:p w:rsidR="00EA260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III место 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Куриленко</w:t>
            </w:r>
            <w:r w:rsidR="000E34C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Марина г. Чита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05.05.2018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250 </w:t>
            </w:r>
            <w:r w:rsidR="00193E7D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0E34C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Возрастная категория от 55 лет и старше:</w:t>
            </w:r>
          </w:p>
          <w:p w:rsidR="000E34C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 место -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Горбунова Надежда п. Ясногорск;</w:t>
            </w:r>
          </w:p>
          <w:p w:rsidR="000E34C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II место - Соколов Алексей п. Калангуй,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Пузырёва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Мария ст. Ясная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0E34C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III место – Лотарев Александр п. Оловянная. В номинации сольное исполнение среди участников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имеющих специальное образование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0E34C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I место -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Блинова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Альбина п. Ясногорск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0E34C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II место -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Тюкавкин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Дмитрий с. Александровский Завод</w:t>
            </w:r>
            <w:r w:rsidR="000E34C0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0E34C0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III - Болдырев Алексей ст. Мирная. </w:t>
            </w:r>
          </w:p>
          <w:p w:rsidR="00B82791" w:rsidRPr="00E04B35" w:rsidRDefault="00EA2600" w:rsidP="000E34C0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В номинации «Дуэты, трио, квартеты»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 место – группа «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Квадро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» с. Кыра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II место - Татьяна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Швецова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и Александр Паршин г. Чита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III место - Кузнецова Наталья и Козырева Вера с. Александровский Завод.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В номинации «Дуэты, трио, квартеты» среди специалистов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 место – трио «Эдельвейс» п. Ясногорск,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II место - квартет из села Александровский Завод. 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В номинации «Вокальные группы»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 место – мужская группа вокального ансамбля «Энергия тепла» г. Чита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;</w:t>
            </w:r>
          </w:p>
          <w:p w:rsidR="00B82791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II место - вокальный ансамбль «Мегаватт» г. Чита, вокальная группа «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Аянга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» с.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Ушарбай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Могойтуйского</w:t>
            </w:r>
            <w:proofErr w:type="spellEnd"/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 xml:space="preserve"> района. </w:t>
            </w:r>
          </w:p>
          <w:p w:rsidR="00EA2600" w:rsidRPr="00E04B35" w:rsidRDefault="00EA2600" w:rsidP="00B827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Гран – при конкурса по праву заслужил мужской квартет «Энергия» г. Чита, а Давыдов Алексей из с. Кыра был награждён дипломо</w:t>
            </w:r>
            <w:r w:rsidR="00B82791" w:rsidRPr="00E04B35">
              <w:rPr>
                <w:rFonts w:ascii="Times New Roman" w:eastAsiaTheme="minorEastAsia" w:hAnsi="Times New Roman" w:cs="Times New Roman"/>
                <w:i w:val="0"/>
                <w:color w:val="000000"/>
                <w:sz w:val="24"/>
                <w:szCs w:val="24"/>
              </w:rPr>
              <w:t>м в номинации «Авторская песня»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5749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Акция – пробег «Победа остаётся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молодой» В акции приняли участие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учащиеся старших классов МБОУ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СОШ №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1, № 235, волонтёрский отряд МБОУ СОШ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B82791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№ 235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09.05.2018 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40 </w:t>
            </w:r>
            <w:r w:rsidR="00B8279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5749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На площади п. Оловянная прошла акция</w:t>
            </w:r>
            <w:r w:rsidR="005749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«Минута молчания»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09.05.2018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40 </w:t>
            </w:r>
            <w:r w:rsidR="00B8279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5749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V акция «Свеча памяти», на мемориале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были зажжены свечи на постаменте в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форме цифры 73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09.05.2018 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100</w:t>
            </w:r>
            <w:r w:rsidR="00B82791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4A0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Митинги на стеле п. Дзержинск на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мемориале ст.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Безречная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посвящённые умершим от ран в госпиталях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7.05.2018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8.05.2018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130 </w:t>
            </w:r>
            <w:r w:rsidR="004A06E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4A06E0" w:rsidRPr="00E04B35" w:rsidRDefault="00EA2600" w:rsidP="004A0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сентябре на площади п. Оловянная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прошёл митинг «Сквозь годы с нами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говорит война», посвящённый 73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Годовщине со дня окончания Второй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Мировой войны. </w:t>
            </w:r>
          </w:p>
          <w:p w:rsidR="00EA2600" w:rsidRPr="00E04B35" w:rsidRDefault="00EA2600" w:rsidP="004A0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митинге приняли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участие вокальная группа «Радуга» МБУК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учащиеся МБОУ СОШ № 1, №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235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02.09.2018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4A06E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Акция, посвящённая Дню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солидарности в борьбе с терроризмом,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прошла на площади п. Оловянная 3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сентября. В акции приняли участие МБОУ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СОШ № 1, № 235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03.09.2018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150 </w:t>
            </w:r>
            <w:r w:rsidR="004A06E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4A06E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Митинг – реквием, посвящённый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Дню памяти погибших при исполнении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служебного долга «Мужеством своим в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бессмертие шагнувшие» прошёл на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площади п. Оловянная. В митинге приняли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участие 2 отряд Федеральной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противопожарной службы по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Забайкальскому краю в Оловяннинском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районе, отдел полиции, отдел районного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военного комиссариат по Забайкальскому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краю в Оловяннинском районе, МБОУ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СОШ №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1, №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235, театральная студия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«Апельсин»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Почтили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память 14 погибших при исполнении</w:t>
            </w:r>
            <w:r w:rsidR="004A06E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служебного и воинского долга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24.09.2018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70 </w:t>
            </w:r>
            <w:r w:rsidR="004A06E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рамках празднования 80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летия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 дня образования Военных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комиссариатов Забайкальского края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специалистами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проведена праздничная программа «Наш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долг Родине служить!». В программе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приняли участие солисты вокальной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группы «Радуга»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солист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А.П. Соколов, солистки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ДШИ п. Оловянная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05.10.2018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2F25AC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Районное комсомольское собрание «Не расстанусь с комсомолом», посвящённое 100–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летию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 дня рождения Комсомола. В программе приняли участие бывшие комсомольцы из п. Оло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вянная, п. Ясногорск, с. </w:t>
            </w:r>
            <w:proofErr w:type="spellStart"/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Ононск</w:t>
            </w:r>
            <w:proofErr w:type="spellEnd"/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07.11.2018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2F25AC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«Пока мы едины, мы непобедимы»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под таким названием прошла тематическая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программа, посвященная Дню Народного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Единства, в которой приняли участие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учащиеся общеобразовательных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учреждений п. Оловянная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07.11.2018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2F25AC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Специалистами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проведена праздничная программа «Служу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России», посвящённая Районному Дню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призывника, а так же торжественные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оводы в армию с площади посёлка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15.11.2018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200 </w:t>
            </w:r>
            <w:r w:rsidR="00A9772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2F25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рамках празднования Дня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Конституции на базе МБОУ СОШ № 235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специалистами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проведён</w:t>
            </w:r>
            <w:r w:rsidR="002F25AC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12.12.2018</w:t>
            </w: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50 </w:t>
            </w:r>
            <w:r w:rsidR="00A97726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1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Итого:   237 мероприятий</w:t>
            </w:r>
          </w:p>
        </w:tc>
        <w:tc>
          <w:tcPr>
            <w:tcW w:w="1401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10267 </w:t>
            </w:r>
            <w:r w:rsidR="00A97726"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человек</w:t>
            </w:r>
          </w:p>
        </w:tc>
      </w:tr>
    </w:tbl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EA2600" w:rsidRPr="00E04B35" w:rsidRDefault="00EA2600" w:rsidP="000A629F">
      <w:p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Отчёт о работе, проводимой в рамках формирования основ здорового образа жизни</w:t>
      </w:r>
    </w:p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i w:val="0"/>
          <w:sz w:val="24"/>
          <w:szCs w:val="24"/>
        </w:rPr>
      </w:pPr>
    </w:p>
    <w:tbl>
      <w:tblPr>
        <w:tblW w:w="96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628"/>
        <w:gridCol w:w="1800"/>
        <w:gridCol w:w="1260"/>
        <w:gridCol w:w="1440"/>
        <w:gridCol w:w="2520"/>
      </w:tblGrid>
      <w:tr w:rsidR="00EA2600" w:rsidRPr="00E04B35" w:rsidTr="00EA2600">
        <w:tc>
          <w:tcPr>
            <w:tcW w:w="2628" w:type="dxa"/>
            <w:vMerge w:val="restart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Тип учреждения</w:t>
            </w:r>
          </w:p>
        </w:tc>
        <w:tc>
          <w:tcPr>
            <w:tcW w:w="1800" w:type="dxa"/>
            <w:vMerge w:val="restart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5220" w:type="dxa"/>
            <w:gridSpan w:val="3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Количество посетивших мероприятие (чел.)</w:t>
            </w:r>
          </w:p>
        </w:tc>
      </w:tr>
      <w:tr w:rsidR="00EA2600" w:rsidRPr="00E04B35" w:rsidTr="00EA2600">
        <w:tc>
          <w:tcPr>
            <w:tcW w:w="2628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в том </w:t>
            </w:r>
          </w:p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числе</w:t>
            </w:r>
          </w:p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дети</w:t>
            </w:r>
          </w:p>
        </w:tc>
        <w:tc>
          <w:tcPr>
            <w:tcW w:w="144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 том числе молодёжь</w:t>
            </w:r>
          </w:p>
        </w:tc>
        <w:tc>
          <w:tcPr>
            <w:tcW w:w="2520" w:type="dxa"/>
          </w:tcPr>
          <w:p w:rsidR="00EA2600" w:rsidRPr="004C79BA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 w:rsidRPr="004C79BA">
              <w:rPr>
                <w:rFonts w:ascii="Times New Roman" w:eastAsiaTheme="minorEastAsia" w:hAnsi="Times New Roman" w:cs="Times New Roman"/>
                <w:i w:val="0"/>
              </w:rPr>
              <w:t>в том числе</w:t>
            </w:r>
          </w:p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4C79BA">
              <w:rPr>
                <w:rFonts w:ascii="Times New Roman" w:eastAsiaTheme="minorEastAsia" w:hAnsi="Times New Roman" w:cs="Times New Roman"/>
                <w:i w:val="0"/>
              </w:rPr>
              <w:t>люди других возрастных категорий, находящиеся в трудной жизненной ситуации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EA2600" w:rsidRPr="00E04B35" w:rsidTr="00EA2600">
        <w:tc>
          <w:tcPr>
            <w:tcW w:w="2628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80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262</w:t>
            </w:r>
          </w:p>
        </w:tc>
        <w:tc>
          <w:tcPr>
            <w:tcW w:w="126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3450</w:t>
            </w:r>
          </w:p>
        </w:tc>
        <w:tc>
          <w:tcPr>
            <w:tcW w:w="144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2430</w:t>
            </w:r>
          </w:p>
        </w:tc>
        <w:tc>
          <w:tcPr>
            <w:tcW w:w="252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830</w:t>
            </w:r>
          </w:p>
        </w:tc>
      </w:tr>
      <w:tr w:rsidR="00EA2600" w:rsidRPr="00E04B35" w:rsidTr="00EA2600">
        <w:tc>
          <w:tcPr>
            <w:tcW w:w="2628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библиотеки</w:t>
            </w:r>
          </w:p>
        </w:tc>
        <w:tc>
          <w:tcPr>
            <w:tcW w:w="180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762</w:t>
            </w:r>
          </w:p>
        </w:tc>
        <w:tc>
          <w:tcPr>
            <w:tcW w:w="144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836</w:t>
            </w:r>
          </w:p>
        </w:tc>
        <w:tc>
          <w:tcPr>
            <w:tcW w:w="2520" w:type="dxa"/>
          </w:tcPr>
          <w:p w:rsidR="00EA2600" w:rsidRPr="00E04B35" w:rsidRDefault="00EA2600" w:rsidP="00A97726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="00A97726"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 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  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17</w:t>
            </w:r>
          </w:p>
        </w:tc>
      </w:tr>
      <w:tr w:rsidR="00EA2600" w:rsidRPr="00E04B35" w:rsidTr="00EA2600">
        <w:tc>
          <w:tcPr>
            <w:tcW w:w="2628" w:type="dxa"/>
          </w:tcPr>
          <w:p w:rsidR="00EA2600" w:rsidRPr="00E04B35" w:rsidRDefault="00A97726" w:rsidP="00EA2600">
            <w:pPr>
              <w:spacing w:after="16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м</w:t>
            </w:r>
            <w:r w:rsidR="00EA2600"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узеи</w:t>
            </w:r>
          </w:p>
        </w:tc>
        <w:tc>
          <w:tcPr>
            <w:tcW w:w="180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132</w:t>
            </w:r>
          </w:p>
        </w:tc>
        <w:tc>
          <w:tcPr>
            <w:tcW w:w="144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EA2600" w:rsidRPr="00E04B35" w:rsidTr="00EA2600">
        <w:tc>
          <w:tcPr>
            <w:tcW w:w="2628" w:type="dxa"/>
          </w:tcPr>
          <w:p w:rsidR="00EA2600" w:rsidRPr="00E04B35" w:rsidRDefault="00A97726" w:rsidP="00EA2600">
            <w:pPr>
              <w:spacing w:after="16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и</w:t>
            </w:r>
            <w:r w:rsidR="00EA2600"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того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334</w:t>
            </w:r>
          </w:p>
        </w:tc>
        <w:tc>
          <w:tcPr>
            <w:tcW w:w="126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4343</w:t>
            </w:r>
          </w:p>
        </w:tc>
        <w:tc>
          <w:tcPr>
            <w:tcW w:w="144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3252</w:t>
            </w:r>
          </w:p>
        </w:tc>
        <w:tc>
          <w:tcPr>
            <w:tcW w:w="2520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851</w:t>
            </w:r>
          </w:p>
        </w:tc>
      </w:tr>
    </w:tbl>
    <w:p w:rsidR="00EA2600" w:rsidRPr="00E04B35" w:rsidRDefault="00EA2600" w:rsidP="00EA2600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2600" w:rsidRPr="00E04B35" w:rsidRDefault="00EA2600" w:rsidP="00A977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Интересно проходят акции, круглые столы, тренинги, ролевые игры по профилактике наркомании.  </w:t>
      </w:r>
    </w:p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Состоялись акции: «Обменяй сигарету на конфету» к Всемирному дню отказа от курения (межпоселенческая центральная библиотека), «О, я хочу безумно жить…», «Всегда и везде» в рамках Всемирного дня волонтеров, - п. Ясногорск, «Протяни руку помощи» (с. Единение).  </w:t>
      </w:r>
    </w:p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На базе Оловяннинского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Межпоселенческого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Методического и Досугового центра существует «Клуб правовых знаний», в котором дети и взрослые из всех отраслей встречаются ежемесячно.</w:t>
      </w:r>
    </w:p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Отчет о работе, проводимой в рамках гармонизации межэтнических отношений</w:t>
      </w:r>
    </w:p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tbl>
      <w:tblPr>
        <w:tblW w:w="9827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2409"/>
        <w:gridCol w:w="1843"/>
      </w:tblGrid>
      <w:tr w:rsidR="00EA2600" w:rsidRPr="00E04B35" w:rsidTr="00EA2600">
        <w:trPr>
          <w:trHeight w:val="562"/>
        </w:trPr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Число зрителей (участников)</w:t>
            </w:r>
          </w:p>
        </w:tc>
      </w:tr>
      <w:tr w:rsidR="00EA2600" w:rsidRPr="00E04B35" w:rsidTr="00EA2600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180D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Сагаалган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» - праздник Белого Месяца прошёл в таких поселениях как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п.Ясногорск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с. Долгокыча,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с.Антия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с.Бурулятуй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с.Хара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Бырка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F5006B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    </w:t>
            </w:r>
            <w:r w:rsidR="00EA2600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1100</w:t>
            </w:r>
          </w:p>
        </w:tc>
      </w:tr>
      <w:tr w:rsidR="00EA2600" w:rsidRPr="00E04B35" w:rsidTr="00EA2600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F500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Флэшмоб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«Хоровод дружбы»</w:t>
            </w:r>
            <w:r w:rsidR="00F5006B"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. </w:t>
            </w:r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В рамках </w:t>
            </w:r>
            <w:proofErr w:type="spellStart"/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флэшмоба</w:t>
            </w:r>
            <w:proofErr w:type="spellEnd"/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проведена акция «Подари солнышко», на которой всем зрителям были вручены солнышки в знак дружбы. В акции – </w:t>
            </w:r>
            <w:proofErr w:type="spellStart"/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флэшмобе</w:t>
            </w:r>
            <w:proofErr w:type="spellEnd"/>
            <w:r w:rsidRPr="00E04B3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приняли участие дошкольные и образовательные учреждения посёлка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100</w:t>
            </w:r>
          </w:p>
        </w:tc>
      </w:tr>
      <w:tr w:rsidR="00EA2600" w:rsidRPr="00E04B35" w:rsidTr="00EA2600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180D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Консультативный совет глав</w:t>
            </w:r>
            <w:r w:rsidR="00F5006B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дминистраций поселений Оловяннинского района. В рамках проведения консультативного совета, зрителям была представлена программа совместно с заведующим СК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Б.Б.Ринчиновым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</w:t>
            </w:r>
          </w:p>
        </w:tc>
      </w:tr>
      <w:tr w:rsidR="00EA2600" w:rsidRPr="00E04B35" w:rsidTr="00EA2600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Районный Фестиваль национальных культур «Родной Земли многоголосье»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 площади п. Оловянная состоялся районный фестиваль национальных культур «Родной земли многоголосье», в котором приняли участие коллективы из п. Оловянная,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с.Турга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пст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 Ясная.</w:t>
            </w:r>
            <w:r w:rsidR="004C79B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Всех гостей встречали караваем.</w:t>
            </w:r>
          </w:p>
          <w:p w:rsidR="00F5006B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В программе приняли участие хореографическая группа «Поколение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Next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 МБУК Оловяннинского</w:t>
            </w:r>
            <w:r w:rsidR="00F5006B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Методического и Досугового Центра, воспитанники второй младшей группы «Пчёлка» д/с «Теремок», 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О.Ю.Ковшова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. Таджикский танец показали девочки семьи Ахмедовых, «Лезгинку» исполнил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Алоян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Давид</w:t>
            </w:r>
            <w:r w:rsidR="00F5006B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Также</w:t>
            </w:r>
            <w:r w:rsidR="00F5006B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в фестивале приняли участие дипломанты VI краевого конкурса «Играй гармонь, звени частушка» фольклорный ансамбль «Задоринки» ДШИ п. Оловянная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О.В.Каминская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), вокальная группа «Надежда» МАУ «Оловяннинский центр культуры»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Н.И.Васильев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), солистки ДШИ п. Оловянная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Н.Габдулина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И.Петрова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солистка вокальной группы «Радуга» МБУК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Е.Фалько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хореографический ансамбль «Калейдоскоп»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В.В.Пиотровская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). </w:t>
            </w:r>
          </w:p>
          <w:p w:rsidR="0059627D" w:rsidRDefault="00EA2600" w:rsidP="005962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Гостями праздника стали художественный руководитель СК с.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Турга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Н.Дорофеева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семейный ансамбль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Ринчиновых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(бурятская диаспора), вокальная группа «Ясные зори» ДК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пст.Ясная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Л.Г.Ляхова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), представлявшие казаков Оловяннинского района, дипломант межрайонного конкурса патриотической песни «Живи, Россия» с. Кыра А. Соколов из п. Калангуй.</w:t>
            </w:r>
          </w:p>
          <w:p w:rsidR="00EA2600" w:rsidRPr="00E04B35" w:rsidRDefault="00EA2600" w:rsidP="005962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 рамках проведения всероссийской акции «Хороводы в день России» специалистами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ОММиДЦ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был подготовлен общий хоровод бурятской диаспоры и хора работников культуры п. Оловянная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500</w:t>
            </w:r>
          </w:p>
        </w:tc>
      </w:tr>
      <w:tr w:rsidR="00EA2600" w:rsidRPr="00E04B35" w:rsidTr="00EA2600"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755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Праздник «Живи село Родное», посвящённый 90–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летию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 дня образования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Цацык</w:t>
            </w:r>
            <w:proofErr w:type="spellEnd"/>
            <w:r w:rsidR="00755453"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.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Праздничное мероприятие началось с почётного шествия всадников, которые пронесли флаги России, Забайкальского края, с. Улан–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родовые флаги. Приветственный танец исполнили участники танцевального коллектива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, которые пр</w:t>
            </w:r>
            <w:r w:rsidR="00655159"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поднесли хлеб-соль и белую пищу почетным гостям праздника. </w:t>
            </w:r>
          </w:p>
          <w:p w:rsidR="00EA2600" w:rsidRPr="00E04B35" w:rsidRDefault="00EA2600" w:rsidP="00755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праздновании 90–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летия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с.Улан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Цацык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приняли участие творческие коллективы Оловяннинского района: вокальная группа «Ясные зори»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Л.Ляхова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хореографический ансамбль «Контраст»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Н.Антонова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вокальная группа «Компромисс»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М.Аюшеева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ст.Ясная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хор работников культуры (Оловяннинский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Межпоселенческий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Методический и Досуговый Центр, Оловяннинская Межпоселенческая Центральная Библиотека, Детская Библиотека) п. Оловянная (художественный 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ГЛотарева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солисты МАУ «Оловяннинский центр культуры» -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Ю.Гладких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О.Каминская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А.Соколов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из п. Калангуй.</w:t>
            </w:r>
          </w:p>
          <w:p w:rsidR="00EA2600" w:rsidRPr="00E04B35" w:rsidRDefault="00EA2600" w:rsidP="00E04B35">
            <w:pPr>
              <w:spacing w:line="240" w:lineRule="auto"/>
              <w:ind w:firstLine="10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После праздничного концерта по традиции состоялись спортивные мероприятия: борьба на три точки, соревновани</w:t>
            </w:r>
            <w:r w:rsid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я по волейболу и мини – футболу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30 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1000</w:t>
            </w:r>
          </w:p>
        </w:tc>
      </w:tr>
      <w:tr w:rsidR="00EA2600" w:rsidRPr="00E04B35" w:rsidTr="003F5A63">
        <w:trPr>
          <w:trHeight w:val="972"/>
        </w:trPr>
        <w:tc>
          <w:tcPr>
            <w:tcW w:w="5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BZ"/>
              </w:rPr>
              <w:lastRenderedPageBreak/>
              <w:t>I</w:t>
            </w:r>
            <w:r w:rsid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районный фестиваль семей «Семья согретая любовью»</w:t>
            </w:r>
            <w:r w:rsidR="0065515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.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фестивале приняли участие 8 семей из Оловяннинского района.</w:t>
            </w:r>
            <w:r w:rsidR="0065515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Начался фестиваль с праздничного шествия от площади п. Оловянная.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этом году две семьи нашего района удостоены медал</w:t>
            </w:r>
            <w:r w:rsidR="000D6BE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ь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ю «За любовь и верность». Поздравили юбиляров и вручили им благодарности и памятные призы помощник руководителя МР «Оловяннинский район» по социальным вопросам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Н.П.Бекетова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  <w:r w:rsidR="00911A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заведующая отделом ЗАГС Оловяннинского района Департамента ЗАГС Забайкальского края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Т.К.Пушкарская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Глава сельского поселения «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Тургинское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  <w:r w:rsidR="000D6BE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В.Д.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Кирютченко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член общественного Совета администрации сельского поселения «Бурулятуйское» Е.Д.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Ядрищенская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 разных номинациях организациями п. Оловянная были представлены семьи: Вторушиных Степана Сергеевича и Натальи Геннадьевны,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Ринчиновых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Баира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Батоевича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 Дымы Александровны, Ковшовых Николая Вячеславовича и Олеси Юрьевны,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Глониных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Ивана Евгеньевича и Татьяны Николаевны,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Котельниковых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Владимира Валерьевича и Анны Александровны.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Одной из лучших приёмных семей в районе является семья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Ананиной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Оксаны Владимировны. Для них была учреждена отдельная номинация – «Лучшая приёмная семья».</w:t>
            </w:r>
          </w:p>
          <w:p w:rsidR="00EA2600" w:rsidRPr="00E04B35" w:rsidRDefault="00EA2600" w:rsidP="003F5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Наградили участников фестиваля дипломами и памятными подарками, заведующий дошкольного образовательного учреждения детский сад «Солнышко»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Т.В.Сомова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начальник Оловяннинского отдела ГКУ «Краевой центр социальной защиты населения» Забайкальского края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Е.В.Лончакова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 директор  Оловяннинского 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Методического и Досугового Центра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А.В.Кузьмина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заместитель директора по воспитательной работе МБОУ СОШ №</w:t>
            </w:r>
            <w:r w:rsidR="003F5A6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235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Л.Б.Глотова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начальник отдела опеки Комитета по образованию и делам молодежи муниципального района «Оловяннинский район»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О.А.Хижнякова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заведующий дошкольного образовательного учреждения детский сад «Теремок»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В.А.Шкурко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, директор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Оловяннинской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Центральной Библиотеки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С.В.Тимофеева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6 июля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150</w:t>
            </w:r>
          </w:p>
        </w:tc>
      </w:tr>
      <w:tr w:rsidR="00EA2600" w:rsidRPr="00E04B35" w:rsidTr="003F5A63">
        <w:trPr>
          <w:trHeight w:val="170"/>
        </w:trPr>
        <w:tc>
          <w:tcPr>
            <w:tcW w:w="5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B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EA2600" w:rsidRPr="00E04B35" w:rsidTr="003F5A63">
        <w:trPr>
          <w:trHeight w:val="80"/>
        </w:trPr>
        <w:tc>
          <w:tcPr>
            <w:tcW w:w="5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en-B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EA2600" w:rsidRPr="00E04B35" w:rsidTr="00EA2600">
        <w:tc>
          <w:tcPr>
            <w:tcW w:w="5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2900</w:t>
            </w:r>
          </w:p>
        </w:tc>
      </w:tr>
    </w:tbl>
    <w:p w:rsidR="00EA2600" w:rsidRPr="00E04B35" w:rsidRDefault="00EA2600" w:rsidP="00EA2600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EA2600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 Отчет о проведенных мероприятиях, посвященных Году добровольца (волонтера)</w:t>
      </w:r>
    </w:p>
    <w:p w:rsidR="000D6BE7" w:rsidRPr="00E04B35" w:rsidRDefault="000D6BE7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1957"/>
        <w:gridCol w:w="1763"/>
      </w:tblGrid>
      <w:tr w:rsidR="00EA2600" w:rsidRPr="00E04B35" w:rsidTr="00EA2600">
        <w:trPr>
          <w:trHeight w:val="562"/>
        </w:trPr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 проведения</w:t>
            </w:r>
          </w:p>
        </w:tc>
        <w:tc>
          <w:tcPr>
            <w:tcW w:w="1763" w:type="dxa"/>
          </w:tcPr>
          <w:p w:rsidR="00EA2600" w:rsidRPr="00CE3167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CE3167">
              <w:rPr>
                <w:rFonts w:ascii="Times New Roman" w:hAnsi="Times New Roman" w:cs="Times New Roman"/>
                <w:i w:val="0"/>
              </w:rPr>
              <w:t>Число зрителей (участников)</w:t>
            </w:r>
          </w:p>
        </w:tc>
      </w:tr>
      <w:tr w:rsidR="00EA2600" w:rsidRPr="00E04B35" w:rsidTr="00EA2600">
        <w:trPr>
          <w:trHeight w:val="562"/>
        </w:trPr>
        <w:tc>
          <w:tcPr>
            <w:tcW w:w="5958" w:type="dxa"/>
          </w:tcPr>
          <w:p w:rsidR="00EA2600" w:rsidRPr="00E04B35" w:rsidRDefault="00EA2600" w:rsidP="00410B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«Библиотека и волонтеры – пространство новых возможностей»,  проект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515 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562"/>
        </w:trPr>
        <w:tc>
          <w:tcPr>
            <w:tcW w:w="5958" w:type="dxa"/>
          </w:tcPr>
          <w:p w:rsidR="00EA2600" w:rsidRPr="00E04B35" w:rsidRDefault="00EA2600" w:rsidP="00C061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Книжная выставка-коллаж «2018 год–Год добровольца и волонтера», «Дорогой дружбы и добра», посвященн</w:t>
            </w:r>
            <w:r w:rsid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ая Году добровольца (волонтера)</w:t>
            </w:r>
          </w:p>
        </w:tc>
        <w:tc>
          <w:tcPr>
            <w:tcW w:w="1957" w:type="dxa"/>
          </w:tcPr>
          <w:p w:rsidR="00EA2600" w:rsidRPr="00E04B35" w:rsidRDefault="00410B98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EA260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800 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C06114" w:rsidRDefault="00EA2600" w:rsidP="00C061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Новогодний благотворительный бал «В Новый год с надежд</w:t>
            </w:r>
            <w:r w:rsid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ой, верой и любовью»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26.12.2018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150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Праздничная программа «Новогодний Карнавал» в рамках клуба «Диалог»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25.12.2018 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 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Праздничная  программа «Великий май» для участников клуба «Диалог», творческих коллективов «Надежда, «Красная гвоздика»», посвященная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73-й годовщине  Великой Победы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03.05.2018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23 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410B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День самоуправления «Из читателей– в библиотекари», посвященный Общероссийскому дню библиотек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25.05.2018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IV Открытый Фестиваль «Спорт и музыка», посвященный Международному Олимпийскому дню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21.06.2018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100 </w:t>
            </w:r>
            <w:r w:rsidR="00C06114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«Жизнь дана на добрые дела», проект (детская библиотека-филиал)</w:t>
            </w:r>
          </w:p>
        </w:tc>
        <w:tc>
          <w:tcPr>
            <w:tcW w:w="1957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130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410B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Клуб для родителей детей с ограниченными возможностями «Мы вместе».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Проводится индивидуальное обслуживание детей на дому «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Читая, открываем мир»</w:t>
            </w:r>
          </w:p>
        </w:tc>
        <w:tc>
          <w:tcPr>
            <w:tcW w:w="1957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15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«Помоги мне увидеть мир» индивидуальные занятия с детьм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 с ограниченными возможностями</w:t>
            </w:r>
          </w:p>
        </w:tc>
        <w:tc>
          <w:tcPr>
            <w:tcW w:w="1957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Участие в благотворительном  районном фестивале «От сердца к сердцу»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совместно с Краевой благотворительной общественной организацией «Помощь детям Забайкалья» и  в сотрудничестве с Оловяннинским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Межпоселенческим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Методическим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Досуговым Центром </w:t>
            </w:r>
            <w:proofErr w:type="spellStart"/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п.Оловянная</w:t>
            </w:r>
            <w:proofErr w:type="spellEnd"/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07.04. 2018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86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410B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Библиосумерки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2018. Магия книги. «О собаках: книжных и настоящих», книжный калейдоскоп. Мероприятие проведено совместно с волонтерским отрядом «Искорка» МБОУ Оловяннинская СОШ № 235 (руководитель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Коробейникова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Л.А.)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20.04.2018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63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детей клуба «Мы вместе» организовано бесплатное посещение цирка «Триумф», прибывшего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на гастроли 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</w:rPr>
              <w:t>в наш поселок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12.05.2018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7753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Ясногорская библиотека приняла участие в благотворительном конкурсе «Светоч» «Дари добро детям». На благотворительном мероприятии выставились поделки своими руками из бисера, вязаные игрушки, куклы шкатулки и т. д., часть из которых была продана и деньги пошли нуждающимся детям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08.12.2018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120 </w:t>
            </w:r>
            <w:r w:rsidR="007753B1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410B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Ясногорской библиотеке оформлена выставка, посвященная  Го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>ду добровольца (волонтера) в РФ</w:t>
            </w:r>
          </w:p>
        </w:tc>
        <w:tc>
          <w:tcPr>
            <w:tcW w:w="1957" w:type="dxa"/>
          </w:tcPr>
          <w:p w:rsidR="007753B1" w:rsidRDefault="00B9370B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7753B1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EA260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10.01.2018</w:t>
            </w:r>
          </w:p>
          <w:p w:rsidR="00EA2600" w:rsidRPr="00E04B35" w:rsidRDefault="00EA2600" w:rsidP="00B937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31.12.2018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80 </w:t>
            </w:r>
            <w:r w:rsidR="00B9370B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«День без дыма», приуроченная к Году добровольца (волонтера) в РФ (библиотека-филиал ст. Ясная)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30.05.2018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  <w:r w:rsidR="00B9370B" w:rsidRPr="00C0611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«Наркотикам- NET!», акция, приуроченная к Году добровольца (волонтера) в РФ (библиотека-филиал п. Золотореченск)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23.09.2018</w:t>
            </w:r>
          </w:p>
        </w:tc>
        <w:tc>
          <w:tcPr>
            <w:tcW w:w="1763" w:type="dxa"/>
          </w:tcPr>
          <w:p w:rsidR="00EA2600" w:rsidRPr="00E04B35" w:rsidRDefault="00EA2600" w:rsidP="00B937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20 в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зрослых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«Жизнь без вредных привычек – наше кредо!», актуальный диалог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рамках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Года добровольца (волонтера) в РФ (библиотека-филиал п. Золотореченск)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10.10.2018</w:t>
            </w:r>
          </w:p>
        </w:tc>
        <w:tc>
          <w:tcPr>
            <w:tcW w:w="1763" w:type="dxa"/>
          </w:tcPr>
          <w:p w:rsidR="00B9370B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>етей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B9370B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зрослых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9370B" w:rsidRPr="00E04B35" w:rsidTr="00EA2600">
        <w:tc>
          <w:tcPr>
            <w:tcW w:w="5958" w:type="dxa"/>
          </w:tcPr>
          <w:p w:rsidR="00B9370B" w:rsidRPr="00E04B35" w:rsidRDefault="00B44B4C" w:rsidP="00D077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«Добротой измерь себя», час информации (о волонтерском объединении «Жемчужины Саян», привела примеры из литературы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А.Гайдар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«Тимур и его команда», показала презентацию «Спешите делать добро») (библиотека-филиал с. Долгокыча)</w:t>
            </w:r>
          </w:p>
        </w:tc>
        <w:tc>
          <w:tcPr>
            <w:tcW w:w="1957" w:type="dxa"/>
          </w:tcPr>
          <w:p w:rsidR="00B9370B" w:rsidRPr="00E04B35" w:rsidRDefault="00B44B4C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07.03.2018</w:t>
            </w:r>
          </w:p>
        </w:tc>
        <w:tc>
          <w:tcPr>
            <w:tcW w:w="1763" w:type="dxa"/>
          </w:tcPr>
          <w:p w:rsidR="00B9370B" w:rsidRPr="00E04B35" w:rsidRDefault="00B44B4C" w:rsidP="00B44B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rPr>
          <w:trHeight w:val="296"/>
        </w:trPr>
        <w:tc>
          <w:tcPr>
            <w:tcW w:w="5958" w:type="dxa"/>
          </w:tcPr>
          <w:p w:rsidR="00EA2600" w:rsidRPr="00E04B35" w:rsidRDefault="00EA2600" w:rsidP="00D077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 «Быть человеком» 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с.В.Шаранай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36 </w:t>
            </w:r>
            <w:r w:rsidR="00B44B4C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D07716">
        <w:trPr>
          <w:trHeight w:val="535"/>
        </w:trPr>
        <w:tc>
          <w:tcPr>
            <w:tcW w:w="5958" w:type="dxa"/>
          </w:tcPr>
          <w:p w:rsidR="00EA2600" w:rsidRPr="00E04B35" w:rsidRDefault="00EA2600" w:rsidP="00D077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 «От согласия к успеху» (библиотека-филиал с.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Бурулятуй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330 </w:t>
            </w:r>
            <w:r w:rsidR="00B44B4C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 «Дорогою добра» (библиотека-филиал с.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Антия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/ 35 </w:t>
            </w:r>
            <w:r w:rsidR="00504E37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6941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«Добровольное сумасшествие»</w:t>
            </w:r>
            <w:r w:rsidR="0069419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разговор с подростками о вреде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курения, алкоголизма, наркомании. Мероприятие приурочено к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Году добровольца (волонтера) в РФ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с.Улан-Цацык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12.11.2018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10 </w:t>
            </w:r>
            <w:r w:rsidR="00504E37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информации «Книга и газета вместо сигареты»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 рамках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Года добровольца (волонтера) в РФ 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ст.Бырка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31.05.2018 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20 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r w:rsidR="009E36B2"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(детей 14)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В День борьбы с наркоманией провели час размышлений «Жизнь без наркотиков»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ст.Бырка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26.06.2018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35 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  <w:p w:rsidR="00EA2600" w:rsidRPr="00E04B35" w:rsidRDefault="00EA2600" w:rsidP="009E36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r w:rsidR="009E36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30 детей)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Информационный час «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Спид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никого не щадит» (библиотека-филиал </w:t>
            </w:r>
            <w:proofErr w:type="spellStart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ст.Бырка</w:t>
            </w:r>
            <w:proofErr w:type="spellEnd"/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03.03.12.2018 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12 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</w:p>
          <w:p w:rsidR="00EA2600" w:rsidRPr="00E04B35" w:rsidRDefault="00EA2600" w:rsidP="00D617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r w:rsidR="00D6178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10 детей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В честь Всемирного дня отказа от курения в Интернете была опубликована статья с призывом отказа от курения, так же проводилась акция – раздавались листовки, на обороте которых размещена информация о группах библиотеки в социальных сетях(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библиотека-филиал п. Калангуй)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15.11.2018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30 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Лекция – беседа «Наркотики на весах правосудия»</w:t>
            </w:r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(библиотека-филиал с. </w:t>
            </w:r>
            <w:proofErr w:type="spellStart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Караксар</w:t>
            </w:r>
            <w:proofErr w:type="spellEnd"/>
            <w:r w:rsidRPr="00E04B35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17.07.2018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12 </w:t>
            </w:r>
            <w:r w:rsidR="009E36B2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D617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Благотворительный марафон «Дари добро» совместно с Краевой благотворительной</w:t>
            </w:r>
            <w:r w:rsidR="00D6178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общественной организацией «Помощь детям Забайкалья». Проведен в п. Оловянная и в п. Ясногорск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7 апреля</w:t>
            </w:r>
          </w:p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520 </w:t>
            </w:r>
            <w:r w:rsidR="00D6178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– пробег «Победа остаётся молодой»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9 мая</w:t>
            </w:r>
          </w:p>
        </w:tc>
        <w:tc>
          <w:tcPr>
            <w:tcW w:w="1763" w:type="dxa"/>
          </w:tcPr>
          <w:p w:rsidR="00EA2600" w:rsidRPr="00E04B35" w:rsidRDefault="00EA2600" w:rsidP="00D617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40 дет</w:t>
            </w:r>
            <w:r w:rsidR="00D61784">
              <w:rPr>
                <w:rFonts w:ascii="Times New Roman" w:hAnsi="Times New Roman" w:cs="Times New Roman"/>
                <w:i w:val="0"/>
                <w:sz w:val="24"/>
                <w:szCs w:val="24"/>
              </w:rPr>
              <w:t>ей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D61784">
            <w:pPr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Открытие Досугового центра после капитального ремонта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 декабря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300 </w:t>
            </w:r>
            <w:r w:rsidR="00D6178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«Катюша»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14 декабря</w:t>
            </w: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300 </w:t>
            </w:r>
            <w:r w:rsidR="00D6178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человек</w:t>
            </w:r>
          </w:p>
        </w:tc>
      </w:tr>
      <w:tr w:rsidR="00EA2600" w:rsidRPr="00E04B35" w:rsidTr="00EA2600">
        <w:tc>
          <w:tcPr>
            <w:tcW w:w="5958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Итого:   140</w:t>
            </w:r>
          </w:p>
        </w:tc>
        <w:tc>
          <w:tcPr>
            <w:tcW w:w="1957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763" w:type="dxa"/>
          </w:tcPr>
          <w:p w:rsidR="00EA2600" w:rsidRPr="00E04B35" w:rsidRDefault="00EA2600" w:rsidP="00EA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4707</w:t>
            </w:r>
            <w:r w:rsidR="00D6178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D61784" w:rsidRPr="00D6178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человек</w:t>
            </w:r>
          </w:p>
        </w:tc>
      </w:tr>
    </w:tbl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Волонтёрство</w:t>
      </w:r>
      <w:proofErr w:type="spellEnd"/>
      <w:r w:rsidR="00274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имеет хорошие перспективы.</w:t>
      </w:r>
      <w:r w:rsidR="00274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Оно отражает общую тенденцию взаимодействия общественности и государственных организаций в отношении населения, прежде всего, его социальных категорий.  </w:t>
      </w:r>
      <w:r w:rsidRPr="00E04B35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Учреждения культуры занимаются не только привлечением  волонтеров (добровольцев), но и сами выступают в качестве волонтеров. Таким образом, это важная часть работы учреждений с местным сообществом и, во многом гарантия успеха проекта. Это формирование позитивного имиджа  </w:t>
      </w:r>
      <w:proofErr w:type="spellStart"/>
      <w:r w:rsidRPr="00E04B35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волонтерства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EA2600" w:rsidRPr="00E04B35" w:rsidRDefault="00EA2600" w:rsidP="00EA26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Волонтерская деятельность учреждений культуры муниципального района «Оловяннинский район» будет осуществляться и дальше посредством конкретных дел, мероприятий.</w:t>
      </w:r>
    </w:p>
    <w:p w:rsidR="00EA2600" w:rsidRPr="00E04B35" w:rsidRDefault="00EA2600" w:rsidP="00EA2600">
      <w:pPr>
        <w:numPr>
          <w:ilvl w:val="1"/>
          <w:numId w:val="33"/>
        </w:numPr>
        <w:spacing w:after="160" w:line="240" w:lineRule="auto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Кадровая обеспеченность</w:t>
      </w: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374"/>
        <w:gridCol w:w="454"/>
        <w:gridCol w:w="367"/>
        <w:gridCol w:w="357"/>
        <w:gridCol w:w="283"/>
        <w:gridCol w:w="284"/>
        <w:gridCol w:w="425"/>
        <w:gridCol w:w="425"/>
        <w:gridCol w:w="284"/>
        <w:gridCol w:w="283"/>
        <w:gridCol w:w="426"/>
        <w:gridCol w:w="425"/>
        <w:gridCol w:w="425"/>
        <w:gridCol w:w="425"/>
        <w:gridCol w:w="284"/>
        <w:gridCol w:w="425"/>
        <w:gridCol w:w="372"/>
        <w:gridCol w:w="53"/>
        <w:gridCol w:w="426"/>
        <w:gridCol w:w="425"/>
        <w:gridCol w:w="425"/>
        <w:gridCol w:w="284"/>
        <w:gridCol w:w="283"/>
        <w:gridCol w:w="425"/>
      </w:tblGrid>
      <w:tr w:rsidR="00EA2600" w:rsidRPr="00E04B35" w:rsidTr="00C15EDB">
        <w:tc>
          <w:tcPr>
            <w:tcW w:w="1374" w:type="dxa"/>
            <w:vMerge w:val="restart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Численность работников* (всего человек)</w:t>
            </w:r>
          </w:p>
        </w:tc>
        <w:tc>
          <w:tcPr>
            <w:tcW w:w="4013" w:type="dxa"/>
            <w:gridSpan w:val="11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Из них специалистов</w:t>
            </w:r>
          </w:p>
        </w:tc>
        <w:tc>
          <w:tcPr>
            <w:tcW w:w="4252" w:type="dxa"/>
            <w:gridSpan w:val="12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Из них обслуживающий персонал</w:t>
            </w:r>
          </w:p>
        </w:tc>
      </w:tr>
      <w:tr w:rsidR="00EA2600" w:rsidRPr="00E04B35" w:rsidTr="00C15EDB">
        <w:trPr>
          <w:cantSplit/>
          <w:trHeight w:val="497"/>
        </w:trPr>
        <w:tc>
          <w:tcPr>
            <w:tcW w:w="1374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gridSpan w:val="3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gridSpan w:val="3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Стаж работы</w:t>
            </w:r>
          </w:p>
        </w:tc>
        <w:tc>
          <w:tcPr>
            <w:tcW w:w="425" w:type="dxa"/>
            <w:vMerge w:val="restart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1506" w:type="dxa"/>
            <w:gridSpan w:val="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Возраст</w:t>
            </w:r>
          </w:p>
        </w:tc>
        <w:tc>
          <w:tcPr>
            <w:tcW w:w="904" w:type="dxa"/>
            <w:gridSpan w:val="3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gridSpan w:val="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Стаж работы</w:t>
            </w:r>
          </w:p>
        </w:tc>
      </w:tr>
      <w:tr w:rsidR="00C15EDB" w:rsidRPr="00E04B35" w:rsidTr="00C15EDB">
        <w:trPr>
          <w:cantSplit/>
          <w:trHeight w:val="1356"/>
        </w:trPr>
        <w:tc>
          <w:tcPr>
            <w:tcW w:w="1374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4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7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До 35 л</w:t>
            </w:r>
          </w:p>
        </w:tc>
        <w:tc>
          <w:tcPr>
            <w:tcW w:w="357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35-55</w:t>
            </w:r>
          </w:p>
        </w:tc>
        <w:tc>
          <w:tcPr>
            <w:tcW w:w="283" w:type="dxa"/>
            <w:textDirection w:val="btLr"/>
          </w:tcPr>
          <w:p w:rsidR="00EA2600" w:rsidRPr="00201BDF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201BDF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Старше 55</w:t>
            </w:r>
          </w:p>
        </w:tc>
        <w:tc>
          <w:tcPr>
            <w:tcW w:w="284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спец</w:t>
            </w:r>
          </w:p>
        </w:tc>
        <w:tc>
          <w:tcPr>
            <w:tcW w:w="284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До 3 л</w:t>
            </w:r>
          </w:p>
        </w:tc>
        <w:tc>
          <w:tcPr>
            <w:tcW w:w="283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3-6</w:t>
            </w:r>
          </w:p>
        </w:tc>
        <w:tc>
          <w:tcPr>
            <w:tcW w:w="426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6-10</w:t>
            </w:r>
          </w:p>
        </w:tc>
        <w:tc>
          <w:tcPr>
            <w:tcW w:w="425" w:type="dxa"/>
            <w:textDirection w:val="btLr"/>
          </w:tcPr>
          <w:p w:rsidR="00EA2600" w:rsidRPr="000C7C94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0C7C94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10 и выше</w:t>
            </w:r>
          </w:p>
        </w:tc>
        <w:tc>
          <w:tcPr>
            <w:tcW w:w="425" w:type="dxa"/>
            <w:vMerge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До 30 л</w:t>
            </w:r>
          </w:p>
        </w:tc>
        <w:tc>
          <w:tcPr>
            <w:tcW w:w="284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30-55</w:t>
            </w:r>
          </w:p>
        </w:tc>
        <w:tc>
          <w:tcPr>
            <w:tcW w:w="425" w:type="dxa"/>
            <w:textDirection w:val="btLr"/>
          </w:tcPr>
          <w:p w:rsidR="00EA2600" w:rsidRPr="00201BDF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201BDF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Старше 55</w:t>
            </w:r>
          </w:p>
        </w:tc>
        <w:tc>
          <w:tcPr>
            <w:tcW w:w="425" w:type="dxa"/>
            <w:gridSpan w:val="2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426" w:type="dxa"/>
            <w:textDirection w:val="btLr"/>
          </w:tcPr>
          <w:p w:rsidR="00EA2600" w:rsidRPr="00201BDF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201BDF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Н</w:t>
            </w:r>
            <w:r w:rsidRPr="00201BDF">
              <w:rPr>
                <w:rFonts w:ascii="Times New Roman" w:eastAsiaTheme="minorEastAsia" w:hAnsi="Times New Roman" w:cs="Times New Roman"/>
                <w:i w:val="0"/>
                <w:sz w:val="22"/>
                <w:szCs w:val="22"/>
                <w:lang w:val="en-US"/>
              </w:rPr>
              <w:t>/</w:t>
            </w:r>
            <w:r w:rsidRPr="00201BDF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высшее</w:t>
            </w:r>
          </w:p>
        </w:tc>
        <w:tc>
          <w:tcPr>
            <w:tcW w:w="425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спец</w:t>
            </w:r>
          </w:p>
        </w:tc>
        <w:tc>
          <w:tcPr>
            <w:tcW w:w="425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До 3 л</w:t>
            </w:r>
          </w:p>
        </w:tc>
        <w:tc>
          <w:tcPr>
            <w:tcW w:w="284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3-6</w:t>
            </w:r>
          </w:p>
        </w:tc>
        <w:tc>
          <w:tcPr>
            <w:tcW w:w="283" w:type="dxa"/>
            <w:textDirection w:val="btLr"/>
          </w:tcPr>
          <w:p w:rsidR="00EA2600" w:rsidRPr="00E04B35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6-10</w:t>
            </w:r>
          </w:p>
        </w:tc>
        <w:tc>
          <w:tcPr>
            <w:tcW w:w="425" w:type="dxa"/>
            <w:textDirection w:val="btLr"/>
          </w:tcPr>
          <w:p w:rsidR="00EA2600" w:rsidRPr="000C7C94" w:rsidRDefault="00EA2600" w:rsidP="00EA2600">
            <w:pPr>
              <w:spacing w:after="160" w:line="240" w:lineRule="auto"/>
              <w:ind w:left="113" w:right="113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</w:pPr>
            <w:r w:rsidRPr="000C7C94">
              <w:rPr>
                <w:rFonts w:ascii="Times New Roman" w:eastAsiaTheme="minorEastAsia" w:hAnsi="Times New Roman" w:cs="Times New Roman"/>
                <w:i w:val="0"/>
                <w:sz w:val="22"/>
                <w:szCs w:val="22"/>
              </w:rPr>
              <w:t>10 и выше</w:t>
            </w:r>
          </w:p>
        </w:tc>
      </w:tr>
      <w:tr w:rsidR="00C15EDB" w:rsidRPr="00E04B35" w:rsidTr="00C15EDB">
        <w:tc>
          <w:tcPr>
            <w:tcW w:w="137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EA2600" w:rsidRPr="00E04B35" w:rsidTr="00C15EDB">
        <w:tc>
          <w:tcPr>
            <w:tcW w:w="9639" w:type="dxa"/>
            <w:gridSpan w:val="2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Библиотеки</w:t>
            </w:r>
          </w:p>
        </w:tc>
      </w:tr>
      <w:tr w:rsidR="00B72F69" w:rsidRPr="00E04B35" w:rsidTr="00C15EDB">
        <w:tc>
          <w:tcPr>
            <w:tcW w:w="137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:rsidR="00EA2600" w:rsidRPr="00E04B35" w:rsidRDefault="00EA2600" w:rsidP="00EA2600">
            <w:pPr>
              <w:spacing w:after="160" w:line="240" w:lineRule="auto"/>
              <w:ind w:right="-156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36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57" w:type="dxa"/>
          </w:tcPr>
          <w:p w:rsidR="00EA2600" w:rsidRPr="00E04B35" w:rsidRDefault="00EA2600" w:rsidP="00EA2600">
            <w:pPr>
              <w:spacing w:after="160" w:line="240" w:lineRule="auto"/>
              <w:ind w:right="-36" w:hanging="105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ind w:right="-34" w:hanging="105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highlight w:val="red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EA2600" w:rsidRPr="00E04B35" w:rsidTr="00C15EDB">
        <w:tc>
          <w:tcPr>
            <w:tcW w:w="9639" w:type="dxa"/>
            <w:gridSpan w:val="2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Музеи</w:t>
            </w:r>
          </w:p>
        </w:tc>
      </w:tr>
      <w:tr w:rsidR="005F1F61" w:rsidRPr="00E04B35" w:rsidTr="00C15EDB">
        <w:tc>
          <w:tcPr>
            <w:tcW w:w="137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  <w:tr w:rsidR="00EA2600" w:rsidRPr="00E04B35" w:rsidTr="00C15EDB">
        <w:tc>
          <w:tcPr>
            <w:tcW w:w="9639" w:type="dxa"/>
            <w:gridSpan w:val="2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Культурно-досуговые учреждения</w:t>
            </w:r>
          </w:p>
        </w:tc>
      </w:tr>
      <w:tr w:rsidR="005F1F61" w:rsidRPr="00E04B35" w:rsidTr="00C15EDB">
        <w:tc>
          <w:tcPr>
            <w:tcW w:w="137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454" w:type="dxa"/>
          </w:tcPr>
          <w:p w:rsidR="00EA2600" w:rsidRPr="00E04B35" w:rsidRDefault="00EA2600" w:rsidP="00EA2600">
            <w:pPr>
              <w:spacing w:after="160" w:line="240" w:lineRule="auto"/>
              <w:ind w:right="-156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36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57" w:type="dxa"/>
          </w:tcPr>
          <w:p w:rsidR="00EA2600" w:rsidRPr="00E04B35" w:rsidRDefault="00EA2600" w:rsidP="00EA2600">
            <w:pPr>
              <w:spacing w:after="160" w:line="240" w:lineRule="auto"/>
              <w:ind w:left="-105" w:right="-36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ind w:right="-73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ind w:right="-73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ind w:right="-100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ind w:left="-108" w:right="-61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ind w:left="-90" w:right="-85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ind w:right="-122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EA2600" w:rsidRPr="00E04B35" w:rsidTr="00C15EDB">
        <w:tc>
          <w:tcPr>
            <w:tcW w:w="9639" w:type="dxa"/>
            <w:gridSpan w:val="24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ДМШ и ДХШ</w:t>
            </w:r>
          </w:p>
        </w:tc>
      </w:tr>
      <w:tr w:rsidR="005F1F61" w:rsidRPr="00E04B35" w:rsidTr="00C15EDB">
        <w:tc>
          <w:tcPr>
            <w:tcW w:w="137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2748FE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454" w:type="dxa"/>
          </w:tcPr>
          <w:p w:rsidR="00EA2600" w:rsidRPr="00E04B35" w:rsidRDefault="00EA2600" w:rsidP="00EA2600">
            <w:pPr>
              <w:spacing w:after="160" w:line="240" w:lineRule="auto"/>
              <w:ind w:left="-98" w:right="-38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67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:rsidR="00EA2600" w:rsidRPr="00E04B35" w:rsidRDefault="00EA2600" w:rsidP="00EA2600">
            <w:pPr>
              <w:spacing w:after="160" w:line="240" w:lineRule="auto"/>
              <w:ind w:right="-49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ind w:right="-73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A2600" w:rsidRPr="00E04B35" w:rsidRDefault="00EA2600" w:rsidP="00EA2600">
            <w:pPr>
              <w:spacing w:after="160" w:line="240" w:lineRule="auto"/>
              <w:contextualSpacing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A2600" w:rsidRPr="00E04B35" w:rsidRDefault="00EA2600" w:rsidP="00EA2600">
            <w:pPr>
              <w:spacing w:after="16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</w:p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EA2600" w:rsidRPr="00E04B35" w:rsidRDefault="00EA2600" w:rsidP="00CE62F6">
      <w:pPr>
        <w:spacing w:after="16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Информация по субсидиям на иные цели, в </w:t>
      </w:r>
      <w:r w:rsidR="00CE62F6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том числе</w:t>
      </w: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 средства федерального бюджета (объем получе</w:t>
      </w:r>
      <w:r w:rsidR="00CE62F6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н</w:t>
      </w: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 xml:space="preserve">ных средств, на что использованы средства, сроки исполнения, неиспользованные остатки средств) </w:t>
      </w:r>
    </w:p>
    <w:p w:rsidR="00EA2600" w:rsidRPr="00E04B35" w:rsidRDefault="00EA2600" w:rsidP="00CE62F6">
      <w:pPr>
        <w:spacing w:after="16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Всего средств поступило 3.745576,5</w:t>
      </w:r>
    </w:p>
    <w:tbl>
      <w:tblPr>
        <w:tblStyle w:val="aff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850"/>
        <w:gridCol w:w="993"/>
        <w:gridCol w:w="850"/>
        <w:gridCol w:w="709"/>
        <w:gridCol w:w="709"/>
        <w:gridCol w:w="567"/>
        <w:gridCol w:w="708"/>
        <w:gridCol w:w="567"/>
      </w:tblGrid>
      <w:tr w:rsidR="00EA2600" w:rsidRPr="00E04B35" w:rsidTr="00C15EDB">
        <w:trPr>
          <w:trHeight w:val="108"/>
        </w:trPr>
        <w:tc>
          <w:tcPr>
            <w:tcW w:w="1560" w:type="dxa"/>
            <w:vMerge w:val="restart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 субсидии</w:t>
            </w:r>
          </w:p>
        </w:tc>
        <w:tc>
          <w:tcPr>
            <w:tcW w:w="3260" w:type="dxa"/>
            <w:gridSpan w:val="3"/>
          </w:tcPr>
          <w:p w:rsidR="00EA2600" w:rsidRPr="00E04B35" w:rsidRDefault="00EA2600" w:rsidP="003E1DF6">
            <w:pPr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предусмотрено</w:t>
            </w:r>
          </w:p>
        </w:tc>
        <w:tc>
          <w:tcPr>
            <w:tcW w:w="2552" w:type="dxa"/>
            <w:gridSpan w:val="3"/>
          </w:tcPr>
          <w:p w:rsidR="00EA2600" w:rsidRPr="00E04B35" w:rsidRDefault="00EA2600" w:rsidP="003E1DF6">
            <w:pPr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gridSpan w:val="3"/>
          </w:tcPr>
          <w:p w:rsidR="00EA2600" w:rsidRPr="00E04B35" w:rsidRDefault="003E1DF6" w:rsidP="003E1DF6">
            <w:pPr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EA2600"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е исполнено</w:t>
            </w:r>
          </w:p>
        </w:tc>
        <w:tc>
          <w:tcPr>
            <w:tcW w:w="567" w:type="dxa"/>
            <w:vMerge w:val="restart"/>
          </w:tcPr>
          <w:p w:rsidR="00CE62F6" w:rsidRPr="009B210D" w:rsidRDefault="00CE62F6" w:rsidP="00CE62F6">
            <w:pPr>
              <w:tabs>
                <w:tab w:val="left" w:pos="0"/>
                <w:tab w:val="left" w:pos="318"/>
                <w:tab w:val="left" w:pos="743"/>
                <w:tab w:val="left" w:pos="777"/>
              </w:tabs>
              <w:ind w:right="1571"/>
              <w:contextualSpacing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:rsidR="003A5BE9" w:rsidRDefault="003A5BE9" w:rsidP="00CE62F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П</w:t>
            </w:r>
            <w:r w:rsidR="00244E94">
              <w:rPr>
                <w:rFonts w:ascii="Times New Roman" w:hAnsi="Times New Roman" w:cs="Times New Roman"/>
                <w:i w:val="0"/>
                <w:sz w:val="16"/>
                <w:szCs w:val="16"/>
              </w:rPr>
              <w:t>ричины</w:t>
            </w:r>
          </w:p>
          <w:p w:rsidR="00EA2600" w:rsidRPr="00E04B35" w:rsidRDefault="00CE62F6" w:rsidP="00C15EDB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210D">
              <w:rPr>
                <w:rFonts w:ascii="Times New Roman" w:hAnsi="Times New Roman" w:cs="Times New Roman"/>
                <w:i w:val="0"/>
                <w:sz w:val="16"/>
                <w:szCs w:val="16"/>
              </w:rPr>
              <w:t>неисполнения</w:t>
            </w:r>
          </w:p>
        </w:tc>
      </w:tr>
      <w:tr w:rsidR="00CC2F28" w:rsidRPr="00E04B35" w:rsidTr="00C15EDB">
        <w:trPr>
          <w:trHeight w:val="69"/>
        </w:trPr>
        <w:tc>
          <w:tcPr>
            <w:tcW w:w="1560" w:type="dxa"/>
            <w:vMerge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ФК</w:t>
            </w:r>
          </w:p>
        </w:tc>
        <w:tc>
          <w:tcPr>
            <w:tcW w:w="1134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КБ</w:t>
            </w: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ФБ</w:t>
            </w: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КБ</w:t>
            </w: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КБ</w:t>
            </w:r>
          </w:p>
        </w:tc>
        <w:tc>
          <w:tcPr>
            <w:tcW w:w="708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МБ</w:t>
            </w:r>
          </w:p>
        </w:tc>
        <w:tc>
          <w:tcPr>
            <w:tcW w:w="567" w:type="dxa"/>
            <w:vMerge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356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276" w:type="dxa"/>
          </w:tcPr>
          <w:tbl>
            <w:tblPr>
              <w:tblW w:w="8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12126,01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</w:tcPr>
          <w:tbl>
            <w:tblPr>
              <w:tblW w:w="6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69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773,99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40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39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130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</w:tcPr>
          <w:tbl>
            <w:tblPr>
              <w:tblW w:w="8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12126,01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6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69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773,99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tbl>
            <w:tblPr>
              <w:tblW w:w="40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</w:tblGrid>
            <w:tr w:rsidR="00EA2600" w:rsidRPr="00244E94" w:rsidTr="002748FE">
              <w:trPr>
                <w:trHeight w:val="178"/>
                <w:tblCellSpacing w:w="15" w:type="dxa"/>
              </w:trPr>
              <w:tc>
                <w:tcPr>
                  <w:tcW w:w="39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130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8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E04B35" w:rsidRDefault="00EA2600" w:rsidP="009B210D">
            <w:pPr>
              <w:tabs>
                <w:tab w:val="left" w:pos="960"/>
              </w:tabs>
              <w:ind w:right="1571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356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524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Капитальный ремонт здания досугового центра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117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3212862,66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1050" w:type="dxa"/>
                  <w:vAlign w:val="center"/>
                  <w:hideMark/>
                </w:tcPr>
                <w:p w:rsidR="00EA2600" w:rsidRPr="00244E94" w:rsidRDefault="00EA2600" w:rsidP="003A5BE9">
                  <w:pPr>
                    <w:spacing w:line="240" w:lineRule="auto"/>
                    <w:ind w:left="-153" w:firstLine="153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205076,34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379771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117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3212862,66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105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205076,34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EA2600" w:rsidRPr="00244E94" w:rsidTr="002748FE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EA2600" w:rsidRPr="00244E94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244E94">
                    <w:rPr>
                      <w:rFonts w:ascii="Times New Roman" w:hAnsi="Times New Roman" w:cs="Times New Roman"/>
                      <w:i w:val="0"/>
                    </w:rPr>
                    <w:t>379771</w:t>
                  </w:r>
                </w:p>
              </w:tc>
            </w:tr>
          </w:tbl>
          <w:p w:rsidR="00EA2600" w:rsidRPr="00244E94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8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524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27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105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482150,37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30775,56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5181,07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105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482150,37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30775,56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"/>
            </w:tblGrid>
            <w:tr w:rsidR="00EA2600" w:rsidRPr="003A5BE9" w:rsidTr="002748FE">
              <w:trPr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5181,07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8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70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4B35">
              <w:rPr>
                <w:rFonts w:ascii="Times New Roman" w:hAnsi="Times New Roman" w:cs="Times New Roman"/>
                <w:i w:val="0"/>
                <w:sz w:val="24"/>
                <w:szCs w:val="24"/>
              </w:rPr>
              <w:t>Улучшение МТБ, пошив костюмов</w:t>
            </w:r>
          </w:p>
        </w:tc>
        <w:tc>
          <w:tcPr>
            <w:tcW w:w="1276" w:type="dxa"/>
          </w:tcPr>
          <w:tbl>
            <w:tblPr>
              <w:tblW w:w="8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38437,61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</w:tcPr>
          <w:tbl>
            <w:tblPr>
              <w:tblW w:w="78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2453,46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6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69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412,97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993" w:type="dxa"/>
          </w:tcPr>
          <w:tbl>
            <w:tblPr>
              <w:tblW w:w="8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93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38437,61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850" w:type="dxa"/>
          </w:tcPr>
          <w:tbl>
            <w:tblPr>
              <w:tblW w:w="78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81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2453,46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tbl>
            <w:tblPr>
              <w:tblW w:w="6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</w:tblGrid>
            <w:tr w:rsidR="00EA2600" w:rsidRPr="003A5BE9" w:rsidTr="002748FE">
              <w:trPr>
                <w:trHeight w:val="186"/>
                <w:tblCellSpacing w:w="15" w:type="dxa"/>
              </w:trPr>
              <w:tc>
                <w:tcPr>
                  <w:tcW w:w="690" w:type="dxa"/>
                  <w:vAlign w:val="center"/>
                  <w:hideMark/>
                </w:tcPr>
                <w:p w:rsidR="00EA2600" w:rsidRPr="003A5BE9" w:rsidRDefault="00EA2600" w:rsidP="00EA260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</w:rPr>
                  </w:pPr>
                  <w:r w:rsidRPr="003A5BE9">
                    <w:rPr>
                      <w:rFonts w:ascii="Times New Roman" w:hAnsi="Times New Roman" w:cs="Times New Roman"/>
                      <w:i w:val="0"/>
                    </w:rPr>
                    <w:t>412,97</w:t>
                  </w:r>
                </w:p>
              </w:tc>
            </w:tr>
          </w:tbl>
          <w:p w:rsidR="00EA2600" w:rsidRPr="003A5BE9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708" w:type="dxa"/>
          </w:tcPr>
          <w:p w:rsidR="00EA2600" w:rsidRPr="007774EB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</w:rPr>
            </w:pPr>
            <w:r w:rsidRPr="007774EB">
              <w:rPr>
                <w:rFonts w:ascii="Times New Roman" w:hAnsi="Times New Roman" w:cs="Times New Roman"/>
                <w:i w:val="0"/>
              </w:rPr>
              <w:t>0</w:t>
            </w: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C2F28" w:rsidRPr="00E04B35" w:rsidTr="00C15EDB">
        <w:trPr>
          <w:trHeight w:val="167"/>
        </w:trPr>
        <w:tc>
          <w:tcPr>
            <w:tcW w:w="156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600" w:rsidRPr="00E04B35" w:rsidRDefault="00EA2600" w:rsidP="00EA2600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A2600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3E1DF6" w:rsidRPr="00E04B35" w:rsidRDefault="003E1DF6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tbl>
      <w:tblPr>
        <w:tblStyle w:val="aff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701"/>
        <w:gridCol w:w="1559"/>
        <w:gridCol w:w="1276"/>
        <w:gridCol w:w="1276"/>
        <w:gridCol w:w="1842"/>
      </w:tblGrid>
      <w:tr w:rsidR="00437703" w:rsidRPr="00E04B35" w:rsidTr="00B7556E">
        <w:trPr>
          <w:trHeight w:val="1380"/>
        </w:trPr>
        <w:tc>
          <w:tcPr>
            <w:tcW w:w="425" w:type="dxa"/>
            <w:vMerge w:val="restart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</w:tcPr>
          <w:p w:rsidR="00437703" w:rsidRPr="0091421E" w:rsidRDefault="00437703" w:rsidP="00353A1D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01" w:type="dxa"/>
            <w:vMerge w:val="restart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Здания, требующие капитального ремонта, реконструкции</w:t>
            </w:r>
          </w:p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(вид ремонта)</w:t>
            </w:r>
          </w:p>
        </w:tc>
        <w:tc>
          <w:tcPr>
            <w:tcW w:w="1559" w:type="dxa"/>
            <w:vMerge w:val="restart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Здания, находящиеся в аварийном состоянии (вид аварийности)</w:t>
            </w:r>
          </w:p>
        </w:tc>
        <w:tc>
          <w:tcPr>
            <w:tcW w:w="2552" w:type="dxa"/>
            <w:gridSpan w:val="2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Здания, в которых проведен капитальный ремонт</w:t>
            </w:r>
          </w:p>
        </w:tc>
        <w:tc>
          <w:tcPr>
            <w:tcW w:w="1842" w:type="dxa"/>
            <w:vMerge w:val="restart"/>
          </w:tcPr>
          <w:p w:rsidR="00437703" w:rsidRPr="0091421E" w:rsidRDefault="00437703" w:rsidP="00353A1D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Введенные в эксплуатацию учреждения культуры после реконструкции, новое </w:t>
            </w:r>
            <w:r w:rsidR="00353A1D"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троительство с указанием объема и источника финансирования</w:t>
            </w:r>
          </w:p>
        </w:tc>
      </w:tr>
      <w:tr w:rsidR="00437703" w:rsidRPr="00E04B35" w:rsidTr="00B7556E">
        <w:trPr>
          <w:trHeight w:val="1380"/>
        </w:trPr>
        <w:tc>
          <w:tcPr>
            <w:tcW w:w="425" w:type="dxa"/>
            <w:vMerge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Вид ремонта</w:t>
            </w:r>
          </w:p>
        </w:tc>
        <w:tc>
          <w:tcPr>
            <w:tcW w:w="1276" w:type="dxa"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Источник и объем финансирования</w:t>
            </w:r>
          </w:p>
        </w:tc>
        <w:tc>
          <w:tcPr>
            <w:tcW w:w="1842" w:type="dxa"/>
            <w:vMerge/>
          </w:tcPr>
          <w:p w:rsidR="00437703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A2600" w:rsidRPr="00437703" w:rsidTr="00B7556E">
        <w:tc>
          <w:tcPr>
            <w:tcW w:w="425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EA2600" w:rsidRPr="0091421E" w:rsidRDefault="00437703" w:rsidP="00437703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</w:tr>
      <w:tr w:rsidR="00EA2600" w:rsidRPr="00E04B35" w:rsidTr="00B7556E">
        <w:trPr>
          <w:trHeight w:val="1202"/>
        </w:trPr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Оловяннинский </w:t>
            </w:r>
            <w:proofErr w:type="spellStart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Межпоселенческий</w:t>
            </w:r>
            <w:proofErr w:type="spellEnd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Методический и Досуговый Центр</w:t>
            </w:r>
          </w:p>
        </w:tc>
        <w:tc>
          <w:tcPr>
            <w:tcW w:w="170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Капитальный ремонт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Федеральный бюджет</w:t>
            </w:r>
          </w:p>
          <w:p w:rsidR="00EA2600" w:rsidRPr="0091421E" w:rsidRDefault="00EA2600" w:rsidP="00353A1D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3212862,66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Ясногорский культурно досуговый центр</w:t>
            </w:r>
          </w:p>
        </w:tc>
        <w:tc>
          <w:tcPr>
            <w:tcW w:w="170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Текущий ремонт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Федеральный бюджет</w:t>
            </w:r>
          </w:p>
          <w:p w:rsidR="00EA2600" w:rsidRPr="0091421E" w:rsidRDefault="00EA2600" w:rsidP="00353A1D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860910,0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A2600" w:rsidRPr="0091421E" w:rsidRDefault="00EA2600" w:rsidP="00B7556E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ДК пгт. Золотореченск</w:t>
            </w:r>
            <w:r w:rsidR="00B7556E"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Упала крыша здания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37703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Капитальный ремонт </w:t>
            </w:r>
          </w:p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СК с. </w:t>
            </w:r>
            <w:proofErr w:type="spellStart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Ононск</w:t>
            </w:r>
            <w:proofErr w:type="spellEnd"/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Нет акта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37703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Капитальный ремонт </w:t>
            </w:r>
          </w:p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СК </w:t>
            </w:r>
            <w:proofErr w:type="spellStart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с.Турга</w:t>
            </w:r>
            <w:proofErr w:type="spellEnd"/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Нет акта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1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A2600" w:rsidRPr="0091421E" w:rsidRDefault="00EA2600" w:rsidP="00437703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Капитальный ремонт СК </w:t>
            </w:r>
            <w:proofErr w:type="spellStart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с.Долгокыча</w:t>
            </w:r>
            <w:proofErr w:type="spellEnd"/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Нет акта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2411" w:type="dxa"/>
          </w:tcPr>
          <w:p w:rsidR="00EA2600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37703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Капитальный ремонт </w:t>
            </w:r>
          </w:p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ДК ст. Ясная</w:t>
            </w:r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Нет акта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1" w:type="dxa"/>
          </w:tcPr>
          <w:p w:rsidR="00EA2600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37703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Капитальный ремонт </w:t>
            </w:r>
          </w:p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СК с. </w:t>
            </w:r>
            <w:proofErr w:type="spellStart"/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Улятуй</w:t>
            </w:r>
            <w:proofErr w:type="spellEnd"/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Нет акта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</w:tr>
      <w:tr w:rsidR="00EA2600" w:rsidRPr="00E04B35" w:rsidTr="00B7556E">
        <w:tc>
          <w:tcPr>
            <w:tcW w:w="425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9</w:t>
            </w:r>
          </w:p>
        </w:tc>
        <w:tc>
          <w:tcPr>
            <w:tcW w:w="2411" w:type="dxa"/>
          </w:tcPr>
          <w:p w:rsidR="00EA2600" w:rsidRPr="0091421E" w:rsidRDefault="00437703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421E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A2600" w:rsidRPr="0091421E" w:rsidRDefault="00EA2600" w:rsidP="00EA2600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</w:tr>
    </w:tbl>
    <w:p w:rsidR="00EA2600" w:rsidRPr="00E04B35" w:rsidRDefault="00EA2600" w:rsidP="00EA2600">
      <w:pPr>
        <w:spacing w:after="160" w:line="240" w:lineRule="auto"/>
        <w:contextualSpacing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</w:p>
    <w:p w:rsidR="00146ED7" w:rsidRDefault="00EA2600" w:rsidP="00146ED7">
      <w:pPr>
        <w:spacing w:after="160" w:line="240" w:lineRule="auto"/>
        <w:ind w:left="-567" w:firstLine="567"/>
        <w:contextualSpacing/>
        <w:jc w:val="center"/>
        <w:rPr>
          <w:rFonts w:ascii="Times New Roman" w:eastAsiaTheme="minorEastAsia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План основных мероприятий на 2019 г</w:t>
      </w:r>
      <w:r w:rsidR="00146ED7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од</w:t>
      </w:r>
      <w:r w:rsidR="00B4506D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, в том числе мероприятия, посвящённые</w:t>
      </w:r>
      <w:r w:rsidR="00146ED7">
        <w:rPr>
          <w:rFonts w:ascii="Times New Roman" w:eastAsiaTheme="minorEastAsia" w:hAnsi="Times New Roman" w:cs="Times New Roman"/>
          <w:b/>
          <w:i w:val="0"/>
          <w:sz w:val="24"/>
          <w:szCs w:val="24"/>
        </w:rPr>
        <w:t>:</w:t>
      </w:r>
    </w:p>
    <w:p w:rsidR="00B4506D" w:rsidRPr="00B4506D" w:rsidRDefault="00EA2600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B4506D">
        <w:rPr>
          <w:rFonts w:ascii="Times New Roman" w:eastAsiaTheme="minorEastAsia" w:hAnsi="Times New Roman" w:cs="Times New Roman"/>
          <w:i w:val="0"/>
          <w:sz w:val="24"/>
          <w:szCs w:val="24"/>
        </w:rPr>
        <w:t>П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разднованию</w:t>
      </w:r>
      <w:r w:rsidR="00B4506D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75-летия Победы в Великой Отечественной войне 1941-1945</w:t>
      </w:r>
      <w:r w:rsidR="00146ED7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годов,</w:t>
      </w:r>
    </w:p>
    <w:p w:rsidR="00B4506D" w:rsidRPr="00B4506D" w:rsidRDefault="00EA2600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Десятилети</w:t>
      </w:r>
      <w:r w:rsidR="00B4506D">
        <w:rPr>
          <w:rFonts w:ascii="Times New Roman" w:eastAsiaTheme="minorEastAsia" w:hAnsi="Times New Roman" w:cs="Times New Roman"/>
          <w:i w:val="0"/>
          <w:sz w:val="24"/>
          <w:szCs w:val="24"/>
        </w:rPr>
        <w:t>ю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детства в России 2018-2027 гг. (</w:t>
      </w:r>
      <w:r w:rsidR="00146ED7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У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каз Президента Российской Федерации от 29.05.2017г. № 240)</w:t>
      </w:r>
      <w:r w:rsidR="009363F2">
        <w:rPr>
          <w:rFonts w:ascii="Times New Roman" w:eastAsiaTheme="minorEastAsia" w:hAnsi="Times New Roman" w:cs="Times New Roman"/>
          <w:i w:val="0"/>
          <w:sz w:val="24"/>
          <w:szCs w:val="24"/>
        </w:rPr>
        <w:t>;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</w:p>
    <w:p w:rsidR="00B4506D" w:rsidRPr="00B4506D" w:rsidRDefault="00B4506D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100-летия писателя Даниила Гранина (указ Президента Российской Федерации от 21 декабря 2017 г. № 619)</w:t>
      </w:r>
      <w:r w:rsidR="009363F2">
        <w:rPr>
          <w:rFonts w:ascii="Times New Roman" w:eastAsiaTheme="minorEastAsia" w:hAnsi="Times New Roman" w:cs="Times New Roman"/>
          <w:i w:val="0"/>
          <w:sz w:val="24"/>
          <w:szCs w:val="24"/>
        </w:rPr>
        <w:t>;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</w:p>
    <w:p w:rsidR="00B4506D" w:rsidRPr="00B4506D" w:rsidRDefault="00B4506D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Года театра (указ Президента Российской Федерации от 28 апреля 2018 г. № 181),</w:t>
      </w:r>
    </w:p>
    <w:p w:rsidR="00B4506D" w:rsidRPr="00B4506D" w:rsidRDefault="00EA2600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 Года монгольского языка и культуры в Забайкальском крае (распоряжение Правительства Забайкальского края от 13 февраля 2018 г. № 54-р)</w:t>
      </w:r>
      <w:r w:rsidR="009363F2">
        <w:rPr>
          <w:rFonts w:ascii="Times New Roman" w:eastAsiaTheme="minorEastAsia" w:hAnsi="Times New Roman" w:cs="Times New Roman"/>
          <w:i w:val="0"/>
          <w:sz w:val="24"/>
          <w:szCs w:val="24"/>
        </w:rPr>
        <w:t>;</w:t>
      </w:r>
      <w:r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</w:p>
    <w:p w:rsidR="00B4506D" w:rsidRPr="00B4506D" w:rsidRDefault="00B4506D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85-летия летчика-космонавта </w:t>
      </w:r>
      <w:proofErr w:type="spellStart"/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Ю.А.Гагарина</w:t>
      </w:r>
      <w:proofErr w:type="spellEnd"/>
      <w:r w:rsidR="009363F2">
        <w:rPr>
          <w:rFonts w:ascii="Times New Roman" w:eastAsiaTheme="minorEastAsia" w:hAnsi="Times New Roman" w:cs="Times New Roman"/>
          <w:i w:val="0"/>
          <w:sz w:val="24"/>
          <w:szCs w:val="24"/>
        </w:rPr>
        <w:t>;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</w:p>
    <w:p w:rsidR="00B4506D" w:rsidRPr="00B4506D" w:rsidRDefault="00B4506D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210-летия русского писателя </w:t>
      </w:r>
      <w:proofErr w:type="spellStart"/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Н.В.Гоголя</w:t>
      </w:r>
      <w:proofErr w:type="spellEnd"/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; </w:t>
      </w:r>
    </w:p>
    <w:p w:rsidR="00EA2600" w:rsidRPr="00146ED7" w:rsidRDefault="00B4506D" w:rsidP="00B50BA9">
      <w:pPr>
        <w:pStyle w:val="ac"/>
        <w:numPr>
          <w:ilvl w:val="0"/>
          <w:numId w:val="41"/>
        </w:numPr>
        <w:tabs>
          <w:tab w:val="left" w:pos="567"/>
        </w:tabs>
        <w:spacing w:after="160" w:line="240" w:lineRule="auto"/>
        <w:ind w:left="0" w:firstLine="284"/>
        <w:jc w:val="both"/>
        <w:rPr>
          <w:rFonts w:ascii="Times New Roman" w:eastAsiaTheme="minorEastAsia" w:hAnsi="Times New Roman" w:cs="Times New Roman"/>
          <w:b/>
          <w:i w:val="0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</w:rPr>
        <w:t xml:space="preserve"> </w:t>
      </w:r>
      <w:r w:rsidR="00EA2600" w:rsidRPr="00146ED7">
        <w:rPr>
          <w:rFonts w:ascii="Times New Roman" w:eastAsiaTheme="minorEastAsia" w:hAnsi="Times New Roman" w:cs="Times New Roman"/>
          <w:i w:val="0"/>
          <w:sz w:val="24"/>
          <w:szCs w:val="24"/>
        </w:rPr>
        <w:t>государственных праздников – День России, День государственного флага, День вывода войск из Афганистана, День народного единства, День героев Отечества, День воинской славы России – День окончания Второй мировой войны; День солидарности в борьбе с терроризмом (3 сентября)</w:t>
      </w:r>
      <w:r w:rsidR="009363F2">
        <w:rPr>
          <w:rFonts w:ascii="Times New Roman" w:eastAsiaTheme="minorEastAsia" w:hAnsi="Times New Roman" w:cs="Times New Roman"/>
          <w:i w:val="0"/>
          <w:sz w:val="24"/>
          <w:szCs w:val="24"/>
        </w:rPr>
        <w:t>.</w:t>
      </w:r>
    </w:p>
    <w:p w:rsidR="00EA2600" w:rsidRPr="00E04B35" w:rsidRDefault="00EA2600" w:rsidP="00EA2600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b/>
          <w:i w:val="0"/>
          <w:sz w:val="24"/>
          <w:szCs w:val="24"/>
        </w:rPr>
        <w:t>Обеспечение качественно нового уровня развития инфраструктуры культуры</w:t>
      </w:r>
    </w:p>
    <w:p w:rsidR="00EA2600" w:rsidRPr="00E04B35" w:rsidRDefault="00EA2600" w:rsidP="00EA2600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2600" w:rsidRPr="00E04B35" w:rsidRDefault="00EA2600" w:rsidP="009363F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Национальный проект «Культура» направлен </w:t>
      </w:r>
      <w:r w:rsidRPr="00E04B35">
        <w:rPr>
          <w:rFonts w:ascii="Times New Roman" w:eastAsia="Calibri" w:hAnsi="Times New Roman" w:cs="Times New Roman"/>
          <w:i w:val="0"/>
          <w:sz w:val="24"/>
          <w:szCs w:val="24"/>
        </w:rPr>
        <w:t xml:space="preserve">на повышение качества жизни населения района путем модернизации инфраструктуры культуры и реновации учреждений культуры. </w:t>
      </w:r>
    </w:p>
    <w:p w:rsidR="00EA2600" w:rsidRPr="00E04B35" w:rsidRDefault="00EA2600" w:rsidP="009363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Для жителей сельских населенных пунктов доступность к качественным услугам культуры должна быть  обеспечена за счет строительства (реконструкции) и капитального ремонта сельских культурно-досуговых объектов. Реконструкция и капитальный ремонт позволят модернизировать пространство и оснастить культурно-досуговые учреждения материально техническим обеспечением. </w:t>
      </w:r>
    </w:p>
    <w:p w:rsidR="00EA2600" w:rsidRPr="00E04B35" w:rsidRDefault="00EA2600" w:rsidP="009363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Для людей, </w:t>
      </w:r>
      <w:r w:rsidRPr="00E04B35">
        <w:rPr>
          <w:rFonts w:ascii="Times New Roman" w:eastAsia="Calibri" w:hAnsi="Times New Roman" w:cs="Times New Roman"/>
          <w:i w:val="0"/>
          <w:sz w:val="24"/>
          <w:szCs w:val="24"/>
        </w:rPr>
        <w:t xml:space="preserve">проживающих в сельских населенных пунктах без стационарного культурного обслуживания, доступность должна будет обеспечена за счет приобретения передвижных многофункциональных культурных центров, либо же за счет строительства модульных домов культуры на 100 мест в сельских поселениях с численностью жителей около </w:t>
      </w:r>
      <w:r w:rsidRPr="00F322CE">
        <w:rPr>
          <w:rFonts w:ascii="Times New Roman" w:eastAsia="Calibri" w:hAnsi="Times New Roman" w:cs="Times New Roman"/>
          <w:i w:val="0"/>
          <w:sz w:val="24"/>
          <w:szCs w:val="24"/>
        </w:rPr>
        <w:t>2</w:t>
      </w:r>
      <w:r w:rsidR="00F322CE" w:rsidRPr="00F322CE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F322CE">
        <w:rPr>
          <w:rFonts w:ascii="Times New Roman" w:eastAsia="Calibri" w:hAnsi="Times New Roman" w:cs="Times New Roman"/>
          <w:i w:val="0"/>
          <w:sz w:val="24"/>
          <w:szCs w:val="24"/>
        </w:rPr>
        <w:t>тыс</w:t>
      </w:r>
      <w:r w:rsidR="000D5717" w:rsidRPr="00F322CE">
        <w:rPr>
          <w:rFonts w:ascii="Times New Roman" w:eastAsia="Calibri" w:hAnsi="Times New Roman" w:cs="Times New Roman"/>
          <w:i w:val="0"/>
          <w:sz w:val="24"/>
          <w:szCs w:val="24"/>
        </w:rPr>
        <w:t>яч</w:t>
      </w:r>
      <w:r w:rsidRPr="00F322CE">
        <w:rPr>
          <w:rFonts w:ascii="Times New Roman" w:eastAsia="Calibri" w:hAnsi="Times New Roman" w:cs="Times New Roman"/>
          <w:i w:val="0"/>
          <w:sz w:val="24"/>
          <w:szCs w:val="24"/>
        </w:rPr>
        <w:t xml:space="preserve"> человек</w:t>
      </w:r>
      <w:r w:rsidRPr="00F322CE">
        <w:rPr>
          <w:rFonts w:ascii="Times New Roman" w:hAnsi="Times New Roman" w:cs="Times New Roman"/>
          <w:i w:val="0"/>
          <w:sz w:val="24"/>
          <w:szCs w:val="24"/>
        </w:rPr>
        <w:t>.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A2600" w:rsidRPr="00E04B35" w:rsidRDefault="00EA2600" w:rsidP="000D57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E04B35">
        <w:rPr>
          <w:rFonts w:ascii="Times New Roman" w:eastAsia="Calibri" w:hAnsi="Times New Roman" w:cs="Times New Roman"/>
          <w:i w:val="0"/>
          <w:sz w:val="24"/>
          <w:szCs w:val="24"/>
        </w:rPr>
        <w:t>С целью развития художественного образования школы искусств должны быть модернизированы</w:t>
      </w:r>
      <w:r w:rsidR="000D5717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eastAsia="Calibri" w:hAnsi="Times New Roman" w:cs="Times New Roman"/>
          <w:i w:val="0"/>
          <w:sz w:val="24"/>
          <w:szCs w:val="24"/>
        </w:rPr>
        <w:t>посредством обновления парка музыкальных инструментов, приобретения современного оборудования. Результатом решения данной задачи станет улучшение качества учебного процесса, а также увеличение числа учащихся в учреждениях дополнительного и профессионального образования в сфере культуры на 10% за счет расширения перечня реализуемых образовательных программ и учебных дисциплин, в том числе интерактивной направленности.</w:t>
      </w:r>
    </w:p>
    <w:p w:rsidR="00EA2600" w:rsidRPr="00E04B35" w:rsidRDefault="00EA2600" w:rsidP="000D57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bCs/>
          <w:i w:val="0"/>
          <w:sz w:val="24"/>
          <w:szCs w:val="24"/>
        </w:rPr>
        <w:t>Для повышения качества библиотечного обслуживания должны создаваться   модельные библиотеки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. Доступ в интернет должен присутствовать во всех библиотеках района, включая отдаленные населенные пункты. Так же обновление районных  библиотек повысит эффективность их работы и увеличит посещаемость за счет пополнения библиотечного фонда.</w:t>
      </w:r>
    </w:p>
    <w:p w:rsidR="00EA2600" w:rsidRPr="00E04B35" w:rsidRDefault="00EA2600" w:rsidP="009A593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Уровень фактической обеспеченности учреждениями культуры от нормативной потребности:</w:t>
      </w:r>
    </w:p>
    <w:p w:rsidR="00EA2600" w:rsidRPr="00E04B35" w:rsidRDefault="00EA2600" w:rsidP="00EA26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- клубами и учреждениями клубного типа в 2018 году составил 85,7</w:t>
      </w:r>
      <w:r w:rsidR="009A59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%, на 2019 – 2024 годы запланировано увеличение показателя до 93,5%, планируется строительство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lastRenderedPageBreak/>
        <w:t>трех модульных домов культуры, запланированных по программе «Оснащение сельских и городских населенных пунктов с численностью менее 2 тыс</w:t>
      </w:r>
      <w:r w:rsidR="009A5933">
        <w:rPr>
          <w:rFonts w:ascii="Times New Roman" w:hAnsi="Times New Roman" w:cs="Times New Roman"/>
          <w:i w:val="0"/>
          <w:sz w:val="24"/>
          <w:szCs w:val="24"/>
        </w:rPr>
        <w:t xml:space="preserve">яч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человек модульными домами культуры» строительство которых осуществляется по типовым проектам. На сегодняшний день определены 3 сельских поселения Бурулятуйское,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Хада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Булакское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Степнинское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>, и 1 городское поселение Золотореченское.</w:t>
      </w:r>
    </w:p>
    <w:p w:rsidR="00EA2600" w:rsidRPr="00E04B35" w:rsidRDefault="00EA2600" w:rsidP="005640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Доля учреждений культуры муниципального района «Оловяннинский район», здания которых находятся в аварийном состоянии или требуют капитального ремонта в 2018 году составила 26,2</w:t>
      </w:r>
      <w:r w:rsidR="005640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%, по сравнению с 2017 годом показатель уменьшился 1,4</w:t>
      </w:r>
      <w:r w:rsidR="005640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% в связи с тем, что уменьшилось число учреждений, здания которых требуют капитального ремонта. Так</w:t>
      </w:r>
      <w:r w:rsidR="00564024">
        <w:rPr>
          <w:rFonts w:ascii="Times New Roman" w:hAnsi="Times New Roman" w:cs="Times New Roman"/>
          <w:i w:val="0"/>
          <w:sz w:val="24"/>
          <w:szCs w:val="24"/>
        </w:rPr>
        <w:t>,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в 2018 году капитально был отремонтирован Оловяннинский </w:t>
      </w:r>
      <w:proofErr w:type="spellStart"/>
      <w:r w:rsidRPr="00E04B35">
        <w:rPr>
          <w:rFonts w:ascii="Times New Roman" w:hAnsi="Times New Roman" w:cs="Times New Roman"/>
          <w:i w:val="0"/>
          <w:sz w:val="24"/>
          <w:szCs w:val="24"/>
        </w:rPr>
        <w:t>Межпоселенческий</w:t>
      </w:r>
      <w:proofErr w:type="spellEnd"/>
      <w:r w:rsidRPr="00E04B35">
        <w:rPr>
          <w:rFonts w:ascii="Times New Roman" w:hAnsi="Times New Roman" w:cs="Times New Roman"/>
          <w:i w:val="0"/>
          <w:sz w:val="24"/>
          <w:szCs w:val="24"/>
        </w:rPr>
        <w:t xml:space="preserve"> Методический и Досуговый Центр по программе «Развитие культуры в Забайкальском крае», оснащен материально техническим оборудованием, так же были закуплены концертные костюмы. Произведен текущий ремонт кровли крыши Ясногорского культурно досугового центра в п. Ясногорск. </w:t>
      </w:r>
    </w:p>
    <w:p w:rsidR="00EA2600" w:rsidRPr="00E04B35" w:rsidRDefault="00EA2600" w:rsidP="005640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B35">
        <w:rPr>
          <w:rFonts w:ascii="Times New Roman" w:hAnsi="Times New Roman" w:cs="Times New Roman"/>
          <w:i w:val="0"/>
          <w:sz w:val="24"/>
          <w:szCs w:val="24"/>
        </w:rPr>
        <w:t>Уровень фактической обеспеченности библиотеками в 2018 году составил 77,4</w:t>
      </w:r>
      <w:r w:rsidR="005640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04B35">
        <w:rPr>
          <w:rFonts w:ascii="Times New Roman" w:hAnsi="Times New Roman" w:cs="Times New Roman"/>
          <w:i w:val="0"/>
          <w:sz w:val="24"/>
          <w:szCs w:val="24"/>
        </w:rPr>
        <w:t>%, по сравнению с 2017 годом показатель остался на прежнем уровне. На 2019 – 2024 годы значение показателя запланировано на уровне 83,8%.</w:t>
      </w:r>
    </w:p>
    <w:p w:rsidR="00EA2600" w:rsidRPr="00E04B35" w:rsidRDefault="00EA2600" w:rsidP="00564024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</w:pPr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>8 библиотек из 24</w:t>
      </w:r>
      <w:r w:rsidR="00564024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 xml:space="preserve"> </w:t>
      </w:r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 xml:space="preserve">обеспечены компьютерной техникой. К сети «Интернет» подключены 7 библиотек. В библиотеке-филиале с. В. </w:t>
      </w:r>
      <w:proofErr w:type="spellStart"/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>Шаранай</w:t>
      </w:r>
      <w:proofErr w:type="spellEnd"/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 xml:space="preserve"> есть ноутбук, но в селе отсутствует Интернет. В 2018 году была подана заявка для участия  в программе «Развитие культуры в Забайкальском крае», субсидия на поддержку отрасли культуры по мероприятию «Подключение муниципальных общедоступных библиотек и государственных центральных библиотек к информационно – телекоммуникационной сети интернет» была получена, таким образом в 2019 году </w:t>
      </w:r>
      <w:r w:rsidR="0000024F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>приобретётся</w:t>
      </w:r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 xml:space="preserve"> еще один компьютер  и будет проведен интернет в еще одно сельское поселение Хара</w:t>
      </w:r>
      <w:r w:rsidR="0000024F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>-Б</w:t>
      </w:r>
      <w:r w:rsidRPr="00E04B35">
        <w:rPr>
          <w:rFonts w:ascii="Times New Roman" w:eastAsia="Arial Unicode MS" w:hAnsi="Times New Roman" w:cs="Times New Roman"/>
          <w:i w:val="0"/>
          <w:kern w:val="1"/>
          <w:sz w:val="24"/>
          <w:szCs w:val="24"/>
        </w:rPr>
        <w:t>ыркинское.</w:t>
      </w:r>
    </w:p>
    <w:p w:rsidR="00EA2600" w:rsidRPr="00E04B35" w:rsidRDefault="00EA2600" w:rsidP="0000024F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</w:pP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В комплектовании книжных фондов библиотек Оловяннинского района наблюдается острая потребность. Важнейшей проблемой является недостаточная обновляемость и комплектование фондов. Ситуация на сегодняшний день с книжным фондом характеризуется тем, что за последние годы объем новых поступлений увеличивается  за счет различных акций проводимых на территории района, такие как акция «Подари книгу библиотеке», в акции принимают участие жители района, края, предприниматели, также за счет субсидий из бюджета Забайкальского края на поддержку отрасли культуры. Так</w:t>
      </w:r>
      <w:r w:rsidR="0000024F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,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в 2018 году из федерального бюджета было выделена сумма в размере 12600 руб</w:t>
      </w:r>
      <w:r w:rsidR="0000024F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лей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, из краевого бюджета сумма в размере 162648,6</w:t>
      </w:r>
      <w:r w:rsidR="007F4C03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0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руб</w:t>
      </w:r>
      <w:r w:rsidR="007F4C03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лей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. В 2018 году Оловяннинская межпоселенческая центральная библиотека подавала заявку в Министерство культуры на комплектование библиотечных фондов муниципальных общедоступных библиотек, в 2019 году библиотека получит субсидию на комплектование библиотечного фонда из бюджета Забайкальского края в размере 8342,98  руб</w:t>
      </w:r>
      <w:r w:rsidR="007F4C03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лей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, что на 4258 руб</w:t>
      </w:r>
      <w:r w:rsidR="007F4C03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лей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меньше, чем в 2018 году.</w:t>
      </w:r>
    </w:p>
    <w:p w:rsidR="00EA2600" w:rsidRPr="00E04B35" w:rsidRDefault="00EA2600" w:rsidP="007F4C03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</w:pP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Также в 2019 году субсидию в размере 100 тыс</w:t>
      </w:r>
      <w:r w:rsidR="007F4C03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яч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рублей получит сельская библиотека с. </w:t>
      </w:r>
      <w:proofErr w:type="spellStart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Бурулятуй</w:t>
      </w:r>
      <w:proofErr w:type="spellEnd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по программе «Лучшее сельское учреждение культуры».</w:t>
      </w:r>
    </w:p>
    <w:p w:rsidR="00EA2600" w:rsidRPr="00E04B35" w:rsidRDefault="00EA2600" w:rsidP="007F4C03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</w:pP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В 2019 году в связи с пожаром на </w:t>
      </w:r>
      <w:proofErr w:type="spellStart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ст.Мирная</w:t>
      </w:r>
      <w:proofErr w:type="spellEnd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здание клуба полностью сгорело и восстановлению не подлежит. Требуется ремонт актового зала в здании </w:t>
      </w:r>
      <w:proofErr w:type="spellStart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Мирнинской</w:t>
      </w:r>
      <w:proofErr w:type="spellEnd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средней школы, для проведения культурно досуговых мероприятий.</w:t>
      </w:r>
    </w:p>
    <w:p w:rsidR="00EA2600" w:rsidRPr="00E04B35" w:rsidRDefault="00EA2600" w:rsidP="007F4C03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</w:pP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На 2019 года составлены сметные расчеты на проведение капитального ремонта в здании учреждения </w:t>
      </w:r>
      <w:proofErr w:type="spellStart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Яснинского</w:t>
      </w:r>
      <w:proofErr w:type="spellEnd"/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 Центра культуры и библиотечного обслуживания на ст. Ясная, в размере 9934,906 тыс</w:t>
      </w:r>
      <w:r w:rsidR="00024CB9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яч 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рублей. В настоящее время смета находится в состоянии завершения прохождения гос</w:t>
      </w:r>
      <w:r w:rsidR="00024CB9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 xml:space="preserve">ударственной </w:t>
      </w:r>
      <w:r w:rsidRPr="00E04B35">
        <w:rPr>
          <w:rFonts w:ascii="Times New Roman" w:eastAsia="Arial Unicode MS" w:hAnsi="Times New Roman" w:cs="Times New Roman"/>
          <w:i w:val="0"/>
          <w:color w:val="000000"/>
          <w:kern w:val="1"/>
          <w:sz w:val="24"/>
          <w:szCs w:val="24"/>
        </w:rPr>
        <w:t>экспертизы.</w:t>
      </w:r>
    </w:p>
    <w:p w:rsidR="00EA2600" w:rsidRPr="00E04B35" w:rsidRDefault="00EA2600" w:rsidP="00EA26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B0833" w:rsidRPr="000B0833" w:rsidRDefault="000B0833" w:rsidP="000B0833">
      <w:p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B0833">
        <w:rPr>
          <w:rFonts w:ascii="Times New Roman" w:hAnsi="Times New Roman" w:cs="Times New Roman"/>
          <w:i w:val="0"/>
          <w:sz w:val="24"/>
          <w:szCs w:val="24"/>
        </w:rPr>
        <w:t xml:space="preserve">Глава муниципального района </w:t>
      </w:r>
    </w:p>
    <w:p w:rsidR="000B0833" w:rsidRPr="000B0833" w:rsidRDefault="000B0833" w:rsidP="000B0833">
      <w:pPr>
        <w:tabs>
          <w:tab w:val="left" w:pos="3570"/>
        </w:tabs>
        <w:spacing w:line="240" w:lineRule="auto"/>
        <w:ind w:left="567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B0833">
        <w:rPr>
          <w:rFonts w:ascii="Times New Roman" w:hAnsi="Times New Roman" w:cs="Times New Roman"/>
          <w:i w:val="0"/>
          <w:sz w:val="24"/>
          <w:szCs w:val="24"/>
        </w:rPr>
        <w:t>«Оловяннинский район»                                                                 А.В. Антошкин</w:t>
      </w:r>
    </w:p>
    <w:p w:rsidR="00750A45" w:rsidRPr="00E04B35" w:rsidRDefault="00750A45" w:rsidP="000B0833">
      <w:pPr>
        <w:tabs>
          <w:tab w:val="left" w:pos="3570"/>
        </w:tabs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sectPr w:rsidR="00750A45" w:rsidRPr="00E04B35" w:rsidSect="00EA260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1E" w:rsidRDefault="00D06C1E" w:rsidP="00473923">
      <w:pPr>
        <w:spacing w:after="0" w:line="240" w:lineRule="auto"/>
      </w:pPr>
      <w:r>
        <w:separator/>
      </w:r>
    </w:p>
  </w:endnote>
  <w:endnote w:type="continuationSeparator" w:id="0">
    <w:p w:rsidR="00D06C1E" w:rsidRDefault="00D06C1E" w:rsidP="0047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53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725E" w:rsidRPr="00473923" w:rsidRDefault="00DB725E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39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39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39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F2B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739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725E" w:rsidRDefault="00DB725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1E" w:rsidRDefault="00D06C1E" w:rsidP="00473923">
      <w:pPr>
        <w:spacing w:after="0" w:line="240" w:lineRule="auto"/>
      </w:pPr>
      <w:r>
        <w:separator/>
      </w:r>
    </w:p>
  </w:footnote>
  <w:footnote w:type="continuationSeparator" w:id="0">
    <w:p w:rsidR="00D06C1E" w:rsidRDefault="00D06C1E" w:rsidP="0047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B492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80A81"/>
    <w:multiLevelType w:val="hybridMultilevel"/>
    <w:tmpl w:val="A4F262F4"/>
    <w:lvl w:ilvl="0" w:tplc="12DA719A">
      <w:start w:val="6"/>
      <w:numFmt w:val="upperRoman"/>
      <w:lvlText w:val="%1."/>
      <w:lvlJc w:val="left"/>
      <w:pPr>
        <w:ind w:left="1145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38BD"/>
    <w:multiLevelType w:val="hybridMultilevel"/>
    <w:tmpl w:val="11DA4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18147795"/>
    <w:multiLevelType w:val="hybridMultilevel"/>
    <w:tmpl w:val="5818231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88D"/>
    <w:multiLevelType w:val="hybridMultilevel"/>
    <w:tmpl w:val="C5003DD4"/>
    <w:lvl w:ilvl="0" w:tplc="04C2EB5C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3411F"/>
    <w:multiLevelType w:val="hybridMultilevel"/>
    <w:tmpl w:val="C28AC7EA"/>
    <w:lvl w:ilvl="0" w:tplc="ED569D82">
      <w:start w:val="2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E24AC"/>
    <w:multiLevelType w:val="hybridMultilevel"/>
    <w:tmpl w:val="2590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324111D3"/>
    <w:multiLevelType w:val="multilevel"/>
    <w:tmpl w:val="63A2B9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D2B0E"/>
    <w:multiLevelType w:val="hybridMultilevel"/>
    <w:tmpl w:val="D136B8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D06F1C"/>
    <w:multiLevelType w:val="hybridMultilevel"/>
    <w:tmpl w:val="84E8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5A07BCB"/>
    <w:multiLevelType w:val="hybridMultilevel"/>
    <w:tmpl w:val="E6AABD14"/>
    <w:lvl w:ilvl="0" w:tplc="13DA13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4D55869"/>
    <w:multiLevelType w:val="multilevel"/>
    <w:tmpl w:val="383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3"/>
  </w:num>
  <w:num w:numId="6">
    <w:abstractNumId w:val="19"/>
  </w:num>
  <w:num w:numId="7">
    <w:abstractNumId w:val="14"/>
  </w:num>
  <w:num w:numId="8">
    <w:abstractNumId w:val="34"/>
  </w:num>
  <w:num w:numId="9">
    <w:abstractNumId w:val="39"/>
  </w:num>
  <w:num w:numId="10">
    <w:abstractNumId w:val="26"/>
  </w:num>
  <w:num w:numId="11">
    <w:abstractNumId w:val="30"/>
  </w:num>
  <w:num w:numId="12">
    <w:abstractNumId w:val="17"/>
  </w:num>
  <w:num w:numId="13">
    <w:abstractNumId w:val="11"/>
  </w:num>
  <w:num w:numId="14">
    <w:abstractNumId w:val="32"/>
  </w:num>
  <w:num w:numId="15">
    <w:abstractNumId w:val="7"/>
  </w:num>
  <w:num w:numId="16">
    <w:abstractNumId w:val="9"/>
  </w:num>
  <w:num w:numId="17">
    <w:abstractNumId w:val="13"/>
  </w:num>
  <w:num w:numId="18">
    <w:abstractNumId w:val="6"/>
  </w:num>
  <w:num w:numId="19">
    <w:abstractNumId w:val="38"/>
  </w:num>
  <w:num w:numId="20">
    <w:abstractNumId w:val="18"/>
  </w:num>
  <w:num w:numId="21">
    <w:abstractNumId w:val="24"/>
  </w:num>
  <w:num w:numId="22">
    <w:abstractNumId w:val="28"/>
  </w:num>
  <w:num w:numId="23">
    <w:abstractNumId w:val="36"/>
  </w:num>
  <w:num w:numId="24">
    <w:abstractNumId w:val="29"/>
  </w:num>
  <w:num w:numId="25">
    <w:abstractNumId w:val="4"/>
  </w:num>
  <w:num w:numId="26">
    <w:abstractNumId w:val="20"/>
  </w:num>
  <w:num w:numId="27">
    <w:abstractNumId w:val="33"/>
  </w:num>
  <w:num w:numId="28">
    <w:abstractNumId w:val="37"/>
  </w:num>
  <w:num w:numId="29">
    <w:abstractNumId w:val="21"/>
  </w:num>
  <w:num w:numId="30">
    <w:abstractNumId w:val="22"/>
  </w:num>
  <w:num w:numId="31">
    <w:abstractNumId w:val="25"/>
  </w:num>
  <w:num w:numId="32">
    <w:abstractNumId w:val="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0"/>
  </w:num>
  <w:num w:numId="37">
    <w:abstractNumId w:val="23"/>
  </w:num>
  <w:num w:numId="38">
    <w:abstractNumId w:val="12"/>
  </w:num>
  <w:num w:numId="39">
    <w:abstractNumId w:val="10"/>
  </w:num>
  <w:num w:numId="40">
    <w:abstractNumId w:val="1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1"/>
    <w:rsid w:val="0000024F"/>
    <w:rsid w:val="0000557D"/>
    <w:rsid w:val="00024CB9"/>
    <w:rsid w:val="000251D2"/>
    <w:rsid w:val="00074329"/>
    <w:rsid w:val="000A629F"/>
    <w:rsid w:val="000B0833"/>
    <w:rsid w:val="000C330A"/>
    <w:rsid w:val="000C7C94"/>
    <w:rsid w:val="000D5717"/>
    <w:rsid w:val="000D6BE7"/>
    <w:rsid w:val="000E34C0"/>
    <w:rsid w:val="00135B6A"/>
    <w:rsid w:val="00146ED7"/>
    <w:rsid w:val="00180D56"/>
    <w:rsid w:val="00193E7D"/>
    <w:rsid w:val="001B6D09"/>
    <w:rsid w:val="00201BDF"/>
    <w:rsid w:val="00244E94"/>
    <w:rsid w:val="002748FE"/>
    <w:rsid w:val="0029761A"/>
    <w:rsid w:val="002C5813"/>
    <w:rsid w:val="002F25AC"/>
    <w:rsid w:val="00313DDE"/>
    <w:rsid w:val="003342FA"/>
    <w:rsid w:val="00353A1D"/>
    <w:rsid w:val="003748FD"/>
    <w:rsid w:val="003943EB"/>
    <w:rsid w:val="003A5BE9"/>
    <w:rsid w:val="003C3995"/>
    <w:rsid w:val="003E1DF6"/>
    <w:rsid w:val="003E2BF3"/>
    <w:rsid w:val="003F5A63"/>
    <w:rsid w:val="00410B98"/>
    <w:rsid w:val="00437703"/>
    <w:rsid w:val="00473923"/>
    <w:rsid w:val="004870EA"/>
    <w:rsid w:val="004A06E0"/>
    <w:rsid w:val="004C79BA"/>
    <w:rsid w:val="004D48D1"/>
    <w:rsid w:val="004E1B17"/>
    <w:rsid w:val="00504E37"/>
    <w:rsid w:val="00536EFF"/>
    <w:rsid w:val="00564024"/>
    <w:rsid w:val="005749D5"/>
    <w:rsid w:val="0059627D"/>
    <w:rsid w:val="005B7E51"/>
    <w:rsid w:val="005E5860"/>
    <w:rsid w:val="005F1F61"/>
    <w:rsid w:val="005F1FA6"/>
    <w:rsid w:val="006518C0"/>
    <w:rsid w:val="00655159"/>
    <w:rsid w:val="00691F30"/>
    <w:rsid w:val="00694190"/>
    <w:rsid w:val="006A57B7"/>
    <w:rsid w:val="006B1EBD"/>
    <w:rsid w:val="006C2541"/>
    <w:rsid w:val="00750A45"/>
    <w:rsid w:val="00750DDF"/>
    <w:rsid w:val="00755453"/>
    <w:rsid w:val="00773E7B"/>
    <w:rsid w:val="007753B1"/>
    <w:rsid w:val="007774EB"/>
    <w:rsid w:val="00780CC4"/>
    <w:rsid w:val="007B7D4B"/>
    <w:rsid w:val="007F47DA"/>
    <w:rsid w:val="007F4C03"/>
    <w:rsid w:val="00800E5E"/>
    <w:rsid w:val="00862F21"/>
    <w:rsid w:val="008823E4"/>
    <w:rsid w:val="008B5668"/>
    <w:rsid w:val="009017D3"/>
    <w:rsid w:val="00902F65"/>
    <w:rsid w:val="00906A80"/>
    <w:rsid w:val="00911ABD"/>
    <w:rsid w:val="0091421E"/>
    <w:rsid w:val="00915394"/>
    <w:rsid w:val="0092672B"/>
    <w:rsid w:val="009363F2"/>
    <w:rsid w:val="009467CA"/>
    <w:rsid w:val="00982E7F"/>
    <w:rsid w:val="009906B8"/>
    <w:rsid w:val="009A5933"/>
    <w:rsid w:val="009B210D"/>
    <w:rsid w:val="009C5BB7"/>
    <w:rsid w:val="009E06AE"/>
    <w:rsid w:val="009E36B2"/>
    <w:rsid w:val="009F0120"/>
    <w:rsid w:val="00A70FB5"/>
    <w:rsid w:val="00A97726"/>
    <w:rsid w:val="00AB55F2"/>
    <w:rsid w:val="00AF3379"/>
    <w:rsid w:val="00B1293E"/>
    <w:rsid w:val="00B44B4C"/>
    <w:rsid w:val="00B4506D"/>
    <w:rsid w:val="00B50BA9"/>
    <w:rsid w:val="00B64CFD"/>
    <w:rsid w:val="00B72F69"/>
    <w:rsid w:val="00B7556E"/>
    <w:rsid w:val="00B75F01"/>
    <w:rsid w:val="00B77163"/>
    <w:rsid w:val="00B82791"/>
    <w:rsid w:val="00B85767"/>
    <w:rsid w:val="00B9370B"/>
    <w:rsid w:val="00BD2F2B"/>
    <w:rsid w:val="00C06114"/>
    <w:rsid w:val="00C15EDB"/>
    <w:rsid w:val="00C20B34"/>
    <w:rsid w:val="00C25685"/>
    <w:rsid w:val="00CC2F28"/>
    <w:rsid w:val="00CC6865"/>
    <w:rsid w:val="00CE3167"/>
    <w:rsid w:val="00CE62F6"/>
    <w:rsid w:val="00CF3210"/>
    <w:rsid w:val="00D06437"/>
    <w:rsid w:val="00D06C1E"/>
    <w:rsid w:val="00D07716"/>
    <w:rsid w:val="00D61784"/>
    <w:rsid w:val="00D76CA0"/>
    <w:rsid w:val="00D94D14"/>
    <w:rsid w:val="00DB725E"/>
    <w:rsid w:val="00DC2AFB"/>
    <w:rsid w:val="00DD0AB3"/>
    <w:rsid w:val="00E04B35"/>
    <w:rsid w:val="00E64309"/>
    <w:rsid w:val="00EA2600"/>
    <w:rsid w:val="00EB40A8"/>
    <w:rsid w:val="00EB546B"/>
    <w:rsid w:val="00EF6B96"/>
    <w:rsid w:val="00F322CE"/>
    <w:rsid w:val="00F5006B"/>
    <w:rsid w:val="00F75051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5F01"/>
    <w:rPr>
      <w:i/>
      <w:iCs/>
      <w:sz w:val="20"/>
      <w:szCs w:val="20"/>
    </w:rPr>
  </w:style>
  <w:style w:type="paragraph" w:styleId="1">
    <w:name w:val="heading 1"/>
    <w:basedOn w:val="a0"/>
    <w:next w:val="a0"/>
    <w:link w:val="10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nhideWhenUsed/>
    <w:qFormat/>
    <w:rsid w:val="00536EFF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99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536EFF"/>
    <w:rPr>
      <w:b/>
      <w:bCs/>
      <w:spacing w:val="0"/>
    </w:rPr>
  </w:style>
  <w:style w:type="character" w:styleId="aa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uiPriority w:val="99"/>
    <w:qFormat/>
    <w:rsid w:val="00536EFF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536EF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ae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5">
    <w:name w:val="header"/>
    <w:basedOn w:val="a0"/>
    <w:link w:val="af6"/>
    <w:uiPriority w:val="99"/>
    <w:unhideWhenUsed/>
    <w:rsid w:val="0047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473923"/>
    <w:rPr>
      <w:i/>
      <w:iCs/>
      <w:sz w:val="20"/>
      <w:szCs w:val="20"/>
    </w:rPr>
  </w:style>
  <w:style w:type="paragraph" w:styleId="af7">
    <w:name w:val="footer"/>
    <w:basedOn w:val="a0"/>
    <w:link w:val="af8"/>
    <w:uiPriority w:val="99"/>
    <w:unhideWhenUsed/>
    <w:rsid w:val="0047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473923"/>
    <w:rPr>
      <w:i/>
      <w:iCs/>
      <w:sz w:val="20"/>
      <w:szCs w:val="20"/>
    </w:rPr>
  </w:style>
  <w:style w:type="paragraph" w:customStyle="1" w:styleId="ConsPlusNormal">
    <w:name w:val="ConsPlusNormal"/>
    <w:rsid w:val="00EA2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Normal (Web)"/>
    <w:basedOn w:val="a0"/>
    <w:uiPriority w:val="99"/>
    <w:rsid w:val="00E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26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a">
    <w:name w:val="page number"/>
    <w:basedOn w:val="a1"/>
    <w:uiPriority w:val="99"/>
    <w:rsid w:val="00EA2600"/>
    <w:rPr>
      <w:rFonts w:cs="Times New Roman"/>
    </w:rPr>
  </w:style>
  <w:style w:type="paragraph" w:styleId="afb">
    <w:name w:val="footnote text"/>
    <w:basedOn w:val="a0"/>
    <w:link w:val="afc"/>
    <w:uiPriority w:val="99"/>
    <w:semiHidden/>
    <w:unhideWhenUsed/>
    <w:rsid w:val="00EA260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EA2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EA2600"/>
    <w:rPr>
      <w:vertAlign w:val="superscript"/>
    </w:rPr>
  </w:style>
  <w:style w:type="character" w:customStyle="1" w:styleId="blk">
    <w:name w:val="blk"/>
    <w:basedOn w:val="a1"/>
    <w:rsid w:val="00EA2600"/>
  </w:style>
  <w:style w:type="paragraph" w:styleId="afe">
    <w:name w:val="endnote text"/>
    <w:basedOn w:val="a0"/>
    <w:link w:val="aff"/>
    <w:uiPriority w:val="99"/>
    <w:semiHidden/>
    <w:unhideWhenUsed/>
    <w:rsid w:val="00EA260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EA2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EA2600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EA2600"/>
  </w:style>
  <w:style w:type="table" w:styleId="aff1">
    <w:name w:val="Table Grid"/>
    <w:basedOn w:val="a2"/>
    <w:uiPriority w:val="39"/>
    <w:rsid w:val="00EA2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1"/>
    <w:uiPriority w:val="99"/>
    <w:unhideWhenUsed/>
    <w:rsid w:val="00EA2600"/>
    <w:rPr>
      <w:color w:val="0000FF" w:themeColor="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EA2600"/>
  </w:style>
  <w:style w:type="table" w:customStyle="1" w:styleId="12">
    <w:name w:val="Сетка таблицы1"/>
    <w:basedOn w:val="a2"/>
    <w:next w:val="aff1"/>
    <w:uiPriority w:val="99"/>
    <w:rsid w:val="00EA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0"/>
    <w:link w:val="aff4"/>
    <w:uiPriority w:val="99"/>
    <w:rsid w:val="00EA260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EA2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uiPriority w:val="99"/>
    <w:unhideWhenUsed/>
    <w:rsid w:val="00EA2600"/>
    <w:pPr>
      <w:numPr>
        <w:numId w:val="36"/>
      </w:numPr>
      <w:spacing w:line="276" w:lineRule="auto"/>
      <w:contextualSpacing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paragraph" w:styleId="aff5">
    <w:name w:val="Balloon Text"/>
    <w:basedOn w:val="a0"/>
    <w:link w:val="aff6"/>
    <w:uiPriority w:val="99"/>
    <w:semiHidden/>
    <w:unhideWhenUsed/>
    <w:rsid w:val="00EA2600"/>
    <w:pPr>
      <w:spacing w:after="0" w:line="240" w:lineRule="auto"/>
    </w:pPr>
    <w:rPr>
      <w:rFonts w:ascii="Tahoma" w:eastAsia="Times New Roman" w:hAnsi="Tahoma" w:cs="Tahoma"/>
      <w:i w:val="0"/>
      <w:iCs w:val="0"/>
      <w:sz w:val="16"/>
      <w:szCs w:val="16"/>
      <w:lang w:eastAsia="ru-RU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EA2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itial-letter">
    <w:name w:val="initial-letter"/>
    <w:rsid w:val="00EA2600"/>
  </w:style>
  <w:style w:type="character" w:customStyle="1" w:styleId="apple-converted-space">
    <w:name w:val="apple-converted-space"/>
    <w:basedOn w:val="a1"/>
    <w:rsid w:val="00EA2600"/>
  </w:style>
  <w:style w:type="paragraph" w:styleId="23">
    <w:name w:val="Body Text 2"/>
    <w:basedOn w:val="a0"/>
    <w:link w:val="24"/>
    <w:uiPriority w:val="99"/>
    <w:semiHidden/>
    <w:unhideWhenUsed/>
    <w:rsid w:val="00EA2600"/>
    <w:pPr>
      <w:spacing w:after="120" w:line="48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A2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uiPriority w:val="99"/>
    <w:rsid w:val="00EA2600"/>
    <w:rPr>
      <w:b/>
      <w:bCs/>
      <w:color w:val="106BBE"/>
    </w:rPr>
  </w:style>
  <w:style w:type="paragraph" w:customStyle="1" w:styleId="ConsPlusTitle">
    <w:name w:val="ConsPlusTitle"/>
    <w:uiPriority w:val="99"/>
    <w:rsid w:val="00EA2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5F01"/>
    <w:rPr>
      <w:i/>
      <w:iCs/>
      <w:sz w:val="20"/>
      <w:szCs w:val="20"/>
    </w:rPr>
  </w:style>
  <w:style w:type="paragraph" w:styleId="1">
    <w:name w:val="heading 1"/>
    <w:basedOn w:val="a0"/>
    <w:next w:val="a0"/>
    <w:link w:val="10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nhideWhenUsed/>
    <w:qFormat/>
    <w:rsid w:val="00536EFF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6">
    <w:name w:val="Название Знак"/>
    <w:link w:val="a5"/>
    <w:uiPriority w:val="99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8">
    <w:name w:val="Подзаголовок Знак"/>
    <w:link w:val="a7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536EFF"/>
    <w:rPr>
      <w:b/>
      <w:bCs/>
      <w:spacing w:val="0"/>
    </w:rPr>
  </w:style>
  <w:style w:type="character" w:styleId="aa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uiPriority w:val="99"/>
    <w:qFormat/>
    <w:rsid w:val="00536EFF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536EF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ae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536EFF"/>
    <w:pPr>
      <w:outlineLvl w:val="9"/>
    </w:pPr>
    <w:rPr>
      <w:lang w:bidi="en-US"/>
    </w:rPr>
  </w:style>
  <w:style w:type="paragraph" w:styleId="af5">
    <w:name w:val="header"/>
    <w:basedOn w:val="a0"/>
    <w:link w:val="af6"/>
    <w:uiPriority w:val="99"/>
    <w:unhideWhenUsed/>
    <w:rsid w:val="0047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473923"/>
    <w:rPr>
      <w:i/>
      <w:iCs/>
      <w:sz w:val="20"/>
      <w:szCs w:val="20"/>
    </w:rPr>
  </w:style>
  <w:style w:type="paragraph" w:styleId="af7">
    <w:name w:val="footer"/>
    <w:basedOn w:val="a0"/>
    <w:link w:val="af8"/>
    <w:uiPriority w:val="99"/>
    <w:unhideWhenUsed/>
    <w:rsid w:val="0047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473923"/>
    <w:rPr>
      <w:i/>
      <w:iCs/>
      <w:sz w:val="20"/>
      <w:szCs w:val="20"/>
    </w:rPr>
  </w:style>
  <w:style w:type="paragraph" w:customStyle="1" w:styleId="ConsPlusNormal">
    <w:name w:val="ConsPlusNormal"/>
    <w:rsid w:val="00EA2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Normal (Web)"/>
    <w:basedOn w:val="a0"/>
    <w:uiPriority w:val="99"/>
    <w:rsid w:val="00E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26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a">
    <w:name w:val="page number"/>
    <w:basedOn w:val="a1"/>
    <w:uiPriority w:val="99"/>
    <w:rsid w:val="00EA2600"/>
    <w:rPr>
      <w:rFonts w:cs="Times New Roman"/>
    </w:rPr>
  </w:style>
  <w:style w:type="paragraph" w:styleId="afb">
    <w:name w:val="footnote text"/>
    <w:basedOn w:val="a0"/>
    <w:link w:val="afc"/>
    <w:uiPriority w:val="99"/>
    <w:semiHidden/>
    <w:unhideWhenUsed/>
    <w:rsid w:val="00EA260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EA2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EA2600"/>
    <w:rPr>
      <w:vertAlign w:val="superscript"/>
    </w:rPr>
  </w:style>
  <w:style w:type="character" w:customStyle="1" w:styleId="blk">
    <w:name w:val="blk"/>
    <w:basedOn w:val="a1"/>
    <w:rsid w:val="00EA2600"/>
  </w:style>
  <w:style w:type="paragraph" w:styleId="afe">
    <w:name w:val="endnote text"/>
    <w:basedOn w:val="a0"/>
    <w:link w:val="aff"/>
    <w:uiPriority w:val="99"/>
    <w:semiHidden/>
    <w:unhideWhenUsed/>
    <w:rsid w:val="00EA260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EA2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EA2600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EA2600"/>
  </w:style>
  <w:style w:type="table" w:styleId="aff1">
    <w:name w:val="Table Grid"/>
    <w:basedOn w:val="a2"/>
    <w:uiPriority w:val="39"/>
    <w:rsid w:val="00EA2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1"/>
    <w:uiPriority w:val="99"/>
    <w:unhideWhenUsed/>
    <w:rsid w:val="00EA2600"/>
    <w:rPr>
      <w:color w:val="0000FF" w:themeColor="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EA2600"/>
  </w:style>
  <w:style w:type="table" w:customStyle="1" w:styleId="12">
    <w:name w:val="Сетка таблицы1"/>
    <w:basedOn w:val="a2"/>
    <w:next w:val="aff1"/>
    <w:uiPriority w:val="99"/>
    <w:rsid w:val="00EA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0"/>
    <w:link w:val="aff4"/>
    <w:uiPriority w:val="99"/>
    <w:rsid w:val="00EA2600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EA2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uiPriority w:val="99"/>
    <w:unhideWhenUsed/>
    <w:rsid w:val="00EA2600"/>
    <w:pPr>
      <w:numPr>
        <w:numId w:val="36"/>
      </w:numPr>
      <w:spacing w:line="276" w:lineRule="auto"/>
      <w:contextualSpacing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paragraph" w:styleId="aff5">
    <w:name w:val="Balloon Text"/>
    <w:basedOn w:val="a0"/>
    <w:link w:val="aff6"/>
    <w:uiPriority w:val="99"/>
    <w:semiHidden/>
    <w:unhideWhenUsed/>
    <w:rsid w:val="00EA2600"/>
    <w:pPr>
      <w:spacing w:after="0" w:line="240" w:lineRule="auto"/>
    </w:pPr>
    <w:rPr>
      <w:rFonts w:ascii="Tahoma" w:eastAsia="Times New Roman" w:hAnsi="Tahoma" w:cs="Tahoma"/>
      <w:i w:val="0"/>
      <w:iCs w:val="0"/>
      <w:sz w:val="16"/>
      <w:szCs w:val="16"/>
      <w:lang w:eastAsia="ru-RU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EA2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itial-letter">
    <w:name w:val="initial-letter"/>
    <w:rsid w:val="00EA2600"/>
  </w:style>
  <w:style w:type="character" w:customStyle="1" w:styleId="apple-converted-space">
    <w:name w:val="apple-converted-space"/>
    <w:basedOn w:val="a1"/>
    <w:rsid w:val="00EA2600"/>
  </w:style>
  <w:style w:type="paragraph" w:styleId="23">
    <w:name w:val="Body Text 2"/>
    <w:basedOn w:val="a0"/>
    <w:link w:val="24"/>
    <w:uiPriority w:val="99"/>
    <w:semiHidden/>
    <w:unhideWhenUsed/>
    <w:rsid w:val="00EA2600"/>
    <w:pPr>
      <w:spacing w:after="120" w:line="48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A2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uiPriority w:val="99"/>
    <w:rsid w:val="00EA2600"/>
    <w:rPr>
      <w:b/>
      <w:bCs/>
      <w:color w:val="106BBE"/>
    </w:rPr>
  </w:style>
  <w:style w:type="paragraph" w:customStyle="1" w:styleId="ConsPlusTitle">
    <w:name w:val="ConsPlusTitle"/>
    <w:uiPriority w:val="99"/>
    <w:rsid w:val="00EA2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lov-biblioteka.ru/meropriyatiya/2018-02-06/istoricheskiy-kskurs-stalingrad-200-dney-muzhestva-i-stoyk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E504-E6E5-429F-93DD-13869454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6811</Words>
  <Characters>38828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2019-06-20T02:35:00Z</cp:lastPrinted>
  <dcterms:created xsi:type="dcterms:W3CDTF">2019-07-04T05:41:00Z</dcterms:created>
  <dcterms:modified xsi:type="dcterms:W3CDTF">2019-07-04T05:41:00Z</dcterms:modified>
</cp:coreProperties>
</file>