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bookmarkStart w:id="0" w:name="_GoBack"/>
      <w:bookmarkEnd w:id="0"/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7A0E8F">
        <w:t>де</w:t>
      </w:r>
      <w:r w:rsidR="002412E5">
        <w:t>ся</w:t>
      </w:r>
      <w:r w:rsidR="007A0E8F">
        <w:t>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2928F5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rPr>
          <w:color w:val="auto"/>
        </w:rPr>
        <w:t>2</w:t>
      </w:r>
      <w:r w:rsidR="002412E5">
        <w:rPr>
          <w:color w:val="auto"/>
        </w:rPr>
        <w:t xml:space="preserve"> ию</w:t>
      </w:r>
      <w:r>
        <w:rPr>
          <w:color w:val="auto"/>
        </w:rPr>
        <w:t>л</w:t>
      </w:r>
      <w:r w:rsidR="002412E5">
        <w:rPr>
          <w:color w:val="auto"/>
        </w:rPr>
        <w:t>я</w:t>
      </w:r>
      <w:r w:rsidR="00EF0752">
        <w:t xml:space="preserve"> </w:t>
      </w:r>
      <w:r w:rsidR="007A0E8F">
        <w:t>2019</w:t>
      </w:r>
      <w:r w:rsidR="00543C01">
        <w:t xml:space="preserve"> года</w:t>
      </w:r>
      <w:r w:rsidR="00543C01">
        <w:tab/>
      </w:r>
      <w:r>
        <w:t xml:space="preserve">  </w:t>
      </w:r>
      <w:r w:rsidR="00543C01">
        <w:t xml:space="preserve">№ </w:t>
      </w:r>
      <w:r>
        <w:t>139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741928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741928">
        <w:rPr>
          <w:lang w:val="en-US"/>
        </w:rPr>
        <w:t>II</w:t>
      </w:r>
      <w:r w:rsidR="002412E5">
        <w:rPr>
          <w:lang w:val="en-US"/>
        </w:rPr>
        <w:t>I</w:t>
      </w:r>
      <w:r w:rsidR="00741928">
        <w:t xml:space="preserve"> квартал</w:t>
      </w:r>
      <w:r w:rsidR="00741928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201</w:t>
      </w:r>
      <w:r w:rsidR="00543C01">
        <w:rPr>
          <w:rStyle w:val="31"/>
          <w:b/>
          <w:bCs/>
        </w:rPr>
        <w:t>9</w:t>
      </w:r>
      <w:r>
        <w:t xml:space="preserve"> год</w:t>
      </w:r>
      <w:r w:rsidR="00741928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F63D2">
      <w:pPr>
        <w:pStyle w:val="20"/>
        <w:shd w:val="clear" w:color="auto" w:fill="auto"/>
        <w:spacing w:before="0" w:after="0" w:line="240" w:lineRule="auto"/>
        <w:ind w:firstLine="480"/>
        <w:contextualSpacing/>
        <w:jc w:val="both"/>
      </w:pPr>
      <w:r>
        <w:t>Руководствуясь ст</w:t>
      </w:r>
      <w:r w:rsidR="00311A4C">
        <w:t>атьей</w:t>
      </w:r>
      <w:r>
        <w:t xml:space="preserve"> 23 Регламента Совета муниципального района, </w:t>
      </w:r>
      <w:r w:rsidR="00311A4C">
        <w:t>пунктом 4 статьи 23 Устава муниципального района «Оловяннинский район»</w:t>
      </w:r>
      <w:r w:rsidR="001F63D2">
        <w:t>,</w:t>
      </w:r>
      <w:r w:rsidR="00311A4C">
        <w:t xml:space="preserve"> </w:t>
      </w:r>
      <w:r>
        <w:t>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</w:t>
      </w:r>
      <w:r w:rsidR="00741928">
        <w:rPr>
          <w:sz w:val="28"/>
          <w:szCs w:val="28"/>
        </w:rPr>
        <w:t xml:space="preserve">ты Совета муниципального района </w:t>
      </w:r>
      <w:r>
        <w:rPr>
          <w:sz w:val="28"/>
          <w:szCs w:val="28"/>
        </w:rPr>
        <w:t xml:space="preserve">«Оловяннинский район» на </w:t>
      </w:r>
      <w:r w:rsidR="007A0E8F">
        <w:rPr>
          <w:sz w:val="28"/>
          <w:szCs w:val="28"/>
          <w:lang w:val="en-US"/>
        </w:rPr>
        <w:t>II</w:t>
      </w:r>
      <w:r w:rsidR="002412E5">
        <w:rPr>
          <w:sz w:val="28"/>
          <w:szCs w:val="28"/>
          <w:lang w:val="en-US"/>
        </w:rPr>
        <w:t>I</w:t>
      </w:r>
      <w:r w:rsidR="007A0E8F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2019 год</w:t>
      </w:r>
      <w:r w:rsidR="00C6227F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C75FB4"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    С.Б. Бальжинимаева</w:t>
      </w:r>
    </w:p>
    <w:p w:rsidR="00E87E8C" w:rsidRPr="0021560D" w:rsidRDefault="00843F54">
      <w:pPr>
        <w:pStyle w:val="40"/>
        <w:shd w:val="clear" w:color="auto" w:fill="auto"/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647F7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 xml:space="preserve">решением Совета муниципального района «Оловяннинский район» </w:t>
      </w:r>
    </w:p>
    <w:p w:rsidR="00E87E8C" w:rsidRPr="0021560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>от</w:t>
      </w:r>
      <w:r w:rsidR="00647F7D">
        <w:rPr>
          <w:sz w:val="20"/>
          <w:szCs w:val="20"/>
        </w:rPr>
        <w:t xml:space="preserve"> </w:t>
      </w:r>
      <w:r w:rsidR="002928F5">
        <w:rPr>
          <w:sz w:val="20"/>
          <w:szCs w:val="20"/>
        </w:rPr>
        <w:t>2 июля</w:t>
      </w:r>
      <w:r w:rsidR="00647F7D">
        <w:rPr>
          <w:sz w:val="20"/>
          <w:szCs w:val="20"/>
        </w:rPr>
        <w:t xml:space="preserve"> </w:t>
      </w:r>
      <w:r w:rsidRPr="0021560D">
        <w:rPr>
          <w:sz w:val="20"/>
          <w:szCs w:val="20"/>
        </w:rPr>
        <w:t>201</w:t>
      </w:r>
      <w:r w:rsidR="007A0E8F">
        <w:rPr>
          <w:sz w:val="20"/>
          <w:szCs w:val="20"/>
        </w:rPr>
        <w:t>9</w:t>
      </w:r>
      <w:r w:rsidR="002928F5">
        <w:rPr>
          <w:sz w:val="20"/>
          <w:szCs w:val="20"/>
        </w:rPr>
        <w:t xml:space="preserve"> </w:t>
      </w:r>
      <w:r w:rsidR="0021560D">
        <w:rPr>
          <w:sz w:val="20"/>
          <w:szCs w:val="20"/>
        </w:rPr>
        <w:t>г</w:t>
      </w:r>
      <w:r w:rsidR="002928F5">
        <w:rPr>
          <w:sz w:val="20"/>
          <w:szCs w:val="20"/>
        </w:rPr>
        <w:t>ода</w:t>
      </w:r>
      <w:r w:rsidR="0000049B">
        <w:rPr>
          <w:sz w:val="20"/>
          <w:szCs w:val="20"/>
        </w:rPr>
        <w:t>№</w:t>
      </w:r>
      <w:r w:rsidR="002928F5">
        <w:rPr>
          <w:sz w:val="20"/>
          <w:szCs w:val="20"/>
        </w:rPr>
        <w:t xml:space="preserve"> 139</w:t>
      </w:r>
    </w:p>
    <w:p w:rsidR="00E87E8C" w:rsidRPr="00505A60" w:rsidRDefault="00843F54">
      <w:pPr>
        <w:pStyle w:val="50"/>
        <w:shd w:val="clear" w:color="auto" w:fill="auto"/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505A60" w:rsidRDefault="007D16F3" w:rsidP="007D16F3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505A60">
        <w:rPr>
          <w:sz w:val="24"/>
          <w:szCs w:val="24"/>
        </w:rPr>
        <w:t>работы Совета муниципального района «Оловяннинский район»</w:t>
      </w:r>
    </w:p>
    <w:p w:rsidR="007D16F3" w:rsidRDefault="007D16F3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505A60">
        <w:rPr>
          <w:rStyle w:val="a6"/>
          <w:b/>
          <w:bCs/>
          <w:sz w:val="24"/>
          <w:szCs w:val="24"/>
        </w:rPr>
        <w:t xml:space="preserve">на </w:t>
      </w:r>
      <w:r w:rsidR="00EF6309" w:rsidRPr="00EF6309">
        <w:rPr>
          <w:sz w:val="28"/>
          <w:szCs w:val="28"/>
          <w:u w:val="single"/>
          <w:lang w:val="en-US"/>
        </w:rPr>
        <w:t>III</w:t>
      </w:r>
      <w:r w:rsidR="007A0E8F" w:rsidRPr="00EF6309">
        <w:rPr>
          <w:rStyle w:val="a6"/>
          <w:b/>
          <w:bCs/>
          <w:sz w:val="24"/>
          <w:szCs w:val="24"/>
        </w:rPr>
        <w:t xml:space="preserve"> </w:t>
      </w:r>
      <w:r w:rsidR="007A0E8F">
        <w:rPr>
          <w:rStyle w:val="a6"/>
          <w:b/>
          <w:bCs/>
          <w:sz w:val="24"/>
          <w:szCs w:val="24"/>
        </w:rPr>
        <w:t xml:space="preserve">квартал </w:t>
      </w:r>
      <w:r w:rsidRPr="00505A60">
        <w:rPr>
          <w:rStyle w:val="a7"/>
          <w:b/>
          <w:bCs/>
          <w:sz w:val="24"/>
          <w:szCs w:val="24"/>
        </w:rPr>
        <w:t>2019</w:t>
      </w:r>
      <w:r w:rsidRPr="00505A60">
        <w:rPr>
          <w:rStyle w:val="a6"/>
          <w:b/>
          <w:bCs/>
          <w:sz w:val="24"/>
          <w:szCs w:val="24"/>
        </w:rPr>
        <w:t xml:space="preserve"> год</w:t>
      </w:r>
      <w:r w:rsidR="00B14966">
        <w:rPr>
          <w:rStyle w:val="a6"/>
          <w:b/>
          <w:bCs/>
          <w:sz w:val="24"/>
          <w:szCs w:val="24"/>
        </w:rPr>
        <w:t>а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142"/>
        <w:gridCol w:w="3979"/>
        <w:gridCol w:w="415"/>
        <w:gridCol w:w="1601"/>
        <w:gridCol w:w="187"/>
        <w:gridCol w:w="10"/>
        <w:gridCol w:w="3447"/>
      </w:tblGrid>
      <w:tr w:rsidR="007D16F3" w:rsidRPr="00BD5A43" w:rsidTr="0038416D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C84F51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</w:t>
            </w:r>
            <w:r w:rsidR="00C84F51">
              <w:rPr>
                <w:rStyle w:val="212pt"/>
                <w:sz w:val="23"/>
                <w:szCs w:val="23"/>
              </w:rPr>
              <w:t>ия</w:t>
            </w:r>
          </w:p>
          <w:p w:rsidR="007D16F3" w:rsidRPr="00BD5A43" w:rsidRDefault="00C56F48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проекта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38416D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C56F48">
        <w:trPr>
          <w:trHeight w:hRule="exact" w:val="1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C84F51">
              <w:rPr>
                <w:rStyle w:val="212pt"/>
                <w:color w:val="auto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C84F51" w:rsidP="00603DC6">
            <w:pPr>
              <w:pStyle w:val="20"/>
              <w:shd w:val="clear" w:color="auto" w:fill="auto"/>
              <w:spacing w:before="0" w:after="0" w:line="240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2"/>
                <w:szCs w:val="22"/>
              </w:rPr>
              <w:t>в</w:t>
            </w:r>
            <w:r w:rsidR="00015755" w:rsidRPr="00AD7DF6">
              <w:rPr>
                <w:rStyle w:val="212pt"/>
                <w:sz w:val="22"/>
                <w:szCs w:val="22"/>
              </w:rPr>
              <w:t xml:space="preserve"> течени</w:t>
            </w:r>
            <w:r w:rsidR="00603DC6" w:rsidRPr="00AD7DF6">
              <w:rPr>
                <w:rStyle w:val="212pt"/>
                <w:sz w:val="22"/>
                <w:szCs w:val="22"/>
              </w:rPr>
              <w:t>е</w:t>
            </w:r>
            <w:r w:rsidR="00015755" w:rsidRPr="00AD7DF6">
              <w:rPr>
                <w:rStyle w:val="212pt"/>
                <w:sz w:val="22"/>
                <w:szCs w:val="22"/>
              </w:rPr>
              <w:t xml:space="preserve"> года</w:t>
            </w:r>
            <w:r w:rsidR="004463AB" w:rsidRPr="00AD7DF6">
              <w:rPr>
                <w:rStyle w:val="212pt"/>
                <w:sz w:val="22"/>
                <w:szCs w:val="22"/>
              </w:rPr>
              <w:t>, в соответствии с изменениями в законодательс</w:t>
            </w:r>
            <w:r w:rsidR="004463AB" w:rsidRPr="00BD5A43">
              <w:rPr>
                <w:rStyle w:val="212pt"/>
                <w:sz w:val="23"/>
                <w:szCs w:val="23"/>
              </w:rPr>
              <w:t>т</w:t>
            </w:r>
            <w:r w:rsidR="004463AB" w:rsidRPr="00AD7DF6">
              <w:rPr>
                <w:rStyle w:val="212pt"/>
                <w:sz w:val="22"/>
                <w:szCs w:val="22"/>
              </w:rPr>
              <w:t>ве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14025C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38416D">
        <w:trPr>
          <w:trHeight w:hRule="exact"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83" w:lineRule="exact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C56F48">
        <w:trPr>
          <w:trHeight w:hRule="exact" w:val="14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2019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2020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965BE9" w:rsidRPr="00BD5A43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C84F51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="004463AB" w:rsidRPr="00BD5A43">
              <w:rPr>
                <w:rStyle w:val="212pt"/>
                <w:sz w:val="23"/>
                <w:szCs w:val="23"/>
              </w:rPr>
              <w:t>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890F73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</w:t>
            </w:r>
            <w:r w:rsidR="007D16F3" w:rsidRPr="00BD5A43">
              <w:rPr>
                <w:rStyle w:val="212pt"/>
                <w:sz w:val="23"/>
                <w:szCs w:val="23"/>
              </w:rPr>
              <w:t>ополнит</w:t>
            </w:r>
            <w:r>
              <w:rPr>
                <w:rStyle w:val="212pt"/>
                <w:sz w:val="23"/>
                <w:szCs w:val="23"/>
              </w:rPr>
              <w:t xml:space="preserve">ельных </w:t>
            </w:r>
            <w:r w:rsidR="007D16F3"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890F7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</w:t>
            </w:r>
            <w:r w:rsidR="00C56F48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7D16F3" w:rsidRPr="00BD5A43" w:rsidRDefault="007D16F3" w:rsidP="00890F73">
            <w:pPr>
              <w:pStyle w:val="20"/>
              <w:shd w:val="clear" w:color="auto" w:fill="auto"/>
              <w:spacing w:before="0" w:after="0" w:line="278" w:lineRule="exact"/>
              <w:ind w:left="90" w:firstLine="0"/>
              <w:jc w:val="left"/>
              <w:rPr>
                <w:sz w:val="23"/>
                <w:szCs w:val="23"/>
              </w:rPr>
            </w:pPr>
          </w:p>
        </w:tc>
      </w:tr>
      <w:tr w:rsidR="00A5357A" w:rsidRPr="00BD5A43" w:rsidTr="00876782">
        <w:trPr>
          <w:trHeight w:hRule="exact" w:val="19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76782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О внесении изменений в решение Совета муниципального района «Оловяннинский район» от 21</w:t>
            </w:r>
            <w:r w:rsidR="00876782">
              <w:rPr>
                <w:rStyle w:val="212pt"/>
                <w:sz w:val="23"/>
                <w:szCs w:val="23"/>
              </w:rPr>
              <w:t xml:space="preserve"> апреля</w:t>
            </w:r>
            <w:r>
              <w:rPr>
                <w:rStyle w:val="212pt"/>
                <w:sz w:val="23"/>
                <w:szCs w:val="23"/>
              </w:rPr>
              <w:t>.2010 года № 147 «Об утверждении Положения «Об оплате труда работников муниципальных учреждений, финансируемых из бюджета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A5357A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A5357A" w:rsidRPr="00BD5A43" w:rsidRDefault="00A5357A" w:rsidP="00A5357A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A5357A" w:rsidRPr="00BD5A43" w:rsidRDefault="00A5357A" w:rsidP="008F5917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3A21D3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Постоянная комиссия по экономической политике и бюджету </w:t>
            </w:r>
            <w:r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A5357A" w:rsidRPr="00BD5A43" w:rsidTr="0038416D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об итогах летнего отдыха, оздоровлении детей и временного трудоустройства подростков в летний период 2019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Администрация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район»,</w:t>
            </w:r>
          </w:p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A5357A" w:rsidRPr="00BD5A43" w:rsidTr="0038416D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126A0D" w:rsidRDefault="00A5357A" w:rsidP="00E271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Профилактика социально-значимых заболеваний (туберкулез, СПИД)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ГУЗ ЦРБ Г лавный врач,</w:t>
            </w:r>
          </w:p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Постоянная комиссия по социальной политике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A5357A" w:rsidRPr="00BD5A43" w:rsidTr="00C56F48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О выполнении Подпрограмма «Профилактика правонарушений, противодействия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Администрация </w:t>
            </w:r>
            <w:r w:rsidRPr="00BD5A43">
              <w:rPr>
                <w:rStyle w:val="212pt"/>
                <w:rFonts w:eastAsiaTheme="minorHAnsi"/>
                <w:sz w:val="23"/>
                <w:szCs w:val="23"/>
              </w:rPr>
              <w:t>МР «Оловяннинский район»,</w:t>
            </w:r>
          </w:p>
          <w:p w:rsidR="00A5357A" w:rsidRPr="00BD5A43" w:rsidRDefault="00A5357A" w:rsidP="008F5917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Председатель постоянной комиссии по социальной политике </w:t>
            </w:r>
            <w:r w:rsidRPr="00BD5A43">
              <w:rPr>
                <w:rStyle w:val="212pt"/>
                <w:rFonts w:eastAsiaTheme="minorHAnsi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Default"/>
              <w:jc w:val="center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Постоянная комиссия по социальной политике </w:t>
            </w:r>
            <w:r w:rsidRPr="00BD5A43">
              <w:rPr>
                <w:rStyle w:val="212pt"/>
                <w:rFonts w:eastAsiaTheme="minorHAnsi"/>
                <w:sz w:val="23"/>
                <w:szCs w:val="23"/>
              </w:rPr>
              <w:t>Совета МР «Оловяннинский район»</w:t>
            </w:r>
          </w:p>
        </w:tc>
      </w:tr>
      <w:tr w:rsidR="00A5357A" w:rsidRPr="00BD5A43" w:rsidTr="00767551">
        <w:trPr>
          <w:trHeight w:hRule="exact" w:val="1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утверждении Генерального плана сельского поселения «Улятуйское» в связи с объединением границ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Постоянная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комиссии правового строительства и местного самоуправления Совета МР «Оловяннинский район»</w:t>
            </w:r>
          </w:p>
        </w:tc>
      </w:tr>
      <w:tr w:rsidR="00A5357A" w:rsidRPr="00BD5A43" w:rsidTr="00767551">
        <w:trPr>
          <w:trHeight w:hRule="exact" w:val="1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A5357A" w:rsidRDefault="00A5357A" w:rsidP="008F5917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утверждении правил землепользования и застройки сельского поселения «Улятуйское» в связи с объединением границ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Постоянная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комиссии правового строительства и местного самоуправления Совета МР «Оловяннинский район»</w:t>
            </w:r>
          </w:p>
        </w:tc>
      </w:tr>
      <w:tr w:rsidR="00A5357A" w:rsidRPr="00BD5A43" w:rsidTr="0038416D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7A" w:rsidRPr="00035762" w:rsidRDefault="00A5357A" w:rsidP="00063F2A"/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7A" w:rsidRPr="00035762" w:rsidRDefault="00A5357A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5357A" w:rsidRPr="00BD5A43" w:rsidTr="0038416D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C02D97">
            <w:pPr>
              <w:pStyle w:val="20"/>
              <w:shd w:val="clear" w:color="auto" w:fill="auto"/>
              <w:spacing w:before="0" w:after="0" w:line="283" w:lineRule="exact"/>
              <w:ind w:left="90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C02D97">
            <w:pPr>
              <w:pStyle w:val="20"/>
              <w:shd w:val="clear" w:color="auto" w:fill="auto"/>
              <w:spacing w:before="0" w:after="0" w:line="283" w:lineRule="exact"/>
              <w:ind w:left="90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38416D">
        <w:trPr>
          <w:trHeight w:hRule="exact" w:val="1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A5357A" w:rsidRPr="00BD5A43" w:rsidTr="0038416D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38416D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Ежемесячно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78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A5357A" w:rsidRPr="00BD5A43" w:rsidTr="005918AC">
        <w:trPr>
          <w:trHeight w:hRule="exact" w:val="1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CA0397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A5357A" w:rsidRPr="005E712D" w:rsidRDefault="00A5357A" w:rsidP="00CA0397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83" w:lineRule="exact"/>
              <w:ind w:left="36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both"/>
              <w:rPr>
                <w:rStyle w:val="212pt"/>
                <w:sz w:val="23"/>
                <w:szCs w:val="23"/>
              </w:rPr>
            </w:pP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необходимости </w:t>
            </w:r>
          </w:p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A5357A" w:rsidRPr="005E712D" w:rsidRDefault="00A5357A" w:rsidP="00CA039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CA0397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90" w:firstLine="0"/>
              <w:jc w:val="left"/>
              <w:rPr>
                <w:rStyle w:val="212pt"/>
                <w:sz w:val="20"/>
                <w:szCs w:val="20"/>
              </w:rPr>
            </w:pPr>
            <w:r w:rsidRPr="00CA0397">
              <w:rPr>
                <w:rStyle w:val="212pt"/>
                <w:sz w:val="20"/>
                <w:szCs w:val="20"/>
              </w:rPr>
              <w:t>Глава муниципального района, Председатель Совета МР, Постоянная комиссия правового строительства и местного самоуправления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90" w:firstLine="0"/>
              <w:jc w:val="left"/>
              <w:rPr>
                <w:sz w:val="23"/>
                <w:szCs w:val="23"/>
              </w:rPr>
            </w:pPr>
          </w:p>
        </w:tc>
      </w:tr>
      <w:tr w:rsidR="00A5357A" w:rsidRPr="00BD5A43" w:rsidTr="0038416D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7A" w:rsidRPr="00035762" w:rsidRDefault="00A5357A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7A" w:rsidRPr="000708B2" w:rsidRDefault="00A5357A" w:rsidP="000708B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78" w:lineRule="exac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</w:t>
            </w:r>
          </w:p>
          <w:p w:rsidR="00A5357A" w:rsidRPr="00035762" w:rsidRDefault="00A5357A" w:rsidP="000708B2">
            <w:pPr>
              <w:pStyle w:val="20"/>
              <w:shd w:val="clear" w:color="auto" w:fill="auto"/>
              <w:spacing w:before="0" w:after="0" w:line="278" w:lineRule="exact"/>
              <w:ind w:left="720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                                               </w:t>
            </w:r>
            <w:r w:rsidRPr="00035762">
              <w:rPr>
                <w:rStyle w:val="211pt"/>
                <w:sz w:val="24"/>
                <w:szCs w:val="24"/>
              </w:rPr>
              <w:t>на избирательных округах с гражданами, организациями.</w:t>
            </w:r>
          </w:p>
        </w:tc>
      </w:tr>
      <w:tr w:rsidR="00A5357A" w:rsidRPr="00BD5A43" w:rsidTr="0038416D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5357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5307FF">
            <w:pPr>
              <w:pStyle w:val="20"/>
              <w:shd w:val="clear" w:color="auto" w:fill="auto"/>
              <w:spacing w:before="0" w:after="0" w:line="240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</w:t>
            </w:r>
            <w:r>
              <w:rPr>
                <w:rStyle w:val="212pt"/>
                <w:sz w:val="23"/>
                <w:szCs w:val="23"/>
              </w:rPr>
              <w:t>одить</w:t>
            </w:r>
            <w:r w:rsidRPr="00BD5A43">
              <w:rPr>
                <w:rStyle w:val="212pt"/>
                <w:sz w:val="23"/>
                <w:szCs w:val="23"/>
              </w:rPr>
              <w:t xml:space="preserve"> личн</w:t>
            </w:r>
            <w:r>
              <w:rPr>
                <w:rStyle w:val="212pt"/>
                <w:sz w:val="23"/>
                <w:szCs w:val="23"/>
              </w:rPr>
              <w:t xml:space="preserve">ый </w:t>
            </w:r>
            <w:r w:rsidRPr="00BD5A43">
              <w:rPr>
                <w:rStyle w:val="212pt"/>
                <w:sz w:val="23"/>
                <w:szCs w:val="23"/>
              </w:rPr>
              <w:t>прием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120" w:line="240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второй</w:t>
            </w:r>
          </w:p>
          <w:p w:rsidR="00A5357A" w:rsidRPr="00BD5A43" w:rsidRDefault="00A5357A" w:rsidP="008B621C">
            <w:pPr>
              <w:pStyle w:val="20"/>
              <w:shd w:val="clear" w:color="auto" w:fill="auto"/>
              <w:spacing w:before="12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40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 xml:space="preserve">дин раз в </w:t>
            </w:r>
            <w:r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5357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5357A" w:rsidRPr="00BD5A43" w:rsidTr="0038416D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C02D97">
            <w:pPr>
              <w:pStyle w:val="20"/>
              <w:shd w:val="clear" w:color="auto" w:fill="auto"/>
              <w:spacing w:before="0" w:after="0" w:line="288" w:lineRule="exact"/>
              <w:ind w:left="45" w:righ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A5357A" w:rsidRPr="00BD5A43" w:rsidTr="0038416D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A5357A" w:rsidRPr="00BD5A43" w:rsidTr="005918AC">
        <w:trPr>
          <w:trHeight w:hRule="exact" w:val="10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38416D">
            <w:pPr>
              <w:pStyle w:val="20"/>
              <w:shd w:val="clear" w:color="auto" w:fill="auto"/>
              <w:spacing w:before="0" w:after="0" w:line="283" w:lineRule="exact"/>
              <w:ind w:left="45" w:righ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</w:t>
            </w:r>
            <w:r>
              <w:rPr>
                <w:rStyle w:val="212pt"/>
                <w:sz w:val="23"/>
                <w:szCs w:val="23"/>
              </w:rPr>
              <w:t>ь</w:t>
            </w:r>
            <w:r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A5357A" w:rsidRPr="00BD5A43" w:rsidTr="0038416D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9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90F73">
            <w:pPr>
              <w:pStyle w:val="20"/>
              <w:shd w:val="clear" w:color="auto" w:fill="auto"/>
              <w:spacing w:before="0" w:after="0" w:line="288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A5357A" w:rsidRPr="00BD5A43" w:rsidRDefault="00A5357A" w:rsidP="0038416D">
            <w:pPr>
              <w:pStyle w:val="20"/>
              <w:shd w:val="clear" w:color="auto" w:fill="auto"/>
              <w:spacing w:before="0" w:after="0" w:line="288" w:lineRule="exact"/>
              <w:ind w:left="45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A5357A" w:rsidRPr="00BD5A43" w:rsidTr="0038416D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0708B2">
            <w:pPr>
              <w:pStyle w:val="20"/>
              <w:shd w:val="clear" w:color="auto" w:fill="auto"/>
              <w:spacing w:before="0" w:after="0" w:line="29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необходимости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90F73">
            <w:pPr>
              <w:pStyle w:val="20"/>
              <w:shd w:val="clear" w:color="auto" w:fill="auto"/>
              <w:spacing w:before="0" w:after="0" w:line="288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38416D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57A" w:rsidRPr="00035762" w:rsidRDefault="00A5357A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7A" w:rsidRPr="00035762" w:rsidRDefault="00A5357A" w:rsidP="00CB079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</w:t>
            </w:r>
            <w:r>
              <w:rPr>
                <w:rStyle w:val="211pt"/>
                <w:sz w:val="24"/>
                <w:szCs w:val="24"/>
              </w:rPr>
              <w:t>ов</w:t>
            </w:r>
            <w:r w:rsidRPr="00035762">
              <w:rPr>
                <w:rStyle w:val="211pt"/>
                <w:sz w:val="24"/>
                <w:szCs w:val="24"/>
              </w:rPr>
              <w:t xml:space="preserve"> аппарата Совета муниципального района</w:t>
            </w:r>
          </w:p>
        </w:tc>
      </w:tr>
      <w:tr w:rsidR="00A5357A" w:rsidRPr="00BD5A43" w:rsidTr="0038416D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5307FF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</w:t>
            </w:r>
            <w:r>
              <w:rPr>
                <w:rStyle w:val="212pt"/>
                <w:sz w:val="23"/>
                <w:szCs w:val="23"/>
              </w:rPr>
              <w:t>ение</w:t>
            </w:r>
            <w:r w:rsidRPr="00BD5A43">
              <w:rPr>
                <w:rStyle w:val="212pt"/>
                <w:sz w:val="23"/>
                <w:szCs w:val="23"/>
              </w:rPr>
              <w:t xml:space="preserve"> депутатов и работников аппарата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52A40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52A40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38416D">
            <w:pPr>
              <w:pStyle w:val="20"/>
              <w:shd w:val="clear" w:color="auto" w:fill="auto"/>
              <w:spacing w:before="0" w:after="0" w:line="283" w:lineRule="exact"/>
              <w:ind w:left="176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38416D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7A" w:rsidRPr="00035762" w:rsidRDefault="00A5357A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7A" w:rsidRPr="00035762" w:rsidRDefault="00A5357A" w:rsidP="009A7D6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A5357A" w:rsidRPr="00BD5A43" w:rsidTr="0038416D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9A7D68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Pr="00BD5A43">
              <w:rPr>
                <w:rStyle w:val="212pt"/>
                <w:sz w:val="23"/>
                <w:szCs w:val="23"/>
              </w:rPr>
              <w:t xml:space="preserve"> отчетный период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38416D">
            <w:pPr>
              <w:pStyle w:val="20"/>
              <w:shd w:val="clear" w:color="auto" w:fill="auto"/>
              <w:spacing w:before="0" w:after="0" w:line="278" w:lineRule="exact"/>
              <w:ind w:left="35" w:right="132" w:firstLine="35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1244CB">
        <w:trPr>
          <w:trHeight w:hRule="exact" w:val="8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1244CB" w:rsidRDefault="00A5357A" w:rsidP="001244CB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по работе Совета МР «Оловяннинский район»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за первое полугодие 2019 года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Default="00A5357A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A5357A" w:rsidRDefault="00A5357A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A5357A" w:rsidRPr="001244CB" w:rsidRDefault="00A5357A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A5357A" w:rsidRPr="00BD5A43" w:rsidTr="00CF161A">
        <w:trPr>
          <w:trHeight w:hRule="exact" w:val="9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CF161A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о работе постоянных комиссий Совета МР «Оловяннинский район»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за первое полугодие 2019 года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Default="00A5357A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A5357A" w:rsidRPr="00BD5A43" w:rsidRDefault="00A5357A" w:rsidP="008F5917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A5357A" w:rsidRPr="00BD5A43" w:rsidTr="005918AC">
        <w:trPr>
          <w:trHeight w:hRule="exact" w:val="8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CF161A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депутатов Совета МР «Оловяннинский район» </w:t>
            </w:r>
          </w:p>
          <w:p w:rsidR="00A5357A" w:rsidRPr="00BD5A43" w:rsidRDefault="00A5357A" w:rsidP="00CF161A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2019 года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муниципального района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7A" w:rsidRDefault="00A5357A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A5357A" w:rsidRPr="002F027A" w:rsidRDefault="00A5357A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7A" w:rsidRPr="00BD5A43" w:rsidRDefault="00A5357A" w:rsidP="008F5917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sectPr w:rsidR="00035762" w:rsidRPr="00BD5A43" w:rsidSect="00E63C67">
      <w:footerReference w:type="default" r:id="rId10"/>
      <w:pgSz w:w="16840" w:h="11900" w:orient="landscape"/>
      <w:pgMar w:top="993" w:right="581" w:bottom="709" w:left="586" w:header="0" w:footer="2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85" w:rsidRDefault="00B13585">
      <w:r>
        <w:separator/>
      </w:r>
    </w:p>
  </w:endnote>
  <w:endnote w:type="continuationSeparator" w:id="0">
    <w:p w:rsidR="00B13585" w:rsidRDefault="00B1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4CE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85" w:rsidRDefault="00B13585"/>
  </w:footnote>
  <w:footnote w:type="continuationSeparator" w:id="0">
    <w:p w:rsidR="00B13585" w:rsidRDefault="00B135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D20ED"/>
    <w:multiLevelType w:val="hybridMultilevel"/>
    <w:tmpl w:val="91D87C2C"/>
    <w:lvl w:ilvl="0" w:tplc="39943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0049B"/>
    <w:rsid w:val="00015755"/>
    <w:rsid w:val="00023064"/>
    <w:rsid w:val="000277C6"/>
    <w:rsid w:val="0003269B"/>
    <w:rsid w:val="00035762"/>
    <w:rsid w:val="00063F2A"/>
    <w:rsid w:val="000708B2"/>
    <w:rsid w:val="000800B1"/>
    <w:rsid w:val="000E1E79"/>
    <w:rsid w:val="000E643F"/>
    <w:rsid w:val="001244CB"/>
    <w:rsid w:val="00126A0D"/>
    <w:rsid w:val="001341F1"/>
    <w:rsid w:val="00134859"/>
    <w:rsid w:val="0014025C"/>
    <w:rsid w:val="00157213"/>
    <w:rsid w:val="0018739E"/>
    <w:rsid w:val="001E29A0"/>
    <w:rsid w:val="001F075A"/>
    <w:rsid w:val="001F63D2"/>
    <w:rsid w:val="00207E42"/>
    <w:rsid w:val="0021560D"/>
    <w:rsid w:val="0023128F"/>
    <w:rsid w:val="00235075"/>
    <w:rsid w:val="002412E5"/>
    <w:rsid w:val="0024669B"/>
    <w:rsid w:val="00246AC9"/>
    <w:rsid w:val="002928F5"/>
    <w:rsid w:val="002A65F7"/>
    <w:rsid w:val="002B6267"/>
    <w:rsid w:val="002F027A"/>
    <w:rsid w:val="002F2122"/>
    <w:rsid w:val="00311A4C"/>
    <w:rsid w:val="003162D4"/>
    <w:rsid w:val="00317604"/>
    <w:rsid w:val="0034408C"/>
    <w:rsid w:val="00360D87"/>
    <w:rsid w:val="003813C4"/>
    <w:rsid w:val="0038416D"/>
    <w:rsid w:val="00393B01"/>
    <w:rsid w:val="00394FFD"/>
    <w:rsid w:val="003A21D3"/>
    <w:rsid w:val="003D374C"/>
    <w:rsid w:val="0042075A"/>
    <w:rsid w:val="00432645"/>
    <w:rsid w:val="004463AB"/>
    <w:rsid w:val="00465CB6"/>
    <w:rsid w:val="00472F97"/>
    <w:rsid w:val="0048204C"/>
    <w:rsid w:val="004B3E09"/>
    <w:rsid w:val="004D49E9"/>
    <w:rsid w:val="004E139B"/>
    <w:rsid w:val="004F3197"/>
    <w:rsid w:val="00505A60"/>
    <w:rsid w:val="00516288"/>
    <w:rsid w:val="005307FF"/>
    <w:rsid w:val="00543C01"/>
    <w:rsid w:val="00547E47"/>
    <w:rsid w:val="005918AC"/>
    <w:rsid w:val="005B4FA9"/>
    <w:rsid w:val="005E29DC"/>
    <w:rsid w:val="005E712D"/>
    <w:rsid w:val="00603DC6"/>
    <w:rsid w:val="00606CDA"/>
    <w:rsid w:val="00615B48"/>
    <w:rsid w:val="00620B11"/>
    <w:rsid w:val="00647F7D"/>
    <w:rsid w:val="00704C43"/>
    <w:rsid w:val="0071524D"/>
    <w:rsid w:val="00741178"/>
    <w:rsid w:val="00741928"/>
    <w:rsid w:val="00767551"/>
    <w:rsid w:val="00771499"/>
    <w:rsid w:val="007A0E8F"/>
    <w:rsid w:val="007D16F3"/>
    <w:rsid w:val="007E52E5"/>
    <w:rsid w:val="008161DE"/>
    <w:rsid w:val="00823AD4"/>
    <w:rsid w:val="0083300B"/>
    <w:rsid w:val="00843F54"/>
    <w:rsid w:val="00850D32"/>
    <w:rsid w:val="00852A40"/>
    <w:rsid w:val="00860DD3"/>
    <w:rsid w:val="008639D9"/>
    <w:rsid w:val="00876782"/>
    <w:rsid w:val="00886627"/>
    <w:rsid w:val="00890F73"/>
    <w:rsid w:val="008B621C"/>
    <w:rsid w:val="008F15D2"/>
    <w:rsid w:val="0094415E"/>
    <w:rsid w:val="00950CF1"/>
    <w:rsid w:val="00965BE9"/>
    <w:rsid w:val="00991BB0"/>
    <w:rsid w:val="009A32D1"/>
    <w:rsid w:val="009A77BF"/>
    <w:rsid w:val="009A7D68"/>
    <w:rsid w:val="009B4CE7"/>
    <w:rsid w:val="009F116D"/>
    <w:rsid w:val="00A5357A"/>
    <w:rsid w:val="00AA3244"/>
    <w:rsid w:val="00AB0E7E"/>
    <w:rsid w:val="00AD7104"/>
    <w:rsid w:val="00AD7DF6"/>
    <w:rsid w:val="00B06AF6"/>
    <w:rsid w:val="00B13585"/>
    <w:rsid w:val="00B14966"/>
    <w:rsid w:val="00B72349"/>
    <w:rsid w:val="00B970F8"/>
    <w:rsid w:val="00B97161"/>
    <w:rsid w:val="00BA3DDF"/>
    <w:rsid w:val="00BD5A43"/>
    <w:rsid w:val="00C02D97"/>
    <w:rsid w:val="00C26B85"/>
    <w:rsid w:val="00C4726F"/>
    <w:rsid w:val="00C47D91"/>
    <w:rsid w:val="00C56F48"/>
    <w:rsid w:val="00C6227F"/>
    <w:rsid w:val="00C75FB4"/>
    <w:rsid w:val="00C77166"/>
    <w:rsid w:val="00C84F51"/>
    <w:rsid w:val="00CA0397"/>
    <w:rsid w:val="00CB0792"/>
    <w:rsid w:val="00CB0833"/>
    <w:rsid w:val="00CB6BA3"/>
    <w:rsid w:val="00CF161A"/>
    <w:rsid w:val="00CF6862"/>
    <w:rsid w:val="00D11A5E"/>
    <w:rsid w:val="00D42084"/>
    <w:rsid w:val="00D53E32"/>
    <w:rsid w:val="00D703C3"/>
    <w:rsid w:val="00D81073"/>
    <w:rsid w:val="00DD37C7"/>
    <w:rsid w:val="00DD7258"/>
    <w:rsid w:val="00E16ECA"/>
    <w:rsid w:val="00E243FC"/>
    <w:rsid w:val="00E45AF1"/>
    <w:rsid w:val="00E568F0"/>
    <w:rsid w:val="00E63C67"/>
    <w:rsid w:val="00E87E8C"/>
    <w:rsid w:val="00EA0FB5"/>
    <w:rsid w:val="00EC433F"/>
    <w:rsid w:val="00EF0752"/>
    <w:rsid w:val="00EF36BE"/>
    <w:rsid w:val="00EF6309"/>
    <w:rsid w:val="00F24D8D"/>
    <w:rsid w:val="00F86D86"/>
    <w:rsid w:val="00FB670D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3FFB-681F-4B22-9731-B92776A6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</cp:revision>
  <cp:lastPrinted>2019-07-02T03:50:00Z</cp:lastPrinted>
  <dcterms:created xsi:type="dcterms:W3CDTF">2019-07-04T03:09:00Z</dcterms:created>
  <dcterms:modified xsi:type="dcterms:W3CDTF">2019-07-04T03:09:00Z</dcterms:modified>
</cp:coreProperties>
</file>