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7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"ОЛОВЯННИНСКИЙ РАЙОН" 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« 26 »   июля 2019 года                                                    №  208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Оловянная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(«дорожной карты») по содействию развитию конкуренции в муниципальном районе 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«Оловяннинский район» 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FF0" w:rsidRPr="00972FF0" w:rsidRDefault="00972FF0" w:rsidP="00972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9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Правительства Забайкальского края от 25 февраля 2015 года № 76-р, об  утверждении   плана  мероприятий («дорожной карты»)  «Содействие  развитию конкуренции  в Забайкальском крае», в целях создания условий для обеспечения  деятельности   по реализации системного подхода к развитию конкуренции  на территории  муниципального района  «Оловяннинский район,  </w:t>
      </w:r>
      <w:r w:rsidRPr="00972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руководствуясь  п.9  статьи 10 Устава муниципального района «Оловяннинский район»,  администрация муниципального района «Оловяннинский район»</w:t>
      </w:r>
      <w:proofErr w:type="gramEnd"/>
    </w:p>
    <w:p w:rsidR="00972FF0" w:rsidRPr="00972FF0" w:rsidRDefault="00972FF0" w:rsidP="00972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72FF0" w:rsidRPr="00972FF0" w:rsidRDefault="00972FF0" w:rsidP="00972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972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Pr="00972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 с т а н о в л я е т:</w:t>
      </w:r>
    </w:p>
    <w:p w:rsidR="00972FF0" w:rsidRPr="00972FF0" w:rsidRDefault="00972FF0" w:rsidP="00972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72FF0" w:rsidRPr="00972FF0" w:rsidRDefault="00972FF0" w:rsidP="00972F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Утвердить</w:t>
      </w:r>
      <w:r w:rsidRPr="00972F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План    мероприятий     по    содействию      развитию</w:t>
      </w:r>
    </w:p>
    <w:p w:rsidR="00972FF0" w:rsidRPr="00972FF0" w:rsidRDefault="00972FF0" w:rsidP="00972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конкуренции в муниципальном районе «</w:t>
      </w:r>
      <w:r w:rsidRPr="00972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Оловяннинский район</w:t>
      </w:r>
      <w:r w:rsidRPr="00972F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» </w:t>
      </w:r>
      <w:r w:rsidRPr="009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972FF0" w:rsidRPr="00972FF0" w:rsidRDefault="00972FF0" w:rsidP="00972FF0">
      <w:pPr>
        <w:widowControl w:val="0"/>
        <w:tabs>
          <w:tab w:val="left" w:pos="1460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9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72FF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2. Определить  Отдел   экономического планирования, прогнозирования и </w:t>
      </w:r>
      <w:proofErr w:type="gramStart"/>
      <w:r w:rsidRPr="00972FF0">
        <w:rPr>
          <w:rFonts w:ascii="Times New Roman" w:eastAsia="Times New Roman" w:hAnsi="Times New Roman" w:cs="Times New Roman"/>
          <w:spacing w:val="4"/>
          <w:sz w:val="28"/>
          <w:szCs w:val="28"/>
        </w:rPr>
        <w:t>контроля за</w:t>
      </w:r>
      <w:proofErr w:type="gramEnd"/>
      <w:r w:rsidRPr="00972FF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муниципальными закупками и труда    администрации     муниципального     района  «Оловяннинский район» (далее отдел экономики)  уполномоченным органом по содействию развитию конкуренции в муниципальном  районе «Оловяннинский район».</w:t>
      </w:r>
    </w:p>
    <w:p w:rsidR="00972FF0" w:rsidRPr="00972FF0" w:rsidRDefault="00972FF0" w:rsidP="00972F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Рекомендовать главам администраций городских  и сельских поселений  разработать   план   мероприятий   по   исполнению    мероприятий «дорожной карты».</w:t>
      </w:r>
    </w:p>
    <w:p w:rsidR="00972FF0" w:rsidRPr="00972FF0" w:rsidRDefault="00972FF0" w:rsidP="00972F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0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972FF0">
        <w:rPr>
          <w:rFonts w:ascii="Arial" w:eastAsia="Times New Roman" w:hAnsi="Arial" w:cs="Arial"/>
          <w:sz w:val="28"/>
          <w:szCs w:val="28"/>
          <w:lang w:eastAsia="ru-RU"/>
        </w:rPr>
        <w:t xml:space="preserve">.  </w:t>
      </w:r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 экономики:</w:t>
      </w:r>
    </w:p>
    <w:p w:rsidR="00972FF0" w:rsidRPr="00972FF0" w:rsidRDefault="00972FF0" w:rsidP="00972FF0">
      <w:pPr>
        <w:widowControl w:val="0"/>
        <w:tabs>
          <w:tab w:val="left" w:pos="145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972FF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координировать деятельность структурных подразделений администрации муниципального района  «Оловяннинский район», по выполнению мероприятий, предусмотренных «дорожной картой»;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ежегодно до 10 июля отчетного года  и до 01 февраля  года,  следующего </w:t>
      </w:r>
      <w:proofErr w:type="gramStart"/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осуществлять анализ и обобщение информации, </w:t>
      </w:r>
      <w:r w:rsidRPr="00972F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представлять  отчет о ходе реализации «дорожной карты» в Министерство </w:t>
      </w:r>
      <w:r w:rsidRPr="00972F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lastRenderedPageBreak/>
        <w:t>экономического развития Забайкальского края</w:t>
      </w:r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  Руководителям структурных подразделений: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выполнение плана мероприятий «дорожной карты» в установленные сроки; </w:t>
      </w:r>
      <w:proofErr w:type="gramEnd"/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 до 5 июля отчетного года  и до 01 февраля  года,  следующего за отчетным, представлять в отдел  экономики   администрации  муниципального района «Оловяннинский район»  отчет о ходе реализации  мероприятий  «дорожной карты» и достижения   соответствующих целевых показателей; </w:t>
      </w:r>
      <w:proofErr w:type="gramEnd"/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</w:t>
      </w:r>
      <w:proofErr w:type="gramStart"/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proofErr w:type="gramEnd"/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ожидаемого результата реализации мероприятий обеспечить: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представление пояснительной записки о причинах не достижения  результатов,  подготовить  предложения по доработке и дополнению плана мероприятий, направленных на достижение ожидаемого результата.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6.Распоряжение администрации муниципального района «Оловяннинский район» от  15 февраля 2016 года   № 26  «Об утверждении   плана мероприятий («дорожной карты») «Содействие  развитию  конкуренции в муниципальном районе «Оловяннинский район»  считать утратившим силу.</w:t>
      </w:r>
    </w:p>
    <w:p w:rsidR="00972FF0" w:rsidRPr="00972FF0" w:rsidRDefault="00972FF0" w:rsidP="00972FF0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7.  Отделу по  общим вопросам  администрации муниципального района «Оловяннинский район» довести данное постановление   до заинтересованных лиц.</w:t>
      </w:r>
    </w:p>
    <w:p w:rsidR="00972FF0" w:rsidRPr="00972FF0" w:rsidRDefault="00972FF0" w:rsidP="0097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</w:t>
      </w:r>
      <w:proofErr w:type="gramStart"/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положения  возложить на начальника отдела экономики   администрации муниципального района «Оловяннинский район».</w:t>
      </w:r>
    </w:p>
    <w:p w:rsidR="00972FF0" w:rsidRPr="00972FF0" w:rsidRDefault="00972FF0" w:rsidP="00972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FF0" w:rsidRPr="00972FF0" w:rsidRDefault="00972FF0" w:rsidP="00972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FF0" w:rsidRPr="00972FF0" w:rsidRDefault="00972FF0" w:rsidP="00972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FF0" w:rsidRPr="00972FF0" w:rsidRDefault="00972FF0" w:rsidP="00972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района  </w:t>
      </w:r>
    </w:p>
    <w:p w:rsidR="00972FF0" w:rsidRPr="00972FF0" w:rsidRDefault="00972FF0" w:rsidP="00972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«Оловяннинский район                                                          А.В. Антошкин                            </w:t>
      </w:r>
    </w:p>
    <w:p w:rsidR="00972FF0" w:rsidRPr="00972FF0" w:rsidRDefault="00972FF0" w:rsidP="00972F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10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F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</w:t>
      </w:r>
    </w:p>
    <w:p w:rsidR="00EF4DA6" w:rsidRDefault="00EF4DA6"/>
    <w:p w:rsidR="00972FF0" w:rsidRDefault="00972FF0"/>
    <w:p w:rsidR="00972FF0" w:rsidRDefault="00972FF0"/>
    <w:p w:rsidR="00972FF0" w:rsidRDefault="00972FF0"/>
    <w:p w:rsidR="00972FF0" w:rsidRDefault="00972FF0"/>
    <w:p w:rsidR="00972FF0" w:rsidRDefault="00972FF0"/>
    <w:p w:rsidR="00972FF0" w:rsidRDefault="00972FF0"/>
    <w:p w:rsidR="00972FF0" w:rsidRDefault="00972FF0"/>
    <w:p w:rsidR="00972FF0" w:rsidRDefault="00972FF0"/>
    <w:p w:rsidR="00972FF0" w:rsidRDefault="00972FF0"/>
    <w:p w:rsidR="00AC4677" w:rsidRDefault="00AC4677">
      <w:pPr>
        <w:sectPr w:rsidR="00AC4677" w:rsidSect="00AC4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FF0" w:rsidRDefault="00972FF0"/>
    <w:p w:rsidR="00AC4677" w:rsidRPr="00FC3DC5" w:rsidRDefault="00AC4677" w:rsidP="00AC4677">
      <w:pPr>
        <w:ind w:left="10620" w:firstLine="185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158B"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постановлением </w:t>
      </w:r>
      <w:r w:rsidRPr="0062158B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     муниципального  район                                                                              «Оловяннинский район»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« _26_» июля  2019  </w:t>
      </w:r>
      <w:r w:rsidRPr="0062158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208</w:t>
      </w:r>
      <w:proofErr w:type="gramEnd"/>
    </w:p>
    <w:p w:rsidR="00AC4677" w:rsidRPr="00492123" w:rsidRDefault="00AC4677" w:rsidP="00AC46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C4677" w:rsidRPr="00F25123" w:rsidRDefault="00AC4677" w:rsidP="00AC46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2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123">
        <w:rPr>
          <w:rFonts w:ascii="Times New Roman" w:hAnsi="Times New Roman" w:cs="Times New Roman"/>
          <w:b/>
          <w:sz w:val="24"/>
          <w:szCs w:val="24"/>
        </w:rPr>
        <w:t xml:space="preserve"> мероприятий («дорожная карта»)</w:t>
      </w:r>
    </w:p>
    <w:p w:rsidR="00AC4677" w:rsidRPr="00F25123" w:rsidRDefault="00AC4677" w:rsidP="00AC46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23">
        <w:rPr>
          <w:rFonts w:ascii="Times New Roman" w:hAnsi="Times New Roman" w:cs="Times New Roman"/>
          <w:b/>
          <w:sz w:val="24"/>
          <w:szCs w:val="24"/>
        </w:rPr>
        <w:t xml:space="preserve"> по содействию развитию конкуренции в муниципальном районе «Оловяннинский район»</w:t>
      </w:r>
    </w:p>
    <w:p w:rsidR="00AC4677" w:rsidRPr="00F25123" w:rsidRDefault="00AC4677" w:rsidP="00AC4677">
      <w:pPr>
        <w:pStyle w:val="41"/>
        <w:shd w:val="clear" w:color="auto" w:fill="auto"/>
        <w:spacing w:line="250" w:lineRule="exact"/>
        <w:ind w:right="520"/>
        <w:jc w:val="center"/>
        <w:rPr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3"/>
        <w:gridCol w:w="119"/>
        <w:gridCol w:w="40"/>
        <w:gridCol w:w="4086"/>
        <w:gridCol w:w="10"/>
        <w:gridCol w:w="6662"/>
        <w:gridCol w:w="1134"/>
        <w:gridCol w:w="2834"/>
        <w:gridCol w:w="94"/>
        <w:gridCol w:w="21"/>
        <w:gridCol w:w="28"/>
      </w:tblGrid>
      <w:tr w:rsidR="00AC4677" w:rsidRPr="00F25123" w:rsidTr="00AC4677">
        <w:trPr>
          <w:gridAfter w:val="3"/>
          <w:wAfter w:w="143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pStyle w:val="41"/>
              <w:shd w:val="clear" w:color="auto" w:fill="auto"/>
              <w:spacing w:after="120" w:line="250" w:lineRule="exact"/>
              <w:ind w:left="300"/>
              <w:rPr>
                <w:b/>
                <w:sz w:val="24"/>
                <w:szCs w:val="24"/>
              </w:rPr>
            </w:pPr>
            <w:r w:rsidRPr="00F25123">
              <w:rPr>
                <w:rStyle w:val="3"/>
                <w:b/>
                <w:sz w:val="24"/>
                <w:szCs w:val="24"/>
              </w:rPr>
              <w:t>№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23">
              <w:rPr>
                <w:rStyle w:val="3"/>
                <w:rFonts w:eastAsiaTheme="minorHAnsi"/>
                <w:b/>
                <w:sz w:val="24"/>
                <w:szCs w:val="24"/>
              </w:rPr>
              <w:t>п</w:t>
            </w:r>
            <w:proofErr w:type="gramEnd"/>
            <w:r w:rsidRPr="00F25123">
              <w:rPr>
                <w:rStyle w:val="3"/>
                <w:rFonts w:eastAsiaTheme="minorHAnsi"/>
                <w:b/>
                <w:sz w:val="24"/>
                <w:szCs w:val="24"/>
              </w:rPr>
              <w:t>/п</w:t>
            </w:r>
          </w:p>
        </w:tc>
        <w:tc>
          <w:tcPr>
            <w:tcW w:w="4126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b/>
                <w:sz w:val="24"/>
                <w:szCs w:val="24"/>
              </w:rPr>
              <w:t xml:space="preserve">Существующая проблема   и исходная    фактическая информация </w:t>
            </w:r>
          </w:p>
        </w:tc>
        <w:tc>
          <w:tcPr>
            <w:tcW w:w="667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</w:tcPr>
          <w:p w:rsidR="00AC4677" w:rsidRDefault="00AC4677" w:rsidP="00AC4677">
            <w:pPr>
              <w:jc w:val="center"/>
              <w:rPr>
                <w:rStyle w:val="3"/>
                <w:rFonts w:eastAsiaTheme="minorHAnsi"/>
                <w:b/>
                <w:sz w:val="24"/>
                <w:szCs w:val="24"/>
              </w:rPr>
            </w:pPr>
            <w:r w:rsidRPr="00F25123">
              <w:rPr>
                <w:rStyle w:val="3"/>
                <w:rFonts w:eastAsiaTheme="minorHAnsi"/>
                <w:b/>
                <w:sz w:val="24"/>
                <w:szCs w:val="24"/>
              </w:rPr>
              <w:t>Срок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2834" w:type="dxa"/>
          </w:tcPr>
          <w:p w:rsidR="00AC4677" w:rsidRPr="00F25123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b/>
                <w:sz w:val="24"/>
                <w:szCs w:val="24"/>
              </w:rPr>
              <w:t>И</w:t>
            </w:r>
            <w:r w:rsidRPr="00F25123">
              <w:rPr>
                <w:rStyle w:val="3"/>
                <w:rFonts w:eastAsiaTheme="minorHAnsi"/>
                <w:b/>
                <w:sz w:val="24"/>
                <w:szCs w:val="24"/>
              </w:rPr>
              <w:t>сполнитель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15558" w:type="dxa"/>
            <w:gridSpan w:val="8"/>
          </w:tcPr>
          <w:p w:rsidR="00AC4677" w:rsidRPr="00F25123" w:rsidRDefault="00AC4677" w:rsidP="00AC4677">
            <w:pPr>
              <w:pStyle w:val="a5"/>
              <w:numPr>
                <w:ilvl w:val="0"/>
                <w:numId w:val="3"/>
              </w:numPr>
              <w:jc w:val="center"/>
              <w:rPr>
                <w:rStyle w:val="3"/>
                <w:rFonts w:eastAsiaTheme="minorHAnsi"/>
                <w:b/>
                <w:sz w:val="24"/>
                <w:szCs w:val="24"/>
              </w:rPr>
            </w:pPr>
            <w:r>
              <w:rPr>
                <w:rStyle w:val="3"/>
                <w:rFonts w:eastAsiaTheme="minorHAnsi"/>
                <w:b/>
                <w:sz w:val="24"/>
                <w:szCs w:val="24"/>
              </w:rPr>
              <w:t>Мероприятия по  реализации</w:t>
            </w:r>
            <w:r w:rsidRPr="00F25123">
              <w:rPr>
                <w:rStyle w:val="3"/>
                <w:rFonts w:eastAsiaTheme="minorHAnsi"/>
                <w:b/>
                <w:sz w:val="24"/>
                <w:szCs w:val="24"/>
              </w:rPr>
              <w:t xml:space="preserve"> системных мер содействия развитию конкуренции.</w:t>
            </w:r>
          </w:p>
        </w:tc>
      </w:tr>
      <w:tr w:rsidR="00AC4677" w:rsidRPr="00F25123" w:rsidTr="00AC4677">
        <w:trPr>
          <w:gridAfter w:val="3"/>
          <w:wAfter w:w="143" w:type="dxa"/>
          <w:trHeight w:val="941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26" w:type="dxa"/>
            <w:gridSpan w:val="2"/>
            <w:vMerge w:val="restart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Плана мероприятий («дорожной карты») по содействию   развития конкуренции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 «Оловяннинский район», утвержденного   распоряжением администрации  муниципального района  «Оловяннинский район»  от 15 февраля 2016 года № 26 истек в 2018 году.</w:t>
            </w:r>
          </w:p>
        </w:tc>
        <w:tc>
          <w:tcPr>
            <w:tcW w:w="6672" w:type="dxa"/>
            <w:gridSpan w:val="2"/>
          </w:tcPr>
          <w:p w:rsidR="00AC4677" w:rsidRPr="00F25123" w:rsidRDefault="00AC4677" w:rsidP="00AC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Актуализация утвержденной «дорожной карты» (при необходимости)</w:t>
            </w:r>
          </w:p>
        </w:tc>
        <w:tc>
          <w:tcPr>
            <w:tcW w:w="1134" w:type="dxa"/>
            <w:vMerge w:val="restart"/>
          </w:tcPr>
          <w:p w:rsidR="00AC4677" w:rsidRPr="00F25123" w:rsidRDefault="00AC4677" w:rsidP="00AC4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при необходимости </w:t>
            </w:r>
          </w:p>
        </w:tc>
        <w:tc>
          <w:tcPr>
            <w:tcW w:w="2834" w:type="dxa"/>
            <w:vMerge w:val="restart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«Оловяннинский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(далее отдел экономики) структурные подразделения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</w:t>
            </w:r>
            <w:r w:rsidRPr="00D3089B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D3089B">
              <w:rPr>
                <w:rFonts w:ascii="Times New Roman" w:hAnsi="Times New Roman" w:cs="Times New Roman"/>
                <w:sz w:val="24"/>
                <w:szCs w:val="24"/>
              </w:rPr>
              <w:t>«Оловяннинский район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структурные подразделения)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26" w:type="dxa"/>
            <w:gridSpan w:val="2"/>
            <w:vMerge/>
          </w:tcPr>
          <w:p w:rsidR="00AC4677" w:rsidRPr="00F25123" w:rsidRDefault="00AC4677" w:rsidP="00AC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AC4677" w:rsidRPr="00F25123" w:rsidRDefault="00AC4677" w:rsidP="00AC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Закрепление   функций   по    развитию конкуренции</w:t>
            </w:r>
          </w:p>
        </w:tc>
        <w:tc>
          <w:tcPr>
            <w:tcW w:w="1134" w:type="dxa"/>
            <w:vMerge/>
          </w:tcPr>
          <w:p w:rsidR="00AC4677" w:rsidRPr="00F25123" w:rsidRDefault="00AC4677" w:rsidP="00AC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77" w:rsidRPr="00F25123" w:rsidTr="00AC4677">
        <w:trPr>
          <w:gridAfter w:val="3"/>
          <w:wAfter w:w="143" w:type="dxa"/>
          <w:trHeight w:val="1695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6" w:type="dxa"/>
            <w:gridSpan w:val="2"/>
          </w:tcPr>
          <w:p w:rsidR="00AC4677" w:rsidRPr="00F25123" w:rsidRDefault="00AC4677" w:rsidP="00A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информиро-ванности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представителей малого бизнеса о деятельности по развитию  конкуренции и  формах государственной поддержки</w:t>
            </w:r>
          </w:p>
        </w:tc>
        <w:tc>
          <w:tcPr>
            <w:tcW w:w="6672" w:type="dxa"/>
            <w:gridSpan w:val="2"/>
          </w:tcPr>
          <w:p w:rsidR="00AC4677" w:rsidRPr="00F25123" w:rsidRDefault="00AC4677" w:rsidP="00A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«инвестиционных сессий», круглых столов с субъектами малого и среднего предпринимательства </w:t>
            </w:r>
            <w:proofErr w:type="gramStart"/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gramEnd"/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«Оловяннинский район»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ам поддержки инвестиционных проектов, с участием Министерства экономического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ЗК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ЗК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поселения 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26" w:type="dxa"/>
            <w:gridSpan w:val="2"/>
          </w:tcPr>
          <w:p w:rsidR="00AC4677" w:rsidRPr="00F25123" w:rsidRDefault="00AC4677" w:rsidP="00AC46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 НПА в сфере реализации ФЗ № 44 </w:t>
            </w:r>
          </w:p>
        </w:tc>
        <w:tc>
          <w:tcPr>
            <w:tcW w:w="6672" w:type="dxa"/>
            <w:gridSpan w:val="2"/>
          </w:tcPr>
          <w:p w:rsidR="00AC4677" w:rsidRPr="00F25123" w:rsidRDefault="00AC4677" w:rsidP="00AC46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 и методологическое  обеспечение осуществления закупок, товаров, работ, услуг.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8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</w:t>
            </w:r>
          </w:p>
        </w:tc>
      </w:tr>
      <w:tr w:rsidR="00AC4677" w:rsidRPr="00F25123" w:rsidTr="00AC4677">
        <w:trPr>
          <w:gridAfter w:val="3"/>
          <w:wAfter w:w="143" w:type="dxa"/>
          <w:trHeight w:val="830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26" w:type="dxa"/>
            <w:gridSpan w:val="2"/>
          </w:tcPr>
          <w:p w:rsidR="00AC4677" w:rsidRPr="00F25123" w:rsidRDefault="00AC4677" w:rsidP="00AC46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AC4677" w:rsidRPr="00F25123" w:rsidRDefault="00AC4677" w:rsidP="00A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муниципальных закупок товаров, работ, услуг для обеспечения нужд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Оловяннинский  район»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8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26" w:type="dxa"/>
            <w:gridSpan w:val="2"/>
            <w:vMerge w:val="restart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высокий уровень   конкуренции на торгах </w:t>
            </w:r>
          </w:p>
        </w:tc>
        <w:tc>
          <w:tcPr>
            <w:tcW w:w="6672" w:type="dxa"/>
            <w:gridSpan w:val="2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обучающих мероприятий, рабочих совещаний с муниципальными заказчиками, направленных на повышение уровня их квалификации и качества формируемых заявок-заказов на проведение открытых аукционов в электронной форме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26" w:type="dxa"/>
            <w:gridSpan w:val="2"/>
            <w:vMerge/>
          </w:tcPr>
          <w:p w:rsidR="00AC4677" w:rsidRPr="00F25123" w:rsidRDefault="00AC4677" w:rsidP="00AC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Предоставление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оказание практической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помо-щи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поставщикам (исполнителям, подря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дчикам), в том числе  субъектам предпринимательской 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деятельности, по участию в закупках.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8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792" w:type="dxa"/>
            <w:gridSpan w:val="2"/>
          </w:tcPr>
          <w:p w:rsidR="00AC4677" w:rsidRPr="00AF0F79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26" w:type="dxa"/>
            <w:gridSpan w:val="2"/>
            <w:vMerge/>
          </w:tcPr>
          <w:p w:rsidR="00AC4677" w:rsidRPr="00D37B10" w:rsidRDefault="00AC4677" w:rsidP="00AC4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AC4677" w:rsidRPr="00D37B10" w:rsidRDefault="00AC4677" w:rsidP="00AC4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B1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методическое обеспечение поставщиков и товаропроизводителей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 «Оловяннинский  район»</w:t>
            </w:r>
            <w:r w:rsidRPr="00D3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37B10">
              <w:rPr>
                <w:rFonts w:ascii="Times New Roman" w:eastAsia="Calibri" w:hAnsi="Times New Roman" w:cs="Times New Roman"/>
                <w:sz w:val="24"/>
                <w:szCs w:val="24"/>
              </w:rPr>
              <w:t>воп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7B10">
              <w:rPr>
                <w:rFonts w:ascii="Times New Roman" w:eastAsia="Calibri" w:hAnsi="Times New Roman" w:cs="Times New Roman"/>
                <w:sz w:val="24"/>
                <w:szCs w:val="24"/>
              </w:rPr>
              <w:t>росам</w:t>
            </w:r>
            <w:proofErr w:type="gramEnd"/>
            <w:r w:rsidRPr="00D3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участия в открытых аукционах в электронной 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C4677" w:rsidRPr="00AF0F79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</w:tr>
      <w:tr w:rsidR="00AC4677" w:rsidRPr="00F25123" w:rsidTr="00AC4677">
        <w:trPr>
          <w:gridAfter w:val="3"/>
          <w:wAfter w:w="143" w:type="dxa"/>
          <w:trHeight w:val="1380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26" w:type="dxa"/>
            <w:gridSpan w:val="2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информиро-ванности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представителей малого бизнеса о деятельности по развитию  конкуренции и  формах государст-венной поддержки</w:t>
            </w:r>
          </w:p>
        </w:tc>
        <w:tc>
          <w:tcPr>
            <w:tcW w:w="6672" w:type="dxa"/>
            <w:gridSpan w:val="2"/>
          </w:tcPr>
          <w:p w:rsidR="00AC4677" w:rsidRPr="00F25123" w:rsidRDefault="00AC4677" w:rsidP="00AC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закупок.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8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</w:tr>
      <w:tr w:rsidR="00AC4677" w:rsidRPr="00F25123" w:rsidTr="00AC4677">
        <w:trPr>
          <w:gridAfter w:val="3"/>
          <w:wAfter w:w="143" w:type="dxa"/>
          <w:trHeight w:val="791"/>
        </w:trPr>
        <w:tc>
          <w:tcPr>
            <w:tcW w:w="792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26" w:type="dxa"/>
            <w:gridSpan w:val="2"/>
          </w:tcPr>
          <w:p w:rsidR="00AC4677" w:rsidRPr="00003B92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информиро-ванности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бизнес – сообществ  о состоянии конкурентной среды </w:t>
            </w:r>
          </w:p>
        </w:tc>
        <w:tc>
          <w:tcPr>
            <w:tcW w:w="6672" w:type="dxa"/>
            <w:gridSpan w:val="2"/>
          </w:tcPr>
          <w:p w:rsidR="00AC4677" w:rsidRPr="00003B92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9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информационных площадок для бизнеса и общественности о состоянии конкуре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нтной среды  на сайте администрации МР «Оловяннинский район»</w:t>
            </w:r>
          </w:p>
        </w:tc>
        <w:tc>
          <w:tcPr>
            <w:tcW w:w="1134" w:type="dxa"/>
            <w:vMerge w:val="restart"/>
            <w:vAlign w:val="center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26" w:type="dxa"/>
            <w:gridSpan w:val="2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количества, участвующих  субъектов малого и среднего 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 в  краевых  конкурсах Министерств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по грантовой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</w:tc>
        <w:tc>
          <w:tcPr>
            <w:tcW w:w="1134" w:type="dxa"/>
            <w:vMerge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4677" w:rsidRPr="00D3089B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26" w:type="dxa"/>
            <w:gridSpan w:val="2"/>
          </w:tcPr>
          <w:p w:rsidR="00AC4677" w:rsidRPr="00513B9E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AC4677" w:rsidRPr="00513B9E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9E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4677" w:rsidRPr="00513B9E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13B9E">
              <w:rPr>
                <w:rFonts w:ascii="Times New Roman" w:eastAsia="Calibri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834" w:type="dxa"/>
          </w:tcPr>
          <w:p w:rsidR="00AC4677" w:rsidRPr="00513B9E" w:rsidRDefault="00AC4677" w:rsidP="00AC46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структурные подразделения</w:t>
            </w:r>
          </w:p>
          <w:p w:rsidR="00AC4677" w:rsidRPr="00513B9E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26" w:type="dxa"/>
            <w:gridSpan w:val="2"/>
          </w:tcPr>
          <w:p w:rsidR="00AC4677" w:rsidRPr="00B51ED2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AC4677" w:rsidRPr="00B51ED2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1ED2">
              <w:rPr>
                <w:rFonts w:ascii="Times New Roman" w:hAnsi="Times New Roman" w:cs="Times New Roman"/>
                <w:sz w:val="24"/>
                <w:szCs w:val="24"/>
              </w:rPr>
              <w:t xml:space="preserve">тимулирование новых предпринимательских инициатив за </w:t>
            </w:r>
            <w:r w:rsidRPr="00B5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проведения мероприятий,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ивающих возможности для поиска, </w:t>
            </w:r>
            <w:r w:rsidRPr="00B51ED2">
              <w:rPr>
                <w:rFonts w:ascii="Times New Roman" w:hAnsi="Times New Roman" w:cs="Times New Roman"/>
                <w:sz w:val="24"/>
                <w:szCs w:val="24"/>
              </w:rPr>
              <w:t>отбора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плану </w:t>
            </w: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  <w:p w:rsidR="00AC4677" w:rsidRPr="00513B9E" w:rsidRDefault="00AC4677" w:rsidP="00AC46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сельского хозяйства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126" w:type="dxa"/>
            <w:gridSpan w:val="2"/>
          </w:tcPr>
          <w:p w:rsidR="00AC4677" w:rsidRPr="00513B9E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AC4677" w:rsidRPr="00513B9E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9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регулирующего воздействия  проектов нормативно-правовых актов  и экспертизы НПА администрации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«Оловяннинский район»</w:t>
            </w:r>
          </w:p>
        </w:tc>
        <w:tc>
          <w:tcPr>
            <w:tcW w:w="1134" w:type="dxa"/>
          </w:tcPr>
          <w:p w:rsidR="00AC4677" w:rsidRPr="00513B9E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AC4677" w:rsidRPr="00513B9E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15558" w:type="dxa"/>
            <w:gridSpan w:val="8"/>
          </w:tcPr>
          <w:p w:rsidR="00AC4677" w:rsidRPr="00F25123" w:rsidRDefault="00AC4677" w:rsidP="00AC467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содействию развитию конкуренции на приоритетных и социально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123">
              <w:rPr>
                <w:rFonts w:ascii="Times New Roman" w:hAnsi="Times New Roman" w:cs="Times New Roman"/>
                <w:b/>
                <w:sz w:val="24"/>
                <w:szCs w:val="24"/>
              </w:rPr>
              <w:t>значимых рынках</w:t>
            </w:r>
          </w:p>
        </w:tc>
      </w:tr>
      <w:tr w:rsidR="00AC4677" w:rsidRPr="00F25123" w:rsidTr="00AC4677">
        <w:trPr>
          <w:gridAfter w:val="3"/>
          <w:wAfter w:w="143" w:type="dxa"/>
          <w:trHeight w:val="133"/>
        </w:trPr>
        <w:tc>
          <w:tcPr>
            <w:tcW w:w="15558" w:type="dxa"/>
            <w:gridSpan w:val="8"/>
          </w:tcPr>
          <w:p w:rsidR="00AC4677" w:rsidRPr="00F25123" w:rsidRDefault="00AC4677" w:rsidP="00AC4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 w:rsidRPr="00F2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Рынок  услуг розничной торговли.</w:t>
            </w:r>
          </w:p>
        </w:tc>
      </w:tr>
      <w:tr w:rsidR="00AC4677" w:rsidRPr="00F25123" w:rsidTr="00AC4677">
        <w:trPr>
          <w:gridAfter w:val="3"/>
          <w:wAfter w:w="143" w:type="dxa"/>
          <w:trHeight w:val="703"/>
        </w:trPr>
        <w:tc>
          <w:tcPr>
            <w:tcW w:w="673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5" w:type="dxa"/>
            <w:gridSpan w:val="4"/>
            <w:vMerge w:val="restart"/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создание условий  для развития  конкуренции на рынке  розничной  торговли.  Одной из проблем  является  диспропорция в обеспеченности населения  торговыми площадями.</w:t>
            </w:r>
          </w:p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Оценка  обеспеченности  населения  района торговой площадью, ценовой ситуацией  на потребительском рынке района.</w:t>
            </w:r>
          </w:p>
          <w:p w:rsidR="00AC4677" w:rsidRDefault="00AC4677" w:rsidP="00AC4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соответствии с Приказом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Минис-терства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  ЗК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  декабря   2016 года №138-од «Об утверждении  нормативов  мини-мальной обеспеченности населения  площадями торговых объектов» на территории района ежегодно прово-дится мониторинг состояния  и раз-вития  розничной торговли.</w:t>
            </w:r>
          </w:p>
          <w:p w:rsidR="00AC4677" w:rsidRPr="00D71115" w:rsidRDefault="00AC4677" w:rsidP="00AC4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Обеспеченность населения   площадями  торговых объектов, реализующих продовольственные товары составляет-</w:t>
            </w:r>
            <w:r w:rsidRPr="00945AAE">
              <w:rPr>
                <w:rFonts w:ascii="Times New Roman" w:hAnsi="Times New Roman" w:cs="Times New Roman"/>
                <w:sz w:val="24"/>
                <w:szCs w:val="24"/>
              </w:rPr>
              <w:t>144,9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1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непродовольственные товарами  </w:t>
            </w:r>
            <w:r w:rsidRPr="00945AA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1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Мониторинг  состояния и развития   розничной торговли  в торговых объектах местного значения на территории района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сельские поселения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673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5" w:type="dxa"/>
            <w:gridSpan w:val="4"/>
            <w:vMerge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  <w:r w:rsidRPr="00F2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  на социально значимые продовольственные товары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8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673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5" w:type="dxa"/>
            <w:gridSpan w:val="4"/>
            <w:vMerge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развития товаропроводящей инфраструктуры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8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 городские поселения </w:t>
            </w:r>
          </w:p>
        </w:tc>
      </w:tr>
      <w:tr w:rsidR="00AC4677" w:rsidRPr="00F25123" w:rsidTr="00AC4677">
        <w:trPr>
          <w:gridAfter w:val="3"/>
          <w:wAfter w:w="143" w:type="dxa"/>
          <w:trHeight w:val="310"/>
        </w:trPr>
        <w:tc>
          <w:tcPr>
            <w:tcW w:w="673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5" w:type="dxa"/>
            <w:gridSpan w:val="4"/>
            <w:vMerge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C96DD9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Ведение торгового реестра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городские и сельские поселения </w:t>
            </w:r>
          </w:p>
        </w:tc>
      </w:tr>
      <w:tr w:rsidR="00AC4677" w:rsidRPr="00F25123" w:rsidTr="00AC4677">
        <w:trPr>
          <w:gridAfter w:val="3"/>
          <w:wAfter w:w="143" w:type="dxa"/>
          <w:trHeight w:val="3706"/>
        </w:trPr>
        <w:tc>
          <w:tcPr>
            <w:tcW w:w="673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55" w:type="dxa"/>
            <w:gridSpan w:val="4"/>
            <w:vMerge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C96DD9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Актуализ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ация сведений и предоставление д</w:t>
            </w:r>
            <w:r w:rsidRPr="00C96D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ислокации о торговых объектах, объектах общественного питания и бытового обслуживания населения, расположенных на тер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C96D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итории муниципального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района 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673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55" w:type="dxa"/>
            <w:gridSpan w:val="4"/>
            <w:vMerge w:val="restart"/>
          </w:tcPr>
          <w:p w:rsidR="00AC4677" w:rsidRPr="00C5259A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 2018 год  на территории муниципального района «Оловяннинский район» проведена  21 ярмарка, в т.ч.9 сельскохозяйствен-ных,  5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3B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продовольст-венных и </w:t>
            </w:r>
            <w:r w:rsidRPr="00833B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непродовольственных. Приняли участие 180 производителей с/х продукции. В соответствии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утвер-жденным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планом проведения ярмарок в 2018 году, наибольшее количество ярмарок было запланировано на осень. 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посетивших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ярмарку составило 5283 человека. Сумма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вы-ручки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составила 3882 тыс. рублей, что составляет 0,22 % от общего оборота розничной торговли муниципального района. В 2017 году проведено 24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яр-марки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Приняло участие 174 ИП, 10 юридических лиц. Количество посетивших ярмарку составило 3460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чел. Сумма выручки  составила 4299 тыс. рублей.     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C4677" w:rsidRPr="00C5259A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F25123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предприятий торговли малых форматов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товарами первой необходимости.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673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5" w:type="dxa"/>
            <w:gridSpan w:val="4"/>
            <w:vMerge/>
          </w:tcPr>
          <w:p w:rsidR="00AC4677" w:rsidRPr="00C5259A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C4677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 расширению ярмарочной  деятельности на территории района с привлечением сельскохозяйственных товаропроизводителей и предприятий  пищевой и перерабатывающей промышленности.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городские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сельского хозяйства</w:t>
            </w:r>
          </w:p>
        </w:tc>
      </w:tr>
      <w:tr w:rsidR="00AC4677" w:rsidRPr="00F25123" w:rsidTr="00AC4677">
        <w:trPr>
          <w:gridAfter w:val="3"/>
          <w:wAfter w:w="143" w:type="dxa"/>
          <w:trHeight w:val="1338"/>
        </w:trPr>
        <w:tc>
          <w:tcPr>
            <w:tcW w:w="673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5" w:type="dxa"/>
            <w:gridSpan w:val="4"/>
            <w:vMerge/>
          </w:tcPr>
          <w:p w:rsidR="00AC4677" w:rsidRPr="00E23663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674F74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предприятий агропромышленного комплекса, крестьянско-фермерских и личных подсобных хозяйств  района  в выставках, ярмарках, презентациях.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постоянно</w:t>
            </w:r>
          </w:p>
        </w:tc>
        <w:tc>
          <w:tcPr>
            <w:tcW w:w="28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с/х товаропроизводители, ИП., городские и сельские поселения 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673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5" w:type="dxa"/>
            <w:gridSpan w:val="4"/>
            <w:vMerge/>
          </w:tcPr>
          <w:p w:rsidR="00AC4677" w:rsidRPr="00E23663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674F74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открытом доступе информации о планируемых ярмарках продовольственных и с/х товаров. </w:t>
            </w:r>
          </w:p>
        </w:tc>
        <w:tc>
          <w:tcPr>
            <w:tcW w:w="1134" w:type="dxa"/>
            <w:vMerge w:val="restart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городские и сельские поселения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673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255" w:type="dxa"/>
            <w:gridSpan w:val="4"/>
            <w:vMerge/>
          </w:tcPr>
          <w:p w:rsidR="00AC4677" w:rsidRPr="00E23663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674F74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сети магазинов шаговой доступности</w:t>
            </w:r>
          </w:p>
        </w:tc>
        <w:tc>
          <w:tcPr>
            <w:tcW w:w="1134" w:type="dxa"/>
            <w:vMerge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B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673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55" w:type="dxa"/>
            <w:gridSpan w:val="4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Недостаточный  уровень  оказания   информационно-консультативных услуг.</w:t>
            </w:r>
          </w:p>
        </w:tc>
        <w:tc>
          <w:tcPr>
            <w:tcW w:w="6662" w:type="dxa"/>
          </w:tcPr>
          <w:p w:rsidR="00AC4677" w:rsidRPr="00674F74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информационной и организационной поддержки хозяйствующим субъектам, осуществляющим торговую деятельность по вопросам применения действующего законодательства в сфере торговой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общественного питания, в форме проведения   выездных совещаний, круглых столов, семинаров.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C4677" w:rsidRPr="00F25123" w:rsidTr="00AC4677">
        <w:trPr>
          <w:gridAfter w:val="3"/>
          <w:wAfter w:w="143" w:type="dxa"/>
          <w:trHeight w:val="303"/>
        </w:trPr>
        <w:tc>
          <w:tcPr>
            <w:tcW w:w="15558" w:type="dxa"/>
            <w:gridSpan w:val="8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</w:t>
            </w:r>
            <w:r w:rsidRPr="00F2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Агропромышленный </w:t>
            </w:r>
            <w:r w:rsidRPr="00F2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C4677" w:rsidRPr="00F25123" w:rsidTr="00AC4677">
        <w:trPr>
          <w:gridAfter w:val="3"/>
          <w:wAfter w:w="143" w:type="dxa"/>
          <w:trHeight w:val="400"/>
        </w:trPr>
        <w:tc>
          <w:tcPr>
            <w:tcW w:w="673" w:type="dxa"/>
            <w:tcBorders>
              <w:right w:val="single" w:sz="4" w:space="0" w:color="auto"/>
            </w:tcBorders>
          </w:tcPr>
          <w:p w:rsidR="00AC4677" w:rsidRPr="006D2401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5" w:type="dxa"/>
            <w:gridSpan w:val="4"/>
            <w:tcBorders>
              <w:right w:val="single" w:sz="4" w:space="0" w:color="auto"/>
            </w:tcBorders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6602B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рынка сбыта продукции местного производства за счет 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поставок продукции </w:t>
            </w:r>
            <w:r w:rsidRPr="006602BC">
              <w:rPr>
                <w:rFonts w:ascii="Times New Roman" w:hAnsi="Times New Roman" w:cs="Times New Roman"/>
                <w:sz w:val="24"/>
                <w:szCs w:val="24"/>
              </w:rPr>
              <w:t>местными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 т</w:t>
            </w:r>
            <w:r w:rsidRPr="006602BC">
              <w:rPr>
                <w:rFonts w:ascii="Times New Roman" w:hAnsi="Times New Roman" w:cs="Times New Roman"/>
                <w:sz w:val="24"/>
                <w:szCs w:val="24"/>
              </w:rPr>
              <w:t xml:space="preserve">оваропроизводителями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602BC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677" w:rsidRPr="006602BC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6F">
              <w:rPr>
                <w:rFonts w:ascii="Times New Roman" w:hAnsi="Times New Roman" w:cs="Times New Roman"/>
                <w:sz w:val="24"/>
                <w:szCs w:val="24"/>
              </w:rPr>
              <w:t xml:space="preserve">За 2018год местными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с/х товаропроизводите</w:t>
            </w:r>
            <w:r w:rsidRPr="007E266F">
              <w:rPr>
                <w:rFonts w:ascii="Times New Roman" w:hAnsi="Times New Roman" w:cs="Times New Roman"/>
                <w:sz w:val="24"/>
                <w:szCs w:val="24"/>
              </w:rPr>
              <w:t>лями  в бюджетную сферу поставлено от заявленной потребности мяса и  полуфаб-рикатов-49,5%; молочной продукции-15,4%; картофеля-32,5%;овощей-16,7%; хлеба и х/булочных изделий 69,6 раза. Кроме того, в соответствии  со Стратегией  СЭР района  на период до 2030года, развитие агропромышленного  комплекса является  приоритетом  долгосрочного развития  района.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Pr="006602BC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поставок  сельскохозяйственной продукции 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с/х </w:t>
            </w:r>
            <w:r w:rsidRPr="006602B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производителей  в бюджетную сферу   муниципального района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Pr="00147B8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r w:rsidRPr="00147B8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хозяйства, </w:t>
            </w:r>
          </w:p>
          <w:p w:rsidR="00AC4677" w:rsidRPr="00147B8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товаропроизводители</w:t>
            </w: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AC4677" w:rsidRPr="00727E4D" w:rsidTr="00AC4677">
        <w:trPr>
          <w:gridAfter w:val="3"/>
          <w:wAfter w:w="143" w:type="dxa"/>
          <w:trHeight w:val="1302"/>
        </w:trPr>
        <w:tc>
          <w:tcPr>
            <w:tcW w:w="673" w:type="dxa"/>
          </w:tcPr>
          <w:p w:rsidR="00AC4677" w:rsidRPr="00D1018D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5" w:type="dxa"/>
            <w:gridSpan w:val="4"/>
            <w:vMerge w:val="restart"/>
          </w:tcPr>
          <w:p w:rsidR="00AC4677" w:rsidRPr="00D1018D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Недостаточный уровень   оказания  информационно - консультативных услуг.</w:t>
            </w:r>
          </w:p>
        </w:tc>
        <w:tc>
          <w:tcPr>
            <w:tcW w:w="6662" w:type="dxa"/>
          </w:tcPr>
          <w:p w:rsidR="00AC4677" w:rsidRPr="00D1018D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</w:t>
            </w:r>
            <w:r w:rsidRPr="00D10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информационной, консультацион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ной, практической</w:t>
            </w:r>
            <w:r w:rsidRPr="00D10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поддержки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ИП, </w:t>
            </w: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фермерам по организации собственного бизнеса.  </w:t>
            </w:r>
          </w:p>
          <w:p w:rsidR="00AC4677" w:rsidRPr="00D1018D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>Развитие  деятельности малых форм хозяйствования в целях повышения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рентоспособности с/х продукции</w:t>
            </w: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4677" w:rsidRPr="00D1018D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</w:t>
            </w:r>
          </w:p>
          <w:p w:rsidR="00AC4677" w:rsidRPr="00D1018D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с/х товаропроизводители</w:t>
            </w: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677" w:rsidRPr="00727E4D" w:rsidTr="00AC4677">
        <w:trPr>
          <w:gridAfter w:val="3"/>
          <w:wAfter w:w="143" w:type="dxa"/>
          <w:trHeight w:val="1114"/>
        </w:trPr>
        <w:tc>
          <w:tcPr>
            <w:tcW w:w="673" w:type="dxa"/>
          </w:tcPr>
          <w:p w:rsidR="00AC4677" w:rsidRPr="00D1018D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255" w:type="dxa"/>
            <w:gridSpan w:val="4"/>
            <w:vMerge/>
          </w:tcPr>
          <w:p w:rsidR="00AC4677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D1018D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Оказывать практическую помощь индивидуальным предпринимателям, начинающим фермерам  изъявившим желание  принять участие  в конкурсах Министерства сельског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хозяйства ЗК</w:t>
            </w:r>
            <w:r w:rsidRPr="00D10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4677" w:rsidRPr="00D1018D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AC4677" w:rsidRPr="00D1018D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хозяйства, </w:t>
            </w:r>
          </w:p>
        </w:tc>
      </w:tr>
      <w:tr w:rsidR="00AC4677" w:rsidRPr="00727E4D" w:rsidTr="00AC4677">
        <w:trPr>
          <w:gridAfter w:val="3"/>
          <w:wAfter w:w="143" w:type="dxa"/>
          <w:trHeight w:val="1058"/>
        </w:trPr>
        <w:tc>
          <w:tcPr>
            <w:tcW w:w="673" w:type="dxa"/>
          </w:tcPr>
          <w:p w:rsidR="00AC4677" w:rsidRPr="00D1018D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5" w:type="dxa"/>
            <w:gridSpan w:val="4"/>
            <w:vMerge w:val="restart"/>
          </w:tcPr>
          <w:p w:rsidR="00AC4677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D1018D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18D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части затрат кре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стьянско (фермерских) хозяйств, </w:t>
            </w:r>
            <w:r w:rsidRPr="00D1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включая индивидуальных предпринимателей, при оформлении в собственность используемых ими земельных участков (из земель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с/х</w:t>
            </w:r>
            <w:r w:rsidRPr="00D10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назначения)</w:t>
            </w:r>
          </w:p>
        </w:tc>
        <w:tc>
          <w:tcPr>
            <w:tcW w:w="1134" w:type="dxa"/>
          </w:tcPr>
          <w:p w:rsidR="00AC4677" w:rsidRPr="00D1018D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8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хозяйства, </w:t>
            </w:r>
          </w:p>
          <w:p w:rsidR="00AC4677" w:rsidRPr="00D1018D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>ПХ.</w:t>
            </w:r>
          </w:p>
        </w:tc>
      </w:tr>
      <w:tr w:rsidR="00AC4677" w:rsidRPr="00727E4D" w:rsidTr="00AC4677">
        <w:trPr>
          <w:gridAfter w:val="3"/>
          <w:wAfter w:w="143" w:type="dxa"/>
          <w:trHeight w:val="721"/>
        </w:trPr>
        <w:tc>
          <w:tcPr>
            <w:tcW w:w="673" w:type="dxa"/>
          </w:tcPr>
          <w:p w:rsidR="00AC4677" w:rsidRPr="00D1018D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5" w:type="dxa"/>
            <w:gridSpan w:val="4"/>
            <w:vMerge/>
          </w:tcPr>
          <w:p w:rsidR="00AC4677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D1018D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Развитие семейных животноводческих ферм</w:t>
            </w:r>
          </w:p>
        </w:tc>
        <w:tc>
          <w:tcPr>
            <w:tcW w:w="1134" w:type="dxa"/>
          </w:tcPr>
          <w:p w:rsidR="00AC4677" w:rsidRPr="00D1018D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AC4677" w:rsidRPr="00D1018D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/х </w:t>
            </w:r>
            <w:r w:rsidRPr="00D1018D">
              <w:rPr>
                <w:rFonts w:ascii="Times New Roman" w:hAnsi="Times New Roman" w:cs="Times New Roman"/>
                <w:sz w:val="24"/>
                <w:szCs w:val="24"/>
              </w:rPr>
              <w:t xml:space="preserve">товаропроизводители, 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15558" w:type="dxa"/>
            <w:gridSpan w:val="8"/>
          </w:tcPr>
          <w:p w:rsidR="00AC4677" w:rsidRPr="000F3C35" w:rsidRDefault="00AC4677" w:rsidP="00AC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F3C3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3C35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F3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направленные на   мобильность трудовых  ресурсов, способствующие   повышению  эффективности  труда 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информирования населения   об имеющихся и перспективных вакансиях внутри района,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реализации инвестиционных проектов. Для </w:t>
            </w:r>
          </w:p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  характерен высокий уровень миграционного оттока населения: в 2018 году  миграционная убыль составила 637 человек.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населения об актуальных  вакантных  рабочих местах с целью трудоустройства на территории района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 отдел  занятости  ГКУ «КЦЗН»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прогноза баланса трудовых ресурсов с целью оценки трудового потенциала муниципального района  «Оловяннинский район»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 потребности работодателей   Оловяннинского района в квалифицированных  кадрах.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Оловяннинский отдел  занятости  ГКУ «КЦЗН», специалист по труду 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4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Временное трудоустройство граждан  на общественные работы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Оловяннинский отдел  занятости  ГКУ «КЦЗН»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 безработных граждан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Оловяннинский отдел  занятости  ГКУ «КЦЗН»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ярмарок  вакансий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Оловяннинский отдел  занятости  ГКУ «КЦЗН»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15558" w:type="dxa"/>
            <w:gridSpan w:val="8"/>
          </w:tcPr>
          <w:p w:rsidR="00AC4677" w:rsidRPr="005D27F6" w:rsidRDefault="00AC4677" w:rsidP="00AC46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b/>
                <w:sz w:val="24"/>
                <w:szCs w:val="24"/>
              </w:rPr>
              <w:t xml:space="preserve">5. </w:t>
            </w:r>
            <w:r w:rsidRPr="005D27F6">
              <w:rPr>
                <w:rStyle w:val="3"/>
                <w:rFonts w:eastAsiaTheme="minorHAnsi"/>
                <w:b/>
                <w:sz w:val="24"/>
                <w:szCs w:val="24"/>
              </w:rPr>
              <w:t>Рынок   жилищно</w:t>
            </w:r>
            <w:r>
              <w:rPr>
                <w:rStyle w:val="3"/>
                <w:rFonts w:eastAsiaTheme="minorHAnsi"/>
                <w:b/>
                <w:sz w:val="24"/>
                <w:szCs w:val="24"/>
              </w:rPr>
              <w:t xml:space="preserve"> </w:t>
            </w:r>
            <w:r w:rsidRPr="005D27F6">
              <w:rPr>
                <w:rStyle w:val="3"/>
                <w:rFonts w:eastAsiaTheme="minorHAnsi"/>
                <w:b/>
                <w:sz w:val="24"/>
                <w:szCs w:val="24"/>
              </w:rPr>
              <w:t>– коммунальных  услуг.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6" w:type="dxa"/>
            <w:gridSpan w:val="3"/>
            <w:tcBorders>
              <w:bottom w:val="single" w:sz="4" w:space="0" w:color="auto"/>
            </w:tcBorders>
          </w:tcPr>
          <w:p w:rsidR="00AC4677" w:rsidRDefault="00AC4677" w:rsidP="00A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создание  условий для развития конкуренции на рынке услуг ЖКХ путем передачи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частным операторам на основе  концессионных соглашений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ЖКХ всех государственных и муни-ципальных предприятий, осуществля-ющих неэффективное управление, обеспечение развития  сферы  ЖКХ. </w:t>
            </w:r>
          </w:p>
          <w:p w:rsidR="00AC4677" w:rsidRPr="00945AAE" w:rsidRDefault="00AC4677" w:rsidP="00A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в целях оказания 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заключено 3 </w:t>
            </w:r>
            <w:r w:rsidRPr="009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сионных соглашения:  2 соглаше-ния </w:t>
            </w:r>
            <w:r w:rsidRPr="009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 поселения  «Яснинское» объекты тепло и водоснабжения  согласно концессионного соглашения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переданы  АО «ЗабТЭК» г. </w:t>
            </w:r>
            <w:r w:rsidRPr="009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 (ранее ООО «Коммунальник»),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  <w:r w:rsidRPr="009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Оловянной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передан Тепловодока</w:t>
            </w:r>
            <w:r w:rsidRPr="009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лу.  </w:t>
            </w:r>
          </w:p>
          <w:p w:rsidR="00AC4677" w:rsidRDefault="00AC4677" w:rsidP="00A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Концессионные  соглашения   прошли регистрацию в отделении Росреестра ЗК  по Оловяннинскому району в 2017 году.</w:t>
            </w:r>
          </w:p>
          <w:p w:rsidR="00AC4677" w:rsidRPr="00F25123" w:rsidRDefault="00AC4677" w:rsidP="00AC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7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в соответствии с проведенным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конкурсом заключен долгосрочный </w:t>
            </w:r>
            <w:r w:rsidRPr="0067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  с ООО «Партнер» п. Ясногорск в рамках  оказания услуг  по утилизации  твердо-бытовых отходов.</w:t>
            </w:r>
          </w:p>
        </w:tc>
        <w:tc>
          <w:tcPr>
            <w:tcW w:w="6662" w:type="dxa"/>
          </w:tcPr>
          <w:p w:rsidR="00AC4677" w:rsidRPr="00F25123" w:rsidRDefault="00AC4677" w:rsidP="00AC46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частных  операторов для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по электро, газо, тепло, водоснабжению, водоотведению, очистке сточных вод и эксплуатации объектов по утилизации    твердых бытовых отходов  на праве заключения  долгосрочной аренды и концессионного соглашения (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августа 2011 года № 1493-р «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О плане действий по привлечению частных инвестиций в жилищно – коммунальное хозяйство»).</w:t>
            </w:r>
            <w:proofErr w:type="gramEnd"/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 г</w:t>
            </w:r>
          </w:p>
        </w:tc>
        <w:tc>
          <w:tcPr>
            <w:tcW w:w="2928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МКУ   КУМИ     администрации МР «Оловяннинский район»;</w:t>
            </w:r>
          </w:p>
          <w:p w:rsidR="00AC4677" w:rsidRPr="00F25123" w:rsidRDefault="00AC4677" w:rsidP="00AC4677">
            <w:pPr>
              <w:pStyle w:val="a5"/>
              <w:jc w:val="center"/>
              <w:rPr>
                <w:rStyle w:val="3"/>
                <w:rFonts w:eastAsiaTheme="minorHAnsi"/>
                <w:sz w:val="24"/>
                <w:szCs w:val="24"/>
              </w:rPr>
            </w:pPr>
            <w:r w:rsidRPr="00F25123">
              <w:rPr>
                <w:rStyle w:val="3"/>
                <w:rFonts w:eastAsiaTheme="minorHAnsi"/>
                <w:sz w:val="24"/>
                <w:szCs w:val="24"/>
              </w:rPr>
              <w:t xml:space="preserve">Отдел ГОЧС и      муниципального </w:t>
            </w:r>
            <w:r w:rsidRPr="00F25123">
              <w:rPr>
                <w:rStyle w:val="3"/>
                <w:rFonts w:eastAsiaTheme="minorHAnsi"/>
                <w:sz w:val="24"/>
                <w:szCs w:val="24"/>
              </w:rPr>
              <w:lastRenderedPageBreak/>
              <w:t>хозяйства;</w:t>
            </w:r>
          </w:p>
          <w:p w:rsidR="00AC4677" w:rsidRPr="00F25123" w:rsidRDefault="00AC4677" w:rsidP="00AC4677">
            <w:pPr>
              <w:pStyle w:val="a5"/>
              <w:jc w:val="center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г</w:t>
            </w:r>
            <w:r w:rsidRPr="00F25123">
              <w:rPr>
                <w:rStyle w:val="3"/>
                <w:rFonts w:eastAsiaTheme="minorHAnsi"/>
                <w:sz w:val="24"/>
                <w:szCs w:val="24"/>
              </w:rPr>
              <w:t>ородские  и сельские   поселения.</w:t>
            </w:r>
          </w:p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</w:tcBorders>
          </w:tcPr>
          <w:p w:rsidR="00AC4677" w:rsidRPr="00F25123" w:rsidRDefault="00AC4677" w:rsidP="00A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 района   наблюдается высокий уровень   износа объектов    коммунальной инфраструктуры. </w:t>
            </w:r>
          </w:p>
        </w:tc>
        <w:tc>
          <w:tcPr>
            <w:tcW w:w="6662" w:type="dxa"/>
          </w:tcPr>
          <w:p w:rsidR="00AC4677" w:rsidRPr="00F25123" w:rsidRDefault="00AC4677" w:rsidP="00A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Style w:val="3"/>
                <w:rFonts w:eastAsiaTheme="minorHAnsi"/>
                <w:sz w:val="24"/>
                <w:szCs w:val="24"/>
              </w:rPr>
              <w:t>Создание условий для привлечения инвестиций в сферы водоснабжения и водоотведения, теплоснабжения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928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МКУ   КУМИ     </w:t>
            </w:r>
          </w:p>
          <w:p w:rsidR="00AC4677" w:rsidRPr="00F25123" w:rsidRDefault="00AC4677" w:rsidP="00AC4677">
            <w:pPr>
              <w:pStyle w:val="a5"/>
              <w:jc w:val="center"/>
              <w:rPr>
                <w:rStyle w:val="3"/>
                <w:rFonts w:eastAsiaTheme="minorHAnsi"/>
                <w:sz w:val="24"/>
                <w:szCs w:val="24"/>
              </w:rPr>
            </w:pPr>
            <w:r w:rsidRPr="00F25123">
              <w:rPr>
                <w:rStyle w:val="3"/>
                <w:rFonts w:eastAsiaTheme="minorHAnsi"/>
                <w:sz w:val="24"/>
                <w:szCs w:val="24"/>
              </w:rPr>
              <w:t>Отдел ГОЧС и      муниципального хозяйства;</w:t>
            </w:r>
          </w:p>
          <w:p w:rsidR="00AC4677" w:rsidRPr="00CF727A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г</w:t>
            </w:r>
            <w:r w:rsidRPr="00F25123">
              <w:rPr>
                <w:rStyle w:val="3"/>
                <w:rFonts w:eastAsiaTheme="minorHAnsi"/>
                <w:sz w:val="24"/>
                <w:szCs w:val="24"/>
              </w:rPr>
              <w:t>ородские  и сельские   поселения.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36" w:type="dxa"/>
            <w:gridSpan w:val="3"/>
          </w:tcPr>
          <w:p w:rsidR="00AC4677" w:rsidRPr="00F25123" w:rsidRDefault="00AC4677" w:rsidP="00AC4677">
            <w:pPr>
              <w:pStyle w:val="a5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создание  условий для развития  конкуренции 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ЖКХ путем повышения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качес-тва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на рынке управле-ния жильем, повышение  эффектив-ности контроля за соблюдение жилищного законодательства.</w:t>
            </w:r>
          </w:p>
        </w:tc>
        <w:tc>
          <w:tcPr>
            <w:tcW w:w="6662" w:type="dxa"/>
          </w:tcPr>
          <w:p w:rsidR="00AC4677" w:rsidRPr="00F25123" w:rsidRDefault="00AC4677" w:rsidP="00A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развития сектора негосударственных (немуниципальных) управляющих организаций, которые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управление многоквартирными домами</w:t>
            </w:r>
          </w:p>
          <w:p w:rsidR="00AC4677" w:rsidRPr="00F25123" w:rsidRDefault="00AC4677" w:rsidP="00AC4677">
            <w:pPr>
              <w:pStyle w:val="a5"/>
              <w:rPr>
                <w:rStyle w:val="3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 г</w:t>
            </w:r>
          </w:p>
        </w:tc>
        <w:tc>
          <w:tcPr>
            <w:tcW w:w="2928" w:type="dxa"/>
            <w:gridSpan w:val="2"/>
          </w:tcPr>
          <w:p w:rsidR="00AC4677" w:rsidRPr="00F25123" w:rsidRDefault="00AC4677" w:rsidP="00AC4677">
            <w:pPr>
              <w:pStyle w:val="a5"/>
              <w:jc w:val="center"/>
              <w:rPr>
                <w:rStyle w:val="3"/>
                <w:rFonts w:eastAsiaTheme="minorHAnsi"/>
                <w:sz w:val="24"/>
                <w:szCs w:val="24"/>
              </w:rPr>
            </w:pPr>
            <w:r w:rsidRPr="00F25123">
              <w:rPr>
                <w:rStyle w:val="3"/>
                <w:rFonts w:eastAsiaTheme="minorHAnsi"/>
                <w:sz w:val="24"/>
                <w:szCs w:val="24"/>
              </w:rPr>
              <w:t xml:space="preserve">Отдел ГОЧС и      муниципального </w:t>
            </w:r>
            <w:r w:rsidRPr="00F25123">
              <w:rPr>
                <w:rStyle w:val="3"/>
                <w:rFonts w:eastAsiaTheme="minorHAnsi"/>
                <w:sz w:val="24"/>
                <w:szCs w:val="24"/>
              </w:rPr>
              <w:lastRenderedPageBreak/>
              <w:t>хозяйства;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г</w:t>
            </w:r>
            <w:r w:rsidRPr="00F25123">
              <w:rPr>
                <w:rStyle w:val="3"/>
                <w:rFonts w:eastAsiaTheme="minorHAnsi"/>
                <w:sz w:val="24"/>
                <w:szCs w:val="24"/>
              </w:rPr>
              <w:t>ородские  и сельские   поселения.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136" w:type="dxa"/>
            <w:gridSpan w:val="3"/>
          </w:tcPr>
          <w:p w:rsidR="00AC4677" w:rsidRPr="00F25123" w:rsidRDefault="00AC4677" w:rsidP="00AC467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F25123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отбора подрядных организаций для оказания услуг и  (или) выполнения работ  в рамках </w:t>
            </w:r>
            <w:proofErr w:type="gramStart"/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программы капитального ремонта общего имущества в многоквартирных домах, расположенных на территории района» в соответствии с Постановлением Правительства ЗК от 22 августа 2014 года № 472.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</w:tcPr>
          <w:p w:rsidR="00AC4677" w:rsidRPr="00F25123" w:rsidRDefault="00AC4677" w:rsidP="00AC4677">
            <w:pPr>
              <w:pStyle w:val="a5"/>
              <w:jc w:val="center"/>
              <w:rPr>
                <w:rStyle w:val="3"/>
                <w:rFonts w:eastAsiaTheme="minorHAnsi"/>
                <w:sz w:val="24"/>
                <w:szCs w:val="24"/>
              </w:rPr>
            </w:pPr>
            <w:r w:rsidRPr="00F25123">
              <w:rPr>
                <w:rStyle w:val="3"/>
                <w:rFonts w:eastAsiaTheme="minorHAnsi"/>
                <w:sz w:val="24"/>
                <w:szCs w:val="24"/>
              </w:rPr>
              <w:t>Отдел ГОЧС и      муниципального хозяйства;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г</w:t>
            </w:r>
            <w:r w:rsidRPr="00F25123">
              <w:rPr>
                <w:rStyle w:val="3"/>
                <w:rFonts w:eastAsiaTheme="minorHAnsi"/>
                <w:sz w:val="24"/>
                <w:szCs w:val="24"/>
              </w:rPr>
              <w:t>ородские  и сельские   поселения.</w:t>
            </w:r>
          </w:p>
        </w:tc>
      </w:tr>
      <w:tr w:rsidR="00AC4677" w:rsidRPr="00D8315F" w:rsidTr="00AC4677">
        <w:trPr>
          <w:gridAfter w:val="3"/>
          <w:wAfter w:w="143" w:type="dxa"/>
          <w:trHeight w:val="346"/>
        </w:trPr>
        <w:tc>
          <w:tcPr>
            <w:tcW w:w="792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6" w:type="dxa"/>
            <w:gridSpan w:val="6"/>
          </w:tcPr>
          <w:p w:rsidR="00AC4677" w:rsidRPr="00D8315F" w:rsidRDefault="00AC4677" w:rsidP="00AC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D8315F">
              <w:rPr>
                <w:rFonts w:ascii="Times New Roman" w:hAnsi="Times New Roman" w:cs="Times New Roman"/>
                <w:b/>
                <w:sz w:val="24"/>
                <w:szCs w:val="24"/>
              </w:rPr>
              <w:t>6. Рынок  услуг дошкольного образования, отдыха,  оздоровления и дополнительного  образования</w:t>
            </w:r>
            <w:r w:rsidRPr="00D831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детей  </w:t>
            </w:r>
          </w:p>
        </w:tc>
      </w:tr>
      <w:tr w:rsidR="00AC4677" w:rsidRPr="00F25123" w:rsidTr="00AC4677">
        <w:trPr>
          <w:gridAfter w:val="2"/>
          <w:wAfter w:w="49" w:type="dxa"/>
          <w:trHeight w:val="1847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36" w:type="dxa"/>
            <w:gridSpan w:val="3"/>
          </w:tcPr>
          <w:p w:rsidR="00AC4677" w:rsidRPr="00BD4482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Необходимо создание  условий  для развития  конкуренции на рынке услуг дошкольного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от-дыха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оздоровления детей. Конкурентная среда в сфере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дошко-льных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услуг харак-теризуется доминированием  МДОУ </w:t>
            </w:r>
          </w:p>
        </w:tc>
        <w:tc>
          <w:tcPr>
            <w:tcW w:w="6662" w:type="dxa"/>
          </w:tcPr>
          <w:p w:rsidR="00AC4677" w:rsidRPr="00674F74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Консультационная и методическая поддержка, подготовка кадров и организация повышения квалификации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МКУ  РКО иДМ 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36" w:type="dxa"/>
            <w:gridSpan w:val="3"/>
          </w:tcPr>
          <w:p w:rsidR="00AC4677" w:rsidRPr="00FF5A02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0BFA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 созданы  сайты дошкольных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</w:t>
            </w:r>
            <w:r w:rsidRPr="00EB0BFA">
              <w:rPr>
                <w:rFonts w:ascii="Times New Roman" w:hAnsi="Times New Roman" w:cs="Times New Roman"/>
                <w:sz w:val="24"/>
                <w:szCs w:val="24"/>
              </w:rPr>
              <w:t xml:space="preserve"> района  в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BFA">
              <w:rPr>
                <w:rFonts w:ascii="Times New Roman" w:hAnsi="Times New Roman" w:cs="Times New Roman"/>
                <w:sz w:val="24"/>
                <w:szCs w:val="24"/>
              </w:rPr>
              <w:t>но-телекоммуникационной сети «Интернет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AC4677" w:rsidRPr="00FF5A02" w:rsidRDefault="00AC4677" w:rsidP="00AC4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A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и прозрачности деятельности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FF5A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путем создания  сайтов 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FF5A02">
              <w:rPr>
                <w:rFonts w:ascii="Times New Roman" w:hAnsi="Times New Roman" w:cs="Times New Roman"/>
                <w:sz w:val="24"/>
                <w:szCs w:val="24"/>
              </w:rPr>
              <w:t xml:space="preserve">  в информационн</w:t>
            </w:r>
            <w:proofErr w:type="gramStart"/>
            <w:r w:rsidRPr="00FF5A0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F5A02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 сети  «Интернет» 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 РКО иДМ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6" w:type="dxa"/>
            <w:gridSpan w:val="3"/>
          </w:tcPr>
          <w:p w:rsidR="00AC4677" w:rsidRPr="00FF5A02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805B42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4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муниципального района  «Оловяннинский </w:t>
            </w:r>
            <w:r w:rsidRPr="0080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район»  и сайте  МКУ РКО и ДМ  </w:t>
            </w:r>
            <w:r w:rsidRPr="00805B4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05B42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информации об организации отдыха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 РКО иДМ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36" w:type="dxa"/>
            <w:gridSpan w:val="3"/>
          </w:tcPr>
          <w:p w:rsidR="00AC4677" w:rsidRPr="00FC0BDB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B">
              <w:rPr>
                <w:rFonts w:ascii="Times New Roman" w:hAnsi="Times New Roman" w:cs="Times New Roman"/>
                <w:sz w:val="24"/>
                <w:szCs w:val="24"/>
              </w:rPr>
              <w:t>Ежегодно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МОУ</w:t>
            </w:r>
            <w:r w:rsidRPr="00FC0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C0BD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BD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района  про-водится   летняя оздоровительная компания.</w:t>
            </w:r>
          </w:p>
          <w:p w:rsidR="00AC4677" w:rsidRPr="00FF5A02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детских оздоровительных лагерях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дневного пребывания  в 2018 году  отдохнуло 1028 учащихся.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AC4677" w:rsidRPr="006156D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отдыха детей школьного возраста от 7 до 17 лет включительно, проживающих на территории района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 РКО иДМ</w:t>
            </w:r>
          </w:p>
        </w:tc>
      </w:tr>
      <w:tr w:rsidR="00AC4677" w:rsidRPr="00F25123" w:rsidTr="00AC4677">
        <w:trPr>
          <w:gridAfter w:val="1"/>
          <w:wAfter w:w="28" w:type="dxa"/>
          <w:trHeight w:val="308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4136" w:type="dxa"/>
            <w:gridSpan w:val="3"/>
            <w:tcBorders>
              <w:right w:val="single" w:sz="4" w:space="0" w:color="auto"/>
            </w:tcBorders>
          </w:tcPr>
          <w:p w:rsidR="00AC4677" w:rsidRDefault="00AC4677" w:rsidP="00AC46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66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районе функционирует 2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дополнительного образования  детей,  охвачено 885 детей. Семь детских садов  оказывают дополнительные образовательные услуги, с общим охватом 450 детей.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Default="00AC4677" w:rsidP="00AC46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49" w:type="dxa"/>
            <w:gridSpan w:val="3"/>
            <w:tcBorders>
              <w:left w:val="single" w:sz="4" w:space="0" w:color="auto"/>
            </w:tcBorders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 РКО иДМ</w:t>
            </w:r>
          </w:p>
        </w:tc>
      </w:tr>
      <w:tr w:rsidR="00AC4677" w:rsidRPr="00F25123" w:rsidTr="00AC4677">
        <w:trPr>
          <w:trHeight w:val="308"/>
        </w:trPr>
        <w:tc>
          <w:tcPr>
            <w:tcW w:w="15701" w:type="dxa"/>
            <w:gridSpan w:val="11"/>
          </w:tcPr>
          <w:p w:rsidR="00AC4677" w:rsidRPr="00D8315F" w:rsidRDefault="00AC4677" w:rsidP="00AC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7.Рынок услуг в сфере культуры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36" w:type="dxa"/>
            <w:gridSpan w:val="3"/>
          </w:tcPr>
          <w:p w:rsidR="00AC4677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 развитие сектора  немуниципальных организаций  в сфере  культуры.</w:t>
            </w:r>
          </w:p>
          <w:p w:rsidR="00AC4677" w:rsidRDefault="00AC4677" w:rsidP="00AC4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культуры приходится на 33 муниципальных учреждения Сегмент услуг библиотек и культурно-досуговых центров характеризуются низким уровнем конкуренции.</w:t>
            </w:r>
          </w:p>
          <w:p w:rsidR="00AC4677" w:rsidRPr="00BD4482" w:rsidRDefault="00AC4677" w:rsidP="00AC4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обслу-живания и предоставление услуг культурно-досуговых центров муниципальных образований области на 100 % осуществляется муниципа-льными учреждениями, поскольку развитие конкуренции в данной сфере ограничено в силу естествен-ных причин.</w:t>
            </w:r>
          </w:p>
        </w:tc>
        <w:tc>
          <w:tcPr>
            <w:tcW w:w="6662" w:type="dxa"/>
          </w:tcPr>
          <w:p w:rsidR="00AC4677" w:rsidRPr="00F23B8C" w:rsidRDefault="00AC4677" w:rsidP="00AC4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B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консультативной, методической, практической и организационной поддержки негосударственным организациям в подготовке и проведении культурно-массовых мероприятий, выставок, фестивалей и конкурсов.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36" w:type="dxa"/>
            <w:gridSpan w:val="3"/>
          </w:tcPr>
          <w:p w:rsidR="00AC4677" w:rsidRPr="00BD4482" w:rsidRDefault="00AC4677" w:rsidP="00AC467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Недостаточный уровень информационных услуг</w:t>
            </w:r>
          </w:p>
        </w:tc>
        <w:tc>
          <w:tcPr>
            <w:tcW w:w="6662" w:type="dxa"/>
          </w:tcPr>
          <w:p w:rsidR="00AC4677" w:rsidRPr="00F23B8C" w:rsidRDefault="00AC4677" w:rsidP="00AC4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B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жителей  района </w:t>
            </w:r>
            <w:r w:rsidRPr="00F23B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предоставлении услуг в сфере культуры посредством размещения информации на официальном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сайте администрации </w:t>
            </w:r>
            <w:r w:rsidRPr="00F23B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«Оловяннинский район»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C4677" w:rsidRPr="00F25123" w:rsidTr="00AC4677">
        <w:tc>
          <w:tcPr>
            <w:tcW w:w="15701" w:type="dxa"/>
            <w:gridSpan w:val="11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25123">
              <w:rPr>
                <w:rFonts w:ascii="Times New Roman" w:hAnsi="Times New Roman" w:cs="Times New Roman"/>
                <w:b/>
                <w:sz w:val="24"/>
                <w:szCs w:val="24"/>
              </w:rPr>
              <w:t>.Рынок  услуг перевозок пассажиров автомобильным транспортом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36" w:type="dxa"/>
            <w:gridSpan w:val="3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Невысокий уровень  качества услуг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рынке  пассажирских перевозок  автомобильным транспортом.</w:t>
            </w:r>
          </w:p>
        </w:tc>
        <w:tc>
          <w:tcPr>
            <w:tcW w:w="6662" w:type="dxa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негосударственных перевозчиков на 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межмуниципальные маршруты путем проведения конкурса на осуществления регулярных  пассажирских 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</w:t>
            </w:r>
          </w:p>
        </w:tc>
        <w:tc>
          <w:tcPr>
            <w:tcW w:w="2928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  КУМИ  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Style w:val="3"/>
                <w:rFonts w:eastAsiaTheme="minorHAnsi"/>
                <w:sz w:val="24"/>
                <w:szCs w:val="24"/>
              </w:rPr>
              <w:lastRenderedPageBreak/>
              <w:t>Городские  и сельские   поселения.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136" w:type="dxa"/>
            <w:gridSpan w:val="3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  критериев отбора перевозок для осуществления  регулирования  межмуниципальных  автомобильных  пассажирских перевозок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МКУ   КУМИ  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Style w:val="3"/>
                <w:rFonts w:eastAsiaTheme="minorHAnsi"/>
                <w:sz w:val="24"/>
                <w:szCs w:val="24"/>
              </w:rPr>
              <w:t>Городские  и сельские   поселения.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36" w:type="dxa"/>
            <w:gridSpan w:val="3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Default="00AC4677" w:rsidP="00AC4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МКУ   КУМИ  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Style w:val="3"/>
                <w:rFonts w:eastAsiaTheme="minorHAnsi"/>
                <w:sz w:val="24"/>
                <w:szCs w:val="24"/>
              </w:rPr>
              <w:t>Городские  и сельские   поселения.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15558" w:type="dxa"/>
            <w:gridSpan w:val="8"/>
          </w:tcPr>
          <w:p w:rsidR="00AC4677" w:rsidRPr="00E543B0" w:rsidRDefault="00AC4677" w:rsidP="00AC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543B0">
              <w:rPr>
                <w:rFonts w:ascii="Times New Roman" w:hAnsi="Times New Roman" w:cs="Times New Roman"/>
                <w:b/>
                <w:sz w:val="24"/>
                <w:szCs w:val="24"/>
              </w:rPr>
              <w:t>. Рынок услуг связи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36" w:type="dxa"/>
            <w:gridSpan w:val="3"/>
            <w:vMerge w:val="restart"/>
          </w:tcPr>
          <w:p w:rsidR="00AC4677" w:rsidRPr="00F25123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Основной проблемой предоставления   современных  услуг связи   и услуг широкополосного  доступа в информационно-телекоммуникационную сеть «Интернет» в районе </w:t>
            </w:r>
          </w:p>
        </w:tc>
        <w:tc>
          <w:tcPr>
            <w:tcW w:w="6662" w:type="dxa"/>
          </w:tcPr>
          <w:p w:rsidR="00AC4677" w:rsidRPr="00F25123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реализации планируемых операторами (предприятиями) связи проектов развития связи в интересах жителей Оловяннинского района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МКУ   КУМИ  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136" w:type="dxa"/>
            <w:gridSpan w:val="3"/>
            <w:vMerge/>
          </w:tcPr>
          <w:p w:rsidR="00AC4677" w:rsidRDefault="00AC4677" w:rsidP="00AC467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C96DD9" w:rsidRDefault="00AC4677" w:rsidP="00AC46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D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Предусматривать в документации территориального планирования территорий возможность размещение или строительство объектов связи в районах жилой застройки сельских поселений муниципального ра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йона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МКУ   КУМИ  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136" w:type="dxa"/>
            <w:gridSpan w:val="3"/>
            <w:vMerge/>
          </w:tcPr>
          <w:p w:rsidR="00AC4677" w:rsidRDefault="00AC4677" w:rsidP="00AC467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C4677" w:rsidRPr="00C96DD9" w:rsidRDefault="00AC4677" w:rsidP="00AC467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Проведение оценки  качества предоставляемых услуг  связи, в т.ч.  наличие выбора  поставки.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</w:t>
            </w:r>
          </w:p>
        </w:tc>
        <w:tc>
          <w:tcPr>
            <w:tcW w:w="2928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136" w:type="dxa"/>
            <w:gridSpan w:val="3"/>
          </w:tcPr>
          <w:p w:rsidR="00AC4677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Оловяннинском филиале КГАУ «Многофункциональный центр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орга-низации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предоставления государст-венных и муниципальных услуг» ор-ганизовано три окна для работы с заявителями. Филиал оказывает более 300 государственных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муниципа-льных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услуг.  За 2018 год  оказано  </w:t>
            </w:r>
            <w:r w:rsidRPr="00A854B2">
              <w:rPr>
                <w:rFonts w:ascii="Times New Roman" w:hAnsi="Times New Roman" w:cs="Times New Roman"/>
                <w:bCs/>
                <w:sz w:val="24"/>
                <w:szCs w:val="24"/>
              </w:rPr>
              <w:t>6678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услуг.</w:t>
            </w:r>
          </w:p>
        </w:tc>
        <w:tc>
          <w:tcPr>
            <w:tcW w:w="6662" w:type="dxa"/>
          </w:tcPr>
          <w:p w:rsidR="00AC4677" w:rsidRPr="00674F74" w:rsidRDefault="00AC4677" w:rsidP="00AC46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F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спектра услуг, оказываемых предпринимателям на базе МФЦ, информирование предпринимателей о возможности получения услуг, оказываемых на базе МФЦ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928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Оловяннинский Филиал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КГАУ «Многофункциональный   центр организации предоставления   государственных и муниципальных услуг»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677" w:rsidRPr="00F25123" w:rsidTr="00AC4677">
        <w:trPr>
          <w:gridAfter w:val="3"/>
          <w:wAfter w:w="143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6" w:type="dxa"/>
            <w:gridSpan w:val="6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25123">
              <w:rPr>
                <w:rFonts w:ascii="Times New Roman" w:hAnsi="Times New Roman" w:cs="Times New Roman"/>
                <w:b/>
                <w:sz w:val="24"/>
                <w:szCs w:val="24"/>
              </w:rPr>
              <w:t>.    Рынок жилищного строительства</w:t>
            </w:r>
          </w:p>
        </w:tc>
      </w:tr>
      <w:tr w:rsidR="00AC4677" w:rsidRPr="00F25123" w:rsidTr="00AC4677">
        <w:trPr>
          <w:gridAfter w:val="2"/>
          <w:wAfter w:w="49" w:type="dxa"/>
          <w:trHeight w:val="1903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4136" w:type="dxa"/>
            <w:gridSpan w:val="3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сфере жилищного строительства  является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приоритет-ным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вектором СЭР района, направ-ленным на формирование  рынка доступного жилья и обеспечение   комфортных условий для прожива-ния граждан.</w:t>
            </w:r>
          </w:p>
        </w:tc>
        <w:tc>
          <w:tcPr>
            <w:tcW w:w="6662" w:type="dxa"/>
          </w:tcPr>
          <w:p w:rsidR="00AC4677" w:rsidRDefault="00AC4677" w:rsidP="00AC4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конкуренции на рынке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C4677" w:rsidRPr="00F25123" w:rsidRDefault="00AC4677" w:rsidP="00AC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инга ситуации в жилищной сфере,  опрос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предприятий с предоставлением информации об объеме ввода жилья, количестве незавершенных строительством многоквартирных домов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928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МКУ   КУМИ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г</w:t>
            </w:r>
            <w:r w:rsidRPr="00F25123">
              <w:rPr>
                <w:rStyle w:val="3"/>
                <w:rFonts w:eastAsiaTheme="minorHAnsi"/>
                <w:sz w:val="24"/>
                <w:szCs w:val="24"/>
              </w:rPr>
              <w:t>ородские  и сельские   поселения.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36" w:type="dxa"/>
            <w:gridSpan w:val="3"/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Градостроительным кодексом РФ  установлено обязательное наличие документов территориального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пла-нирования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градостроительного зонирования муниципальных образо-ваний  субъектов РФ.</w:t>
            </w:r>
          </w:p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 на 01 января 2018 года в муниципальном районе  «Оловяннинский район» утверждена схема территориального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планирова-ния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 всех городских и сельских поселениях  разработаны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утверж-дены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генеральные планы и правила  землепользования  и застройки.   </w:t>
            </w:r>
          </w:p>
        </w:tc>
        <w:tc>
          <w:tcPr>
            <w:tcW w:w="6662" w:type="dxa"/>
          </w:tcPr>
          <w:p w:rsidR="00AC4677" w:rsidRPr="00F25123" w:rsidRDefault="00AC4677" w:rsidP="00AC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местного самоуправления по разработке документов  территориального планирования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соответствии  с   Градостроительным Кодексом   РФ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928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МКУ   КУМИ </w:t>
            </w:r>
          </w:p>
          <w:p w:rsidR="00AC4677" w:rsidRPr="00F25123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г</w:t>
            </w:r>
            <w:r w:rsidRPr="00F25123">
              <w:rPr>
                <w:rStyle w:val="3"/>
                <w:rFonts w:eastAsiaTheme="minorHAnsi"/>
                <w:sz w:val="24"/>
                <w:szCs w:val="24"/>
              </w:rPr>
              <w:t>ородские  и сельские   поселения.</w:t>
            </w: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677" w:rsidRPr="00F25123" w:rsidTr="00AC4677">
        <w:trPr>
          <w:gridAfter w:val="2"/>
          <w:wAfter w:w="49" w:type="dxa"/>
        </w:trPr>
        <w:tc>
          <w:tcPr>
            <w:tcW w:w="792" w:type="dxa"/>
            <w:gridSpan w:val="2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</w:t>
            </w:r>
          </w:p>
        </w:tc>
        <w:tc>
          <w:tcPr>
            <w:tcW w:w="4136" w:type="dxa"/>
            <w:gridSpan w:val="3"/>
          </w:tcPr>
          <w:p w:rsidR="00AC4677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Наиболее важным показателем, характеризующим развитие  жилищного строительств, является показатель ввода жилья.</w:t>
            </w:r>
          </w:p>
          <w:p w:rsidR="00AC4677" w:rsidRPr="00F25123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фонд на 01.01.2019 года    по Оловяннинскому району составил 686,7 тыс. кв.м.  За счет всех источников финансирования в 2018 году введено в эксплуатацию 1773 кв. метров жилья.</w:t>
            </w:r>
          </w:p>
        </w:tc>
        <w:tc>
          <w:tcPr>
            <w:tcW w:w="6662" w:type="dxa"/>
          </w:tcPr>
          <w:p w:rsidR="00AC4677" w:rsidRPr="00C96DD9" w:rsidRDefault="00AC4677" w:rsidP="00AC4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 ситуации  в жилищной сфере и проведение опросов строительных организаций  с предоставлением  информации об объемах ввода жилья.</w:t>
            </w:r>
          </w:p>
        </w:tc>
        <w:tc>
          <w:tcPr>
            <w:tcW w:w="1134" w:type="dxa"/>
          </w:tcPr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</w:t>
            </w:r>
          </w:p>
        </w:tc>
        <w:tc>
          <w:tcPr>
            <w:tcW w:w="2928" w:type="dxa"/>
            <w:gridSpan w:val="2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23">
              <w:rPr>
                <w:rFonts w:ascii="Times New Roman" w:hAnsi="Times New Roman" w:cs="Times New Roman"/>
                <w:sz w:val="24"/>
                <w:szCs w:val="24"/>
              </w:rPr>
              <w:t xml:space="preserve">МКУ   КУМИ </w:t>
            </w:r>
          </w:p>
          <w:p w:rsidR="00AC4677" w:rsidRDefault="00AC4677" w:rsidP="00AC4677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F25123">
              <w:rPr>
                <w:rStyle w:val="3"/>
                <w:rFonts w:eastAsiaTheme="minorHAnsi"/>
                <w:sz w:val="24"/>
                <w:szCs w:val="24"/>
              </w:rPr>
              <w:t>Отдел ГОЧС и      муниципального хозяйства</w:t>
            </w:r>
            <w:r>
              <w:rPr>
                <w:rStyle w:val="3"/>
                <w:rFonts w:eastAsiaTheme="minorHAnsi"/>
                <w:sz w:val="24"/>
                <w:szCs w:val="24"/>
              </w:rPr>
              <w:t>;</w:t>
            </w:r>
          </w:p>
          <w:p w:rsidR="00AC4677" w:rsidRDefault="00AC4677" w:rsidP="00AC4677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 xml:space="preserve"> Отдел экономики</w:t>
            </w:r>
          </w:p>
          <w:p w:rsidR="00AC4677" w:rsidRPr="00F25123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г</w:t>
            </w:r>
            <w:r w:rsidRPr="00F25123">
              <w:rPr>
                <w:rStyle w:val="3"/>
                <w:rFonts w:eastAsiaTheme="minorHAnsi"/>
                <w:sz w:val="24"/>
                <w:szCs w:val="24"/>
              </w:rPr>
              <w:t>ородские  и сельские   поселения.</w:t>
            </w:r>
          </w:p>
        </w:tc>
      </w:tr>
    </w:tbl>
    <w:p w:rsidR="00AC4677" w:rsidRDefault="00AC4677" w:rsidP="00AC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677" w:rsidRDefault="00AC4677" w:rsidP="00AC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677" w:rsidRDefault="00AC4677" w:rsidP="00AC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677" w:rsidRPr="00A45A50" w:rsidRDefault="00AC4677" w:rsidP="00AC4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50">
        <w:rPr>
          <w:rFonts w:ascii="Times New Roman" w:hAnsi="Times New Roman" w:cs="Times New Roman"/>
          <w:b/>
          <w:sz w:val="24"/>
          <w:szCs w:val="24"/>
        </w:rPr>
        <w:t xml:space="preserve"> Контрольные показатели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  <w:gridCol w:w="992"/>
        <w:gridCol w:w="993"/>
        <w:gridCol w:w="850"/>
        <w:gridCol w:w="992"/>
        <w:gridCol w:w="993"/>
        <w:gridCol w:w="992"/>
      </w:tblGrid>
      <w:tr w:rsidR="00AC4677" w:rsidRPr="00A45A50" w:rsidTr="00AC4677">
        <w:tc>
          <w:tcPr>
            <w:tcW w:w="534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ind w:right="520"/>
              <w:jc w:val="center"/>
              <w:rPr>
                <w:sz w:val="24"/>
                <w:szCs w:val="24"/>
              </w:rPr>
            </w:pPr>
          </w:p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ind w:right="5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5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50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50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45A50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993" w:type="dxa"/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C4677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C4677" w:rsidRPr="00A45A50" w:rsidTr="00AC4677">
        <w:tc>
          <w:tcPr>
            <w:tcW w:w="534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C4677" w:rsidRPr="006E1F77" w:rsidRDefault="00AC4677" w:rsidP="00AC4677">
            <w:pPr>
              <w:pStyle w:val="41"/>
              <w:shd w:val="clear" w:color="auto" w:fill="auto"/>
              <w:spacing w:line="250" w:lineRule="exact"/>
              <w:ind w:right="520"/>
              <w:jc w:val="center"/>
              <w:rPr>
                <w:b/>
                <w:i/>
                <w:sz w:val="24"/>
                <w:szCs w:val="24"/>
              </w:rPr>
            </w:pPr>
            <w:r w:rsidRPr="006E1F77">
              <w:rPr>
                <w:b/>
                <w:i/>
                <w:sz w:val="24"/>
                <w:szCs w:val="24"/>
              </w:rPr>
              <w:t xml:space="preserve">           I. Рынок жилищно-коммунального хозяйства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77" w:rsidRPr="00A45A50" w:rsidTr="00AC4677"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AC4677" w:rsidRPr="00A7434D" w:rsidRDefault="00AC4677" w:rsidP="00AC4677">
            <w:pPr>
              <w:rPr>
                <w:sz w:val="24"/>
                <w:szCs w:val="24"/>
              </w:rPr>
            </w:pPr>
            <w:r w:rsidRPr="00A7434D">
              <w:rPr>
                <w:rStyle w:val="3"/>
                <w:rFonts w:eastAsiaTheme="minorHAnsi"/>
                <w:sz w:val="24"/>
                <w:szCs w:val="24"/>
              </w:rPr>
              <w:t>Доля объектов энергетики, тепло-, водоснабжения, водоотведения, утилизация твердых бытовых отходов, переданных органами местного самоуправления негосударственным (немуниципальным) организациям в концессию или долгосрочную (более 1 года) аренду (численность  МУП ЖКХ -5 по состоянию на 01.01.2019 года)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jc w:val="center"/>
              <w:rPr>
                <w:sz w:val="24"/>
                <w:szCs w:val="24"/>
              </w:rPr>
            </w:pPr>
          </w:p>
          <w:p w:rsidR="00AC4677" w:rsidRPr="00A45A50" w:rsidRDefault="00AC4677" w:rsidP="00AC4677">
            <w:pPr>
              <w:jc w:val="center"/>
              <w:rPr>
                <w:sz w:val="24"/>
                <w:szCs w:val="24"/>
              </w:rPr>
            </w:pPr>
            <w:r w:rsidRPr="00A45A50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AC4677" w:rsidRPr="00A45A50" w:rsidRDefault="00AC4677" w:rsidP="00AC4677">
            <w:pPr>
              <w:rPr>
                <w:sz w:val="24"/>
                <w:szCs w:val="24"/>
              </w:rPr>
            </w:pPr>
          </w:p>
          <w:p w:rsidR="00AC4677" w:rsidRPr="00A45A50" w:rsidRDefault="00AC4677" w:rsidP="00AC4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70</w:t>
            </w:r>
          </w:p>
        </w:tc>
        <w:tc>
          <w:tcPr>
            <w:tcW w:w="850" w:type="dxa"/>
          </w:tcPr>
          <w:p w:rsidR="00AC4677" w:rsidRPr="00A45A50" w:rsidRDefault="00AC4677" w:rsidP="00AC4677">
            <w:pPr>
              <w:rPr>
                <w:sz w:val="24"/>
                <w:szCs w:val="24"/>
              </w:rPr>
            </w:pPr>
            <w:r w:rsidRPr="00A45A50">
              <w:rPr>
                <w:sz w:val="24"/>
                <w:szCs w:val="24"/>
              </w:rPr>
              <w:t xml:space="preserve">    </w:t>
            </w:r>
          </w:p>
          <w:p w:rsidR="00AC4677" w:rsidRPr="00A45A50" w:rsidRDefault="00AC4677" w:rsidP="00AC4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rPr>
                <w:sz w:val="24"/>
                <w:szCs w:val="24"/>
              </w:rPr>
            </w:pPr>
          </w:p>
          <w:p w:rsidR="00AC4677" w:rsidRPr="00A45A50" w:rsidRDefault="00AC4677" w:rsidP="00AC4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C4677" w:rsidRDefault="00AC4677" w:rsidP="00AC4677">
            <w:pPr>
              <w:rPr>
                <w:sz w:val="24"/>
                <w:szCs w:val="24"/>
              </w:rPr>
            </w:pPr>
          </w:p>
          <w:p w:rsidR="00AC4677" w:rsidRPr="00A45A50" w:rsidRDefault="00AC4677" w:rsidP="00AC4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4677" w:rsidRDefault="00AC4677" w:rsidP="00AC4677">
            <w:pPr>
              <w:rPr>
                <w:sz w:val="24"/>
                <w:szCs w:val="24"/>
              </w:rPr>
            </w:pPr>
          </w:p>
          <w:p w:rsidR="00AC4677" w:rsidRPr="00A45A50" w:rsidRDefault="00AC4677" w:rsidP="00AC4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C4677" w:rsidRPr="00A45A50" w:rsidTr="00AC4677"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C4677" w:rsidRPr="00A7434D" w:rsidRDefault="00AC4677" w:rsidP="00AC4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2. Розничная торговля.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677" w:rsidRPr="00A45A50" w:rsidRDefault="00AC4677" w:rsidP="00AC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77" w:rsidRPr="00A45A50" w:rsidTr="00AC4677"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328" w:lineRule="exact"/>
              <w:rPr>
                <w:sz w:val="24"/>
                <w:szCs w:val="24"/>
              </w:rPr>
            </w:pPr>
            <w:r w:rsidRPr="00A45A50">
              <w:rPr>
                <w:bCs/>
                <w:sz w:val="24"/>
                <w:szCs w:val="24"/>
              </w:rPr>
              <w:t>Обеспеченность населения муниципального района «Оловянн</w:t>
            </w:r>
            <w:r>
              <w:rPr>
                <w:bCs/>
                <w:sz w:val="24"/>
                <w:szCs w:val="24"/>
              </w:rPr>
              <w:t>инский район» торговой площадью (на 1000. населения)</w:t>
            </w:r>
          </w:p>
        </w:tc>
        <w:tc>
          <w:tcPr>
            <w:tcW w:w="992" w:type="dxa"/>
          </w:tcPr>
          <w:p w:rsidR="00AC4677" w:rsidRPr="00987195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proofErr w:type="gramStart"/>
            <w:r w:rsidRPr="00987195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8719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AC4677" w:rsidRPr="00A45A5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444,3</w:t>
            </w:r>
          </w:p>
        </w:tc>
        <w:tc>
          <w:tcPr>
            <w:tcW w:w="850" w:type="dxa"/>
          </w:tcPr>
          <w:p w:rsidR="00AC4677" w:rsidRPr="00A45A5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993" w:type="dxa"/>
          </w:tcPr>
          <w:p w:rsidR="00AC4677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447</w:t>
            </w:r>
          </w:p>
        </w:tc>
        <w:tc>
          <w:tcPr>
            <w:tcW w:w="992" w:type="dxa"/>
          </w:tcPr>
          <w:p w:rsidR="00AC4677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</w:tr>
      <w:tr w:rsidR="00AC4677" w:rsidRPr="00A45A50" w:rsidTr="00AC4677"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32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ярмарочных площадок (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0"/>
                <w:szCs w:val="20"/>
              </w:rPr>
              <w:t>ловянная</w:t>
            </w:r>
            <w:proofErr w:type="gramEnd"/>
            <w:r>
              <w:rPr>
                <w:bCs/>
                <w:sz w:val="20"/>
                <w:szCs w:val="20"/>
              </w:rPr>
              <w:t xml:space="preserve">, </w:t>
            </w:r>
            <w:r w:rsidRPr="00577E05">
              <w:rPr>
                <w:bCs/>
                <w:sz w:val="20"/>
                <w:szCs w:val="20"/>
              </w:rPr>
              <w:t xml:space="preserve">Ясногорск, Золотореченск, Калангуй, Ясная) 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50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AC4677" w:rsidRPr="00577E05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4677" w:rsidRPr="00577E05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4677" w:rsidRPr="00577E05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C4677" w:rsidRPr="00577E05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4677" w:rsidRPr="00577E05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C4677" w:rsidRPr="00A45A50" w:rsidTr="00AC4677"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AC4677" w:rsidRDefault="00AC4677" w:rsidP="00AC46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оборота розничной торговли, осуществляемой на розничных рынках и ярмарках, в структуре оборота розничной торговли по формам торговли.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AC4677" w:rsidRPr="00577E05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0,22</w:t>
            </w:r>
          </w:p>
        </w:tc>
        <w:tc>
          <w:tcPr>
            <w:tcW w:w="850" w:type="dxa"/>
          </w:tcPr>
          <w:p w:rsidR="00AC4677" w:rsidRPr="00577E05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0,23</w:t>
            </w:r>
          </w:p>
        </w:tc>
        <w:tc>
          <w:tcPr>
            <w:tcW w:w="992" w:type="dxa"/>
          </w:tcPr>
          <w:p w:rsidR="00AC4677" w:rsidRPr="00577E05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993" w:type="dxa"/>
          </w:tcPr>
          <w:p w:rsidR="00AC4677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AC4677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0,26</w:t>
            </w:r>
          </w:p>
        </w:tc>
      </w:tr>
      <w:tr w:rsidR="00AC4677" w:rsidRPr="00A45A50" w:rsidTr="00AC4677"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1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328" w:lineRule="exact"/>
              <w:rPr>
                <w:bCs/>
                <w:sz w:val="24"/>
                <w:szCs w:val="24"/>
              </w:rPr>
            </w:pPr>
            <w:r w:rsidRPr="00A45A50">
              <w:rPr>
                <w:sz w:val="24"/>
                <w:szCs w:val="24"/>
              </w:rPr>
              <w:t>Доля продукции, произведенной малыми предприятиями, в общем объеме валовой продукции, произведенной в районе.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AC4677" w:rsidRPr="00AF536D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36D">
              <w:rPr>
                <w:rFonts w:ascii="Times New Roman" w:hAnsi="Times New Roman" w:cs="Times New Roman"/>
                <w:bCs/>
                <w:sz w:val="24"/>
                <w:szCs w:val="24"/>
              </w:rPr>
              <w:t>12,9</w:t>
            </w:r>
          </w:p>
        </w:tc>
        <w:tc>
          <w:tcPr>
            <w:tcW w:w="850" w:type="dxa"/>
          </w:tcPr>
          <w:p w:rsidR="00AC4677" w:rsidRPr="00AF536D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36D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AC4677" w:rsidRPr="00AF536D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36D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AC4677" w:rsidRPr="00AF536D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36D">
              <w:rPr>
                <w:rFonts w:ascii="Times New Roman" w:hAnsi="Times New Roman" w:cs="Times New Roman"/>
                <w:bCs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AC4677" w:rsidRPr="00AF536D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36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AC4677" w:rsidRPr="00A45A50" w:rsidTr="00AC4677"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1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328" w:lineRule="exact"/>
              <w:rPr>
                <w:bCs/>
                <w:sz w:val="24"/>
                <w:szCs w:val="24"/>
              </w:rPr>
            </w:pPr>
            <w:r w:rsidRPr="00A45A50">
              <w:rPr>
                <w:bCs/>
                <w:sz w:val="24"/>
                <w:szCs w:val="24"/>
              </w:rPr>
              <w:t>Количество субъектов  малого и среднего предпринимательства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5A50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993" w:type="dxa"/>
          </w:tcPr>
          <w:p w:rsidR="00AC4677" w:rsidRPr="008B78C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8C0">
              <w:rPr>
                <w:rFonts w:ascii="Times New Roman" w:hAnsi="Times New Roman" w:cs="Times New Roman"/>
                <w:bCs/>
                <w:sz w:val="24"/>
                <w:szCs w:val="24"/>
              </w:rPr>
              <w:t>498</w:t>
            </w:r>
          </w:p>
        </w:tc>
        <w:tc>
          <w:tcPr>
            <w:tcW w:w="850" w:type="dxa"/>
          </w:tcPr>
          <w:p w:rsidR="00AC4677" w:rsidRPr="008B78C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8C0">
              <w:rPr>
                <w:rFonts w:ascii="Times New Roman" w:hAnsi="Times New Roman" w:cs="Times New Roman"/>
                <w:bCs/>
                <w:sz w:val="24"/>
                <w:szCs w:val="24"/>
              </w:rPr>
              <w:t>499</w:t>
            </w:r>
          </w:p>
        </w:tc>
        <w:tc>
          <w:tcPr>
            <w:tcW w:w="992" w:type="dxa"/>
          </w:tcPr>
          <w:p w:rsidR="00AC4677" w:rsidRPr="008B78C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8C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AC4677" w:rsidRPr="008B78C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8C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AC4677" w:rsidRPr="008B78C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8C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AC4677" w:rsidRPr="00A45A50" w:rsidTr="00AC4677"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AC4677" w:rsidRPr="00A45A50" w:rsidRDefault="00AC4677" w:rsidP="00A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A5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субъектов малого предпринимательства на 10 000 человек</w:t>
            </w:r>
          </w:p>
        </w:tc>
        <w:tc>
          <w:tcPr>
            <w:tcW w:w="992" w:type="dxa"/>
          </w:tcPr>
          <w:p w:rsidR="00AC4677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A45A50">
              <w:rPr>
                <w:sz w:val="24"/>
                <w:szCs w:val="24"/>
              </w:rPr>
              <w:t>тыс.</w:t>
            </w:r>
          </w:p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45A50">
              <w:rPr>
                <w:sz w:val="24"/>
                <w:szCs w:val="24"/>
              </w:rPr>
              <w:t>ел.</w:t>
            </w:r>
          </w:p>
        </w:tc>
        <w:tc>
          <w:tcPr>
            <w:tcW w:w="993" w:type="dxa"/>
          </w:tcPr>
          <w:p w:rsidR="00AC4677" w:rsidRPr="008B78C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B78C0"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AC4677" w:rsidRPr="008B78C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B78C0"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AC4677" w:rsidRPr="008B78C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B78C0">
              <w:rPr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AC4677" w:rsidRPr="008B78C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B78C0"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AC4677" w:rsidRPr="008B78C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B78C0">
              <w:rPr>
                <w:sz w:val="24"/>
                <w:szCs w:val="24"/>
              </w:rPr>
              <w:t>142</w:t>
            </w:r>
          </w:p>
        </w:tc>
      </w:tr>
      <w:tr w:rsidR="00AC4677" w:rsidRPr="00A45A50" w:rsidTr="00AC4677"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328" w:lineRule="exact"/>
              <w:rPr>
                <w:bCs/>
                <w:sz w:val="24"/>
                <w:szCs w:val="24"/>
              </w:rPr>
            </w:pPr>
            <w:r w:rsidRPr="00A45A50">
              <w:rPr>
                <w:bCs/>
                <w:sz w:val="24"/>
                <w:szCs w:val="24"/>
              </w:rPr>
              <w:t xml:space="preserve"> Количество малых и средних предприятий, включая микро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5A50">
              <w:rPr>
                <w:bCs/>
                <w:sz w:val="24"/>
                <w:szCs w:val="24"/>
              </w:rPr>
              <w:t>предприятия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50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AC4677" w:rsidRPr="00B90F6B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F6B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AC4677" w:rsidRPr="00B90F6B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F6B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AC4677" w:rsidRPr="00B90F6B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F6B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AC4677" w:rsidRPr="00B90F6B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F6B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AC4677" w:rsidRPr="00B90F6B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F6B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</w:tr>
      <w:tr w:rsidR="00AC4677" w:rsidRPr="00A45A50" w:rsidTr="00AC4677"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328" w:lineRule="exact"/>
              <w:rPr>
                <w:bCs/>
                <w:sz w:val="24"/>
                <w:szCs w:val="24"/>
              </w:rPr>
            </w:pPr>
            <w:r w:rsidRPr="00A45A50">
              <w:rPr>
                <w:bCs/>
                <w:sz w:val="24"/>
                <w:szCs w:val="24"/>
              </w:rPr>
              <w:t xml:space="preserve"> Оборот малых и средних предприятий, включая микро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5A50">
              <w:rPr>
                <w:bCs/>
                <w:sz w:val="24"/>
                <w:szCs w:val="24"/>
              </w:rPr>
              <w:t>предприятия</w:t>
            </w:r>
          </w:p>
        </w:tc>
        <w:tc>
          <w:tcPr>
            <w:tcW w:w="992" w:type="dxa"/>
          </w:tcPr>
          <w:p w:rsidR="00AC4677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45A50">
              <w:rPr>
                <w:rFonts w:ascii="Times New Roman" w:hAnsi="Times New Roman" w:cs="Times New Roman"/>
                <w:bCs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C4677" w:rsidRPr="00A45A50" w:rsidRDefault="00AC4677" w:rsidP="00AC46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50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C4677" w:rsidRPr="00B90F6B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F6B">
              <w:rPr>
                <w:rFonts w:ascii="Times New Roman" w:hAnsi="Times New Roman" w:cs="Times New Roman"/>
                <w:bCs/>
                <w:sz w:val="24"/>
                <w:szCs w:val="24"/>
              </w:rPr>
              <w:t>1551,4</w:t>
            </w:r>
          </w:p>
        </w:tc>
        <w:tc>
          <w:tcPr>
            <w:tcW w:w="850" w:type="dxa"/>
          </w:tcPr>
          <w:p w:rsidR="00AC4677" w:rsidRPr="00B90F6B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F6B">
              <w:rPr>
                <w:rFonts w:ascii="Times New Roman" w:hAnsi="Times New Roman" w:cs="Times New Roman"/>
                <w:bCs/>
                <w:sz w:val="24"/>
                <w:szCs w:val="24"/>
              </w:rPr>
              <w:t>2061</w:t>
            </w:r>
          </w:p>
        </w:tc>
        <w:tc>
          <w:tcPr>
            <w:tcW w:w="992" w:type="dxa"/>
          </w:tcPr>
          <w:p w:rsidR="00AC4677" w:rsidRPr="00B90F6B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F6B">
              <w:rPr>
                <w:rFonts w:ascii="Times New Roman" w:hAnsi="Times New Roman" w:cs="Times New Roman"/>
                <w:bCs/>
                <w:sz w:val="24"/>
                <w:szCs w:val="24"/>
              </w:rPr>
              <w:t>2230,8</w:t>
            </w:r>
          </w:p>
        </w:tc>
        <w:tc>
          <w:tcPr>
            <w:tcW w:w="993" w:type="dxa"/>
          </w:tcPr>
          <w:p w:rsidR="00AC4677" w:rsidRPr="00B90F6B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F6B">
              <w:rPr>
                <w:rFonts w:ascii="Times New Roman" w:hAnsi="Times New Roman" w:cs="Times New Roman"/>
                <w:bCs/>
                <w:sz w:val="24"/>
                <w:szCs w:val="24"/>
              </w:rPr>
              <w:t>3057,7</w:t>
            </w:r>
          </w:p>
        </w:tc>
        <w:tc>
          <w:tcPr>
            <w:tcW w:w="992" w:type="dxa"/>
          </w:tcPr>
          <w:p w:rsidR="00AC4677" w:rsidRPr="00B90F6B" w:rsidRDefault="00AC4677" w:rsidP="00AC4677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F6B">
              <w:rPr>
                <w:rFonts w:ascii="Times New Roman" w:hAnsi="Times New Roman" w:cs="Times New Roman"/>
                <w:bCs/>
                <w:sz w:val="24"/>
                <w:szCs w:val="24"/>
              </w:rPr>
              <w:t>3804,6</w:t>
            </w:r>
          </w:p>
        </w:tc>
      </w:tr>
      <w:tr w:rsidR="00AC4677" w:rsidRPr="00A45A50" w:rsidTr="00AC4677">
        <w:trPr>
          <w:trHeight w:val="276"/>
        </w:trPr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C4677" w:rsidRPr="006E1F77" w:rsidRDefault="00AC4677" w:rsidP="00AC4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F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3.   Рынок услуг агропромышленного комплекса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77" w:rsidRPr="00A45A50" w:rsidTr="00AC4677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1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AC4677" w:rsidRPr="00A45A50" w:rsidRDefault="00AC4677" w:rsidP="00AC4677">
            <w:pPr>
              <w:pStyle w:val="41"/>
              <w:shd w:val="clear" w:color="auto" w:fill="auto"/>
              <w:spacing w:line="328" w:lineRule="exact"/>
              <w:ind w:left="120"/>
              <w:rPr>
                <w:bCs/>
                <w:sz w:val="24"/>
                <w:szCs w:val="24"/>
              </w:rPr>
            </w:pPr>
            <w:r w:rsidRPr="00987195">
              <w:rPr>
                <w:bCs/>
                <w:sz w:val="24"/>
                <w:szCs w:val="24"/>
              </w:rPr>
              <w:t>Количество сельхозпредприятий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A45A50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4677" w:rsidRPr="00A45A50" w:rsidTr="00AC4677">
        <w:trPr>
          <w:trHeight w:val="450"/>
        </w:trPr>
        <w:tc>
          <w:tcPr>
            <w:tcW w:w="534" w:type="dxa"/>
            <w:tcBorders>
              <w:top w:val="single" w:sz="4" w:space="0" w:color="auto"/>
            </w:tcBorders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AC4677" w:rsidRPr="00A45A50" w:rsidRDefault="00AC4677" w:rsidP="00AC4677">
            <w:pPr>
              <w:pStyle w:val="41"/>
              <w:spacing w:line="328" w:lineRule="exact"/>
              <w:rPr>
                <w:bCs/>
                <w:sz w:val="24"/>
                <w:szCs w:val="24"/>
              </w:rPr>
            </w:pPr>
            <w:r w:rsidRPr="00A45A50">
              <w:rPr>
                <w:bCs/>
                <w:sz w:val="24"/>
                <w:szCs w:val="24"/>
              </w:rPr>
              <w:t xml:space="preserve">  -крестьянско - (фермерских) хоз</w:t>
            </w:r>
            <w:r>
              <w:rPr>
                <w:bCs/>
                <w:sz w:val="24"/>
                <w:szCs w:val="24"/>
              </w:rPr>
              <w:t xml:space="preserve">яйств и ИП </w:t>
            </w:r>
            <w:r w:rsidRPr="00A45A50">
              <w:rPr>
                <w:bCs/>
                <w:sz w:val="24"/>
                <w:szCs w:val="24"/>
              </w:rPr>
              <w:t>осуществляющих проекты создания и развития хозяйств с помощью государственной поддержки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4677" w:rsidRPr="00A45A50" w:rsidRDefault="00AC4677" w:rsidP="00AC4677">
            <w:pPr>
              <w:pStyle w:val="41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C4677" w:rsidRPr="001003A9" w:rsidRDefault="00AC4677" w:rsidP="00AC4677">
            <w:pPr>
              <w:pStyle w:val="41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AC4677" w:rsidRPr="001003A9" w:rsidRDefault="00AC4677" w:rsidP="00AC4677">
            <w:pPr>
              <w:pStyle w:val="41"/>
              <w:spacing w:line="250" w:lineRule="exact"/>
              <w:jc w:val="center"/>
              <w:rPr>
                <w:sz w:val="24"/>
                <w:szCs w:val="24"/>
              </w:rPr>
            </w:pPr>
            <w:r w:rsidRPr="001003A9">
              <w:rPr>
                <w:sz w:val="24"/>
                <w:szCs w:val="24"/>
              </w:rPr>
              <w:t>22/15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1003A9">
              <w:rPr>
                <w:sz w:val="24"/>
                <w:szCs w:val="24"/>
              </w:rPr>
              <w:t>25/15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1003A9">
              <w:rPr>
                <w:sz w:val="24"/>
                <w:szCs w:val="24"/>
              </w:rPr>
              <w:t>25/17</w:t>
            </w:r>
          </w:p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1003A9">
              <w:rPr>
                <w:sz w:val="24"/>
                <w:szCs w:val="24"/>
              </w:rPr>
              <w:t>25/17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AC4677" w:rsidRPr="001003A9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1003A9">
              <w:rPr>
                <w:sz w:val="24"/>
                <w:szCs w:val="24"/>
              </w:rPr>
              <w:t>25/17</w:t>
            </w:r>
          </w:p>
        </w:tc>
      </w:tr>
      <w:tr w:rsidR="00AC4677" w:rsidRPr="00A45A50" w:rsidTr="00AC4677"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A45A50" w:rsidRDefault="00AC4677" w:rsidP="00AC4677">
            <w:pPr>
              <w:pStyle w:val="41"/>
              <w:spacing w:line="328" w:lineRule="exact"/>
              <w:ind w:lef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Площадь земельных участков  оформленных  КФХ в долгосрочную аренду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1908B5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2E6F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8B78C0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8B78C0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8B78C0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8B78C0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677" w:rsidRPr="00A45A50" w:rsidTr="00AC4677"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4677" w:rsidRPr="006E1F77" w:rsidRDefault="00AC4677" w:rsidP="00AC46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4. </w:t>
            </w:r>
            <w:r w:rsidRPr="006E1F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Рынок услуг в области  занятости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Default="00AC4677" w:rsidP="00AC467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Default="00AC4677" w:rsidP="00AC467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4677" w:rsidRPr="00A45A50" w:rsidTr="00AC4677">
        <w:trPr>
          <w:trHeight w:val="405"/>
        </w:trPr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A45A50" w:rsidRDefault="00AC4677" w:rsidP="00AC4677">
            <w:pPr>
              <w:pStyle w:val="41"/>
              <w:spacing w:line="328" w:lineRule="exact"/>
              <w:ind w:lef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Доля граждан, получивших услугу по информированию о положении на рынке  труда в общей численности  экономически активного  населения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395CFC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F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395CFC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395CFC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395CFC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395CFC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C4677" w:rsidRPr="00A45A50" w:rsidTr="00AC4677">
        <w:tc>
          <w:tcPr>
            <w:tcW w:w="534" w:type="dxa"/>
          </w:tcPr>
          <w:p w:rsidR="00AC4677" w:rsidRPr="006E1F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A45A50" w:rsidRDefault="00AC4677" w:rsidP="00AC4677">
            <w:pPr>
              <w:pStyle w:val="41"/>
              <w:spacing w:line="328" w:lineRule="exact"/>
              <w:ind w:lef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Количество проведенных  ярмарок вакансий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021285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021285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021285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021285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021285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4677" w:rsidRPr="00021285" w:rsidTr="00AC4677">
        <w:tc>
          <w:tcPr>
            <w:tcW w:w="534" w:type="dxa"/>
          </w:tcPr>
          <w:p w:rsidR="00AC4677" w:rsidRPr="00166D89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6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Default="00AC4677" w:rsidP="00AC4677">
            <w:pPr>
              <w:pStyle w:val="41"/>
              <w:spacing w:line="328" w:lineRule="exact"/>
              <w:ind w:lef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Численность граждан, получивших услуги по профессиональной ориентации.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021285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021285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021285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8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021285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77" w:rsidRPr="00021285" w:rsidRDefault="00AC4677" w:rsidP="00AC46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AC4677" w:rsidRPr="00A45A50" w:rsidTr="00AC4677">
        <w:trPr>
          <w:trHeight w:val="297"/>
        </w:trPr>
        <w:tc>
          <w:tcPr>
            <w:tcW w:w="534" w:type="dxa"/>
          </w:tcPr>
          <w:p w:rsidR="00AC4677" w:rsidRPr="00166D89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C4677" w:rsidRPr="001003A9" w:rsidRDefault="00AC4677" w:rsidP="00AC4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A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00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.Рынок  услуг перевозок пассажиров автомобильным транспортом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677" w:rsidRPr="001908B5" w:rsidRDefault="00AC4677" w:rsidP="00AC46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C4677" w:rsidRPr="001908B5" w:rsidRDefault="00AC4677" w:rsidP="00AC46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C4677" w:rsidRPr="001908B5" w:rsidRDefault="00AC4677" w:rsidP="00AC46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C4677" w:rsidRPr="001908B5" w:rsidRDefault="00AC4677" w:rsidP="00AC46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C4677" w:rsidRPr="001908B5" w:rsidRDefault="00AC4677" w:rsidP="00AC46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4677" w:rsidRPr="007B2E6F" w:rsidTr="00AC4677">
        <w:tc>
          <w:tcPr>
            <w:tcW w:w="534" w:type="dxa"/>
          </w:tcPr>
          <w:p w:rsidR="00AC4677" w:rsidRPr="00166D89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AC4677" w:rsidRPr="00A45A50" w:rsidRDefault="00AC4677" w:rsidP="00A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E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по определению перевозчиков на </w:t>
            </w:r>
            <w:proofErr w:type="gramStart"/>
            <w:r w:rsidRPr="00E12E23">
              <w:rPr>
                <w:rFonts w:ascii="Times New Roman" w:hAnsi="Times New Roman" w:cs="Times New Roman"/>
                <w:sz w:val="24"/>
                <w:szCs w:val="24"/>
              </w:rPr>
              <w:t>осуществле-ние</w:t>
            </w:r>
            <w:proofErr w:type="gramEnd"/>
            <w:r w:rsidRPr="00E12E23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 пассажирских  перевозок автомобильным транспортом на местные маршруты.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proofErr w:type="gramStart"/>
            <w:r w:rsidRPr="00A45A50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993" w:type="dxa"/>
          </w:tcPr>
          <w:p w:rsidR="00AC4677" w:rsidRPr="007B2E6F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4677" w:rsidRPr="007B2E6F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677" w:rsidRPr="007B2E6F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C4677" w:rsidRPr="007B2E6F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677" w:rsidRPr="007B2E6F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4677" w:rsidRPr="00A45A50" w:rsidTr="00AC4677">
        <w:trPr>
          <w:trHeight w:val="318"/>
        </w:trPr>
        <w:tc>
          <w:tcPr>
            <w:tcW w:w="534" w:type="dxa"/>
          </w:tcPr>
          <w:p w:rsidR="00AC4677" w:rsidRPr="00166D89" w:rsidRDefault="00AC4677" w:rsidP="00AC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AC4677" w:rsidRPr="001003A9" w:rsidRDefault="00AC4677" w:rsidP="00AC4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</w:t>
            </w:r>
            <w:r w:rsidRPr="00100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6. Рынок жилищного строительства                        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77" w:rsidRPr="00A45A50" w:rsidTr="00AC4677">
        <w:tc>
          <w:tcPr>
            <w:tcW w:w="534" w:type="dxa"/>
          </w:tcPr>
          <w:p w:rsidR="00AC4677" w:rsidRPr="00A45A50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8" w:type="dxa"/>
          </w:tcPr>
          <w:p w:rsidR="00AC4677" w:rsidRPr="00A45A50" w:rsidRDefault="00AC4677" w:rsidP="00A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A5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и дополнений  в генеральные планы, ПЗЗ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A45A50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A45A5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4677" w:rsidRPr="00A45A50" w:rsidTr="00AC4677">
        <w:tc>
          <w:tcPr>
            <w:tcW w:w="5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8" w:type="dxa"/>
          </w:tcPr>
          <w:p w:rsidR="00AC4677" w:rsidRPr="00BE5ADD" w:rsidRDefault="00AC4677" w:rsidP="00A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5AD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образова</w:t>
            </w:r>
            <w:r w:rsidRPr="00BE5ADD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имеющих утвержденные до</w:t>
            </w:r>
            <w:r w:rsidRPr="00BE5ADD"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кументы территориального плани</w:t>
            </w:r>
            <w:r w:rsidRPr="00BE5AD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C4677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4677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C4677" w:rsidRPr="00A45A50" w:rsidTr="00AC4677">
        <w:trPr>
          <w:trHeight w:val="196"/>
        </w:trPr>
        <w:tc>
          <w:tcPr>
            <w:tcW w:w="5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5"/>
          </w:tcPr>
          <w:p w:rsidR="00AC4677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FA57F2">
              <w:rPr>
                <w:b/>
                <w:i/>
                <w:sz w:val="24"/>
                <w:szCs w:val="24"/>
              </w:rPr>
              <w:t>.Рынок  услуг дошкольного образования, отдыха,  оздоровления и дополнительного  образования</w:t>
            </w:r>
            <w:r w:rsidRPr="00FA57F2">
              <w:rPr>
                <w:b/>
                <w:i/>
                <w:iCs/>
                <w:sz w:val="24"/>
                <w:szCs w:val="24"/>
                <w:lang w:eastAsia="ru-RU"/>
              </w:rPr>
              <w:t xml:space="preserve">  детей</w:t>
            </w:r>
          </w:p>
        </w:tc>
        <w:tc>
          <w:tcPr>
            <w:tcW w:w="993" w:type="dxa"/>
          </w:tcPr>
          <w:p w:rsidR="00AC4677" w:rsidRPr="00FA57F2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C4677" w:rsidRPr="00FA57F2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C4677" w:rsidRPr="00A45A50" w:rsidTr="00AC4677">
        <w:tc>
          <w:tcPr>
            <w:tcW w:w="534" w:type="dxa"/>
          </w:tcPr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77" w:rsidRDefault="00AC4677" w:rsidP="00AC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8" w:type="dxa"/>
          </w:tcPr>
          <w:p w:rsidR="00AC4677" w:rsidRPr="006E1F77" w:rsidRDefault="00AC4677" w:rsidP="00A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1F77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7 до 17 лет, проживающих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 района </w:t>
            </w:r>
            <w:r w:rsidRPr="006E1F77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оздоровление в лагерях </w:t>
            </w:r>
            <w:proofErr w:type="gramStart"/>
            <w:r w:rsidRPr="006E1F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1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F77"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proofErr w:type="gramEnd"/>
            <w:r w:rsidRPr="006E1F77">
              <w:rPr>
                <w:rFonts w:ascii="Times New Roman" w:hAnsi="Times New Roman" w:cs="Times New Roman"/>
                <w:sz w:val="24"/>
                <w:szCs w:val="24"/>
              </w:rPr>
              <w:t xml:space="preserve"> пребываем детей на базе общеобразовательных учреждений </w:t>
            </w:r>
          </w:p>
        </w:tc>
        <w:tc>
          <w:tcPr>
            <w:tcW w:w="992" w:type="dxa"/>
          </w:tcPr>
          <w:p w:rsidR="00AC4677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Чел. </w:t>
            </w:r>
          </w:p>
          <w:p w:rsidR="00AC4677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AC4677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AC4677" w:rsidRPr="00A45A50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4677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850" w:type="dxa"/>
          </w:tcPr>
          <w:p w:rsidR="00AC4677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992" w:type="dxa"/>
          </w:tcPr>
          <w:p w:rsidR="00AC4677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993" w:type="dxa"/>
          </w:tcPr>
          <w:p w:rsidR="00AC4677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992" w:type="dxa"/>
          </w:tcPr>
          <w:p w:rsidR="00AC4677" w:rsidRDefault="00AC4677" w:rsidP="00AC4677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</w:tr>
    </w:tbl>
    <w:p w:rsidR="00AC4677" w:rsidRDefault="00AC4677" w:rsidP="00AC4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FF0" w:rsidRDefault="00972FF0"/>
    <w:p w:rsidR="00972FF0" w:rsidRDefault="00972FF0"/>
    <w:p w:rsidR="00972FF0" w:rsidRDefault="00972FF0"/>
    <w:p w:rsidR="00972FF0" w:rsidRDefault="00972FF0"/>
    <w:p w:rsidR="00972FF0" w:rsidRDefault="00972FF0"/>
    <w:p w:rsidR="00972FF0" w:rsidRDefault="00972FF0"/>
    <w:p w:rsidR="00972FF0" w:rsidRDefault="00972FF0"/>
    <w:p w:rsidR="00972FF0" w:rsidRDefault="00972FF0"/>
    <w:p w:rsidR="00972FF0" w:rsidRDefault="00972FF0"/>
    <w:p w:rsidR="00972FF0" w:rsidRDefault="00972FF0"/>
    <w:p w:rsidR="00AC4677" w:rsidRDefault="00AC4677">
      <w:pPr>
        <w:sectPr w:rsidR="00AC4677" w:rsidSect="00AC46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2FF0" w:rsidRDefault="00972FF0"/>
    <w:sectPr w:rsidR="00972FF0" w:rsidSect="00AC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E1"/>
    <w:multiLevelType w:val="hybridMultilevel"/>
    <w:tmpl w:val="E116B3AC"/>
    <w:lvl w:ilvl="0" w:tplc="486E33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1287AD1"/>
    <w:multiLevelType w:val="hybridMultilevel"/>
    <w:tmpl w:val="3CC82580"/>
    <w:lvl w:ilvl="0" w:tplc="2E7481F6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5429"/>
    <w:multiLevelType w:val="hybridMultilevel"/>
    <w:tmpl w:val="9484248C"/>
    <w:lvl w:ilvl="0" w:tplc="327C3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5092E5A"/>
    <w:multiLevelType w:val="hybridMultilevel"/>
    <w:tmpl w:val="6952ECFE"/>
    <w:lvl w:ilvl="0" w:tplc="4E56A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65771"/>
    <w:multiLevelType w:val="hybridMultilevel"/>
    <w:tmpl w:val="89E2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FE"/>
    <w:rsid w:val="006337FE"/>
    <w:rsid w:val="00972FF0"/>
    <w:rsid w:val="00A04A54"/>
    <w:rsid w:val="00AC4677"/>
    <w:rsid w:val="00DA110C"/>
    <w:rsid w:val="00E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C46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4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AC4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41"/>
    <w:rsid w:val="00AC467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4"/>
    <w:rsid w:val="00AC46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3">
    <w:name w:val="Основной текст3"/>
    <w:basedOn w:val="a4"/>
    <w:rsid w:val="00AC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AC4677"/>
    <w:pPr>
      <w:spacing w:after="0" w:line="240" w:lineRule="auto"/>
    </w:pPr>
  </w:style>
  <w:style w:type="character" w:customStyle="1" w:styleId="115pt0pt">
    <w:name w:val="Основной текст + 11;5 pt;Интервал 0 pt"/>
    <w:basedOn w:val="a4"/>
    <w:rsid w:val="00AC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AC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AC467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AC467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C46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C46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4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AC4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41"/>
    <w:rsid w:val="00AC467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4"/>
    <w:rsid w:val="00AC46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3">
    <w:name w:val="Основной текст3"/>
    <w:basedOn w:val="a4"/>
    <w:rsid w:val="00AC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AC4677"/>
    <w:pPr>
      <w:spacing w:after="0" w:line="240" w:lineRule="auto"/>
    </w:pPr>
  </w:style>
  <w:style w:type="character" w:customStyle="1" w:styleId="115pt0pt">
    <w:name w:val="Основной текст + 11;5 pt;Интервал 0 pt"/>
    <w:basedOn w:val="a4"/>
    <w:rsid w:val="00AC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AC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AC467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AC467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C46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Калинина</dc:creator>
  <cp:lastModifiedBy>Елена Юрьевна Калинина</cp:lastModifiedBy>
  <cp:revision>2</cp:revision>
  <dcterms:created xsi:type="dcterms:W3CDTF">2019-08-08T00:40:00Z</dcterms:created>
  <dcterms:modified xsi:type="dcterms:W3CDTF">2019-08-08T00:40:00Z</dcterms:modified>
</cp:coreProperties>
</file>