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3F" w:rsidRDefault="00323D3F" w:rsidP="0032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F1E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02F1E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экспертно-аналитических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 проводимых в 1 полугодии </w:t>
      </w:r>
      <w:r w:rsidRPr="00C2148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1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38A3" w:rsidRPr="00D7564F" w:rsidRDefault="00352AE4" w:rsidP="00D7564F">
      <w:pPr>
        <w:pStyle w:val="a5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64F">
        <w:rPr>
          <w:rFonts w:ascii="Times New Roman" w:hAnsi="Times New Roman" w:cs="Times New Roman"/>
          <w:sz w:val="26"/>
          <w:szCs w:val="26"/>
        </w:rPr>
        <w:t>В период с 01 марта</w:t>
      </w:r>
      <w:r w:rsidR="004138A3" w:rsidRPr="00D7564F">
        <w:rPr>
          <w:rFonts w:ascii="Times New Roman" w:hAnsi="Times New Roman" w:cs="Times New Roman"/>
          <w:sz w:val="26"/>
          <w:szCs w:val="26"/>
        </w:rPr>
        <w:t xml:space="preserve"> 2019</w:t>
      </w:r>
      <w:r w:rsidR="001E14E2" w:rsidRPr="00D7564F">
        <w:rPr>
          <w:rFonts w:ascii="Times New Roman" w:hAnsi="Times New Roman" w:cs="Times New Roman"/>
          <w:sz w:val="26"/>
          <w:szCs w:val="26"/>
        </w:rPr>
        <w:t xml:space="preserve"> г. по 28 июня</w:t>
      </w:r>
      <w:r w:rsidR="004138A3" w:rsidRPr="00D7564F">
        <w:rPr>
          <w:rFonts w:ascii="Times New Roman" w:hAnsi="Times New Roman" w:cs="Times New Roman"/>
          <w:sz w:val="26"/>
          <w:szCs w:val="26"/>
        </w:rPr>
        <w:t xml:space="preserve"> 2019</w:t>
      </w:r>
      <w:r w:rsidRPr="00D7564F">
        <w:rPr>
          <w:rFonts w:ascii="Times New Roman" w:hAnsi="Times New Roman" w:cs="Times New Roman"/>
          <w:sz w:val="26"/>
          <w:szCs w:val="26"/>
        </w:rPr>
        <w:t xml:space="preserve"> </w:t>
      </w:r>
      <w:r w:rsidR="004138A3" w:rsidRPr="00D7564F">
        <w:rPr>
          <w:rFonts w:ascii="Times New Roman" w:hAnsi="Times New Roman" w:cs="Times New Roman"/>
          <w:sz w:val="26"/>
          <w:szCs w:val="26"/>
        </w:rPr>
        <w:t>г.</w:t>
      </w:r>
      <w:r w:rsidR="00C86726" w:rsidRPr="00D7564F">
        <w:rPr>
          <w:rFonts w:ascii="Times New Roman" w:hAnsi="Times New Roman" w:cs="Times New Roman"/>
          <w:sz w:val="26"/>
          <w:szCs w:val="26"/>
        </w:rPr>
        <w:t xml:space="preserve"> Контрольно-счетной палатой муниципального района «Оловяннинский район» </w:t>
      </w:r>
      <w:r w:rsidR="004138A3" w:rsidRPr="00D7564F">
        <w:rPr>
          <w:rFonts w:ascii="Times New Roman" w:hAnsi="Times New Roman" w:cs="Times New Roman"/>
          <w:sz w:val="26"/>
          <w:szCs w:val="26"/>
        </w:rPr>
        <w:t xml:space="preserve"> проведена внешняя проверка годовой бюджетной отчетности г</w:t>
      </w:r>
      <w:r w:rsidR="00143BB5" w:rsidRPr="00D7564F">
        <w:rPr>
          <w:rFonts w:ascii="Times New Roman" w:hAnsi="Times New Roman" w:cs="Times New Roman"/>
          <w:sz w:val="26"/>
          <w:szCs w:val="26"/>
        </w:rPr>
        <w:t xml:space="preserve">лавных администраторов </w:t>
      </w:r>
      <w:r w:rsidR="004138A3" w:rsidRPr="00D7564F">
        <w:rPr>
          <w:rFonts w:ascii="Times New Roman" w:hAnsi="Times New Roman" w:cs="Times New Roman"/>
          <w:sz w:val="26"/>
          <w:szCs w:val="26"/>
        </w:rPr>
        <w:t xml:space="preserve"> средст</w:t>
      </w:r>
      <w:r w:rsidR="00C86726" w:rsidRPr="00D7564F">
        <w:rPr>
          <w:rFonts w:ascii="Times New Roman" w:hAnsi="Times New Roman" w:cs="Times New Roman"/>
          <w:sz w:val="26"/>
          <w:szCs w:val="26"/>
        </w:rPr>
        <w:t>в</w:t>
      </w:r>
      <w:r w:rsidR="00143BB5" w:rsidRPr="00D7564F">
        <w:rPr>
          <w:rFonts w:ascii="Times New Roman" w:hAnsi="Times New Roman" w:cs="Times New Roman"/>
          <w:sz w:val="26"/>
          <w:szCs w:val="26"/>
        </w:rPr>
        <w:t xml:space="preserve"> бюджета района</w:t>
      </w:r>
      <w:r w:rsidR="00C86726" w:rsidRPr="00D7564F">
        <w:rPr>
          <w:rFonts w:ascii="Times New Roman" w:hAnsi="Times New Roman" w:cs="Times New Roman"/>
          <w:sz w:val="26"/>
          <w:szCs w:val="26"/>
        </w:rPr>
        <w:t xml:space="preserve"> </w:t>
      </w:r>
      <w:r w:rsidR="003865ED" w:rsidRPr="00D7564F">
        <w:rPr>
          <w:rFonts w:ascii="Times New Roman" w:hAnsi="Times New Roman" w:cs="Times New Roman"/>
          <w:sz w:val="26"/>
          <w:szCs w:val="26"/>
        </w:rPr>
        <w:t xml:space="preserve"> за 2018 </w:t>
      </w:r>
      <w:r w:rsidR="00E92072" w:rsidRPr="00D7564F">
        <w:rPr>
          <w:rFonts w:ascii="Times New Roman" w:hAnsi="Times New Roman" w:cs="Times New Roman"/>
          <w:sz w:val="26"/>
          <w:szCs w:val="26"/>
        </w:rPr>
        <w:t xml:space="preserve">год и  внешняя проверка </w:t>
      </w:r>
      <w:r w:rsidR="003865ED" w:rsidRPr="00D7564F">
        <w:rPr>
          <w:rFonts w:ascii="Times New Roman" w:hAnsi="Times New Roman" w:cs="Times New Roman"/>
          <w:sz w:val="26"/>
          <w:szCs w:val="26"/>
        </w:rPr>
        <w:t xml:space="preserve"> отчета  об исполн</w:t>
      </w:r>
      <w:r w:rsidR="001E14E2" w:rsidRPr="00D7564F">
        <w:rPr>
          <w:rFonts w:ascii="Times New Roman" w:hAnsi="Times New Roman" w:cs="Times New Roman"/>
          <w:sz w:val="26"/>
          <w:szCs w:val="26"/>
        </w:rPr>
        <w:t>ении бюджета района за 2018 год,   а также  про</w:t>
      </w:r>
      <w:r w:rsidR="000B270D">
        <w:rPr>
          <w:rFonts w:ascii="Times New Roman" w:hAnsi="Times New Roman" w:cs="Times New Roman"/>
          <w:sz w:val="26"/>
          <w:szCs w:val="26"/>
        </w:rPr>
        <w:t>ведена  внешняя проверка годового отчета</w:t>
      </w:r>
      <w:r w:rsidR="001E14E2" w:rsidRPr="00D7564F">
        <w:rPr>
          <w:rFonts w:ascii="Times New Roman" w:hAnsi="Times New Roman" w:cs="Times New Roman"/>
          <w:sz w:val="26"/>
          <w:szCs w:val="26"/>
        </w:rPr>
        <w:t xml:space="preserve"> об исполнени</w:t>
      </w:r>
      <w:r w:rsidR="000B270D">
        <w:rPr>
          <w:rFonts w:ascii="Times New Roman" w:hAnsi="Times New Roman" w:cs="Times New Roman"/>
          <w:sz w:val="26"/>
          <w:szCs w:val="26"/>
        </w:rPr>
        <w:t>и бюджета</w:t>
      </w:r>
      <w:r w:rsidR="001E14E2" w:rsidRPr="00D7564F">
        <w:rPr>
          <w:rFonts w:ascii="Times New Roman" w:hAnsi="Times New Roman" w:cs="Times New Roman"/>
          <w:sz w:val="26"/>
          <w:szCs w:val="26"/>
        </w:rPr>
        <w:t xml:space="preserve"> городских и сельских поселений муниципального района «Оловяннинский</w:t>
      </w:r>
      <w:proofErr w:type="gramEnd"/>
      <w:r w:rsidR="001E14E2" w:rsidRPr="00D7564F">
        <w:rPr>
          <w:rFonts w:ascii="Times New Roman" w:hAnsi="Times New Roman" w:cs="Times New Roman"/>
          <w:sz w:val="26"/>
          <w:szCs w:val="26"/>
        </w:rPr>
        <w:t xml:space="preserve"> район» за 2018 год с одновременным</w:t>
      </w:r>
      <w:r w:rsidR="000B270D">
        <w:rPr>
          <w:rFonts w:ascii="Times New Roman" w:hAnsi="Times New Roman" w:cs="Times New Roman"/>
          <w:sz w:val="26"/>
          <w:szCs w:val="26"/>
        </w:rPr>
        <w:t xml:space="preserve"> проведением экспертизы проекта решения представительного органа поселения</w:t>
      </w:r>
      <w:r w:rsidR="001E14E2" w:rsidRPr="00D7564F">
        <w:rPr>
          <w:rFonts w:ascii="Times New Roman" w:hAnsi="Times New Roman" w:cs="Times New Roman"/>
          <w:sz w:val="26"/>
          <w:szCs w:val="26"/>
        </w:rPr>
        <w:t xml:space="preserve"> «Об исполнении бюджета городского (сельского) поселения за 2018 год».</w:t>
      </w:r>
    </w:p>
    <w:p w:rsidR="00446DA4" w:rsidRPr="00C86726" w:rsidRDefault="001E14E2" w:rsidP="00DA01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E14E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86726" w:rsidRPr="00C86726">
        <w:rPr>
          <w:rFonts w:ascii="Times New Roman" w:hAnsi="Times New Roman"/>
          <w:sz w:val="26"/>
          <w:szCs w:val="26"/>
          <w:u w:val="single"/>
        </w:rPr>
        <w:t>Внешняя проверка</w:t>
      </w:r>
      <w:r w:rsidR="00446DA4" w:rsidRPr="00C86726">
        <w:rPr>
          <w:rFonts w:ascii="Times New Roman" w:hAnsi="Times New Roman"/>
          <w:sz w:val="26"/>
          <w:szCs w:val="26"/>
          <w:u w:val="single"/>
        </w:rPr>
        <w:t xml:space="preserve"> годовой бюджетной отчетности главных администраторов бюджетных средств</w:t>
      </w:r>
      <w:r w:rsidR="0041591D">
        <w:rPr>
          <w:rFonts w:ascii="Times New Roman" w:hAnsi="Times New Roman"/>
          <w:sz w:val="26"/>
          <w:szCs w:val="26"/>
          <w:u w:val="single"/>
        </w:rPr>
        <w:t>.</w:t>
      </w:r>
    </w:p>
    <w:p w:rsidR="00EF0DF8" w:rsidRDefault="00E47487" w:rsidP="00C86726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487">
        <w:rPr>
          <w:rFonts w:ascii="Times New Roman" w:hAnsi="Times New Roman" w:cs="Times New Roman"/>
          <w:sz w:val="26"/>
          <w:szCs w:val="26"/>
        </w:rPr>
        <w:t xml:space="preserve">Внешней проверкой годовой бюджетной отчетности за 2018 год охвачено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47487">
        <w:rPr>
          <w:rFonts w:ascii="Times New Roman" w:hAnsi="Times New Roman" w:cs="Times New Roman"/>
          <w:sz w:val="26"/>
          <w:szCs w:val="26"/>
        </w:rPr>
        <w:t xml:space="preserve"> главных администраторов бюджетных средств. По результатам внешней проверки Контрольно-счетной палатой подготовлены заключения, которые направлены проверяемым главным администраторам бюджетных сре</w:t>
      </w:r>
      <w:proofErr w:type="gramStart"/>
      <w:r w:rsidRPr="00E47487">
        <w:rPr>
          <w:rFonts w:ascii="Times New Roman" w:hAnsi="Times New Roman" w:cs="Times New Roman"/>
          <w:sz w:val="26"/>
          <w:szCs w:val="26"/>
        </w:rPr>
        <w:t xml:space="preserve">дств </w:t>
      </w:r>
      <w:r w:rsidR="00EF0DF8">
        <w:rPr>
          <w:rFonts w:ascii="Times New Roman" w:hAnsi="Times New Roman" w:cs="Times New Roman"/>
          <w:sz w:val="26"/>
          <w:szCs w:val="26"/>
        </w:rPr>
        <w:t xml:space="preserve"> </w:t>
      </w:r>
      <w:r w:rsidRPr="00E47487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E47487">
        <w:rPr>
          <w:rFonts w:ascii="Times New Roman" w:hAnsi="Times New Roman" w:cs="Times New Roman"/>
          <w:sz w:val="26"/>
          <w:szCs w:val="26"/>
        </w:rPr>
        <w:t>я принятия мер по</w:t>
      </w:r>
      <w:r w:rsidR="00EF0DF8">
        <w:rPr>
          <w:rFonts w:ascii="Times New Roman" w:hAnsi="Times New Roman" w:cs="Times New Roman"/>
          <w:sz w:val="26"/>
          <w:szCs w:val="26"/>
        </w:rPr>
        <w:t xml:space="preserve">  устранению </w:t>
      </w:r>
      <w:r w:rsidR="00A1500D">
        <w:rPr>
          <w:rFonts w:ascii="Times New Roman" w:hAnsi="Times New Roman" w:cs="Times New Roman"/>
          <w:sz w:val="26"/>
          <w:szCs w:val="26"/>
        </w:rPr>
        <w:t>выявленных</w:t>
      </w:r>
      <w:r w:rsidR="00EF0DF8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EF0DF8">
        <w:rPr>
          <w:rFonts w:ascii="Times New Roman" w:hAnsi="Times New Roman" w:cs="Times New Roman"/>
          <w:sz w:val="26"/>
          <w:szCs w:val="26"/>
        </w:rPr>
        <w:tab/>
        <w:t xml:space="preserve"> и недостатков.</w:t>
      </w:r>
    </w:p>
    <w:p w:rsidR="00694A24" w:rsidRDefault="00694A24" w:rsidP="00C8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28F7">
        <w:rPr>
          <w:rFonts w:ascii="Times New Roman" w:hAnsi="Times New Roman" w:cs="Times New Roman"/>
          <w:sz w:val="26"/>
          <w:szCs w:val="26"/>
        </w:rPr>
        <w:t>При проведении проверок выявлены следующие системные нарушения и недостатки, допускаемые главными администраторами бюджетных средств:</w:t>
      </w:r>
      <w:r w:rsidRPr="000028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полное отражение показателей, не заполнение</w:t>
      </w:r>
      <w:r w:rsidRPr="0033625D">
        <w:rPr>
          <w:rFonts w:ascii="Times New Roman" w:hAnsi="Times New Roman"/>
          <w:sz w:val="26"/>
          <w:szCs w:val="26"/>
        </w:rPr>
        <w:t xml:space="preserve"> или не</w:t>
      </w:r>
      <w:r>
        <w:rPr>
          <w:rFonts w:ascii="Times New Roman" w:hAnsi="Times New Roman"/>
          <w:sz w:val="26"/>
          <w:szCs w:val="26"/>
        </w:rPr>
        <w:t xml:space="preserve"> полное заполнение</w:t>
      </w:r>
      <w:r w:rsidRPr="0033625D">
        <w:rPr>
          <w:rFonts w:ascii="Times New Roman" w:hAnsi="Times New Roman"/>
          <w:sz w:val="26"/>
          <w:szCs w:val="26"/>
        </w:rPr>
        <w:t xml:space="preserve"> обязательных форм бюджетной отчетности, отсутств</w:t>
      </w:r>
      <w:r>
        <w:rPr>
          <w:rFonts w:ascii="Times New Roman" w:hAnsi="Times New Roman"/>
          <w:sz w:val="26"/>
          <w:szCs w:val="26"/>
        </w:rPr>
        <w:t>ие</w:t>
      </w:r>
      <w:r w:rsidRPr="0033625D">
        <w:rPr>
          <w:rFonts w:ascii="Times New Roman" w:hAnsi="Times New Roman"/>
          <w:sz w:val="26"/>
          <w:szCs w:val="26"/>
        </w:rPr>
        <w:t xml:space="preserve"> в пояснительных записках достаточной информации, позволяющей дать оценку факторам, повлиявшим на исполнение бюджета и на результаты деятельности главных администраторов бюджетных средств. </w:t>
      </w:r>
      <w:proofErr w:type="gramEnd"/>
    </w:p>
    <w:p w:rsidR="00A1500D" w:rsidRDefault="00EF0DF8" w:rsidP="00C86726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B3">
        <w:rPr>
          <w:rFonts w:ascii="Times New Roman" w:hAnsi="Times New Roman" w:cs="Times New Roman"/>
          <w:sz w:val="26"/>
          <w:szCs w:val="26"/>
        </w:rPr>
        <w:t>В общей</w:t>
      </w:r>
      <w:r w:rsidR="00BC3292" w:rsidRPr="003247B3">
        <w:rPr>
          <w:rFonts w:ascii="Times New Roman" w:hAnsi="Times New Roman" w:cs="Times New Roman"/>
          <w:sz w:val="26"/>
          <w:szCs w:val="26"/>
        </w:rPr>
        <w:t xml:space="preserve"> сложности проверкой выявлено 53  случая</w:t>
      </w:r>
      <w:r w:rsidRPr="003247B3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BC3292" w:rsidRPr="003247B3">
        <w:rPr>
          <w:rFonts w:ascii="Times New Roman" w:hAnsi="Times New Roman" w:cs="Times New Roman"/>
          <w:sz w:val="26"/>
          <w:szCs w:val="26"/>
        </w:rPr>
        <w:t>й  норм</w:t>
      </w:r>
      <w:r w:rsidR="0036514A" w:rsidRPr="003247B3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 в ходе исполнения бюджета,  при ведении бухгалтерского учета и формировании отчетности</w:t>
      </w:r>
      <w:r w:rsidR="00AD34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40A2" w:rsidRDefault="00274431" w:rsidP="00EC19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4431">
        <w:rPr>
          <w:rFonts w:ascii="Times New Roman" w:hAnsi="Times New Roman" w:cs="Times New Roman"/>
          <w:sz w:val="26"/>
          <w:szCs w:val="26"/>
          <w:u w:val="single"/>
        </w:rPr>
        <w:t>По результатам внешней проверки годового отчета  об исполнении бюджета района за 2018 год</w:t>
      </w:r>
      <w:r w:rsidRPr="00562A19">
        <w:rPr>
          <w:rFonts w:ascii="Times New Roman" w:hAnsi="Times New Roman" w:cs="Times New Roman"/>
          <w:sz w:val="26"/>
          <w:szCs w:val="26"/>
        </w:rPr>
        <w:t xml:space="preserve">  </w:t>
      </w:r>
      <w:r w:rsidR="00562A19" w:rsidRPr="00562A19">
        <w:rPr>
          <w:rFonts w:ascii="Times New Roman" w:hAnsi="Times New Roman" w:cs="Times New Roman"/>
          <w:sz w:val="26"/>
          <w:szCs w:val="26"/>
        </w:rPr>
        <w:t>достоверность отраженных в нем показателей</w:t>
      </w:r>
      <w:r w:rsidR="00562A19">
        <w:rPr>
          <w:rFonts w:ascii="Times New Roman" w:hAnsi="Times New Roman" w:cs="Times New Roman"/>
          <w:sz w:val="26"/>
          <w:szCs w:val="26"/>
        </w:rPr>
        <w:t xml:space="preserve">  Контрольно-счетной палатой </w:t>
      </w:r>
      <w:r w:rsidR="00562A19" w:rsidRPr="00562A19">
        <w:rPr>
          <w:rFonts w:ascii="Times New Roman" w:hAnsi="Times New Roman" w:cs="Times New Roman"/>
          <w:sz w:val="26"/>
          <w:szCs w:val="26"/>
        </w:rPr>
        <w:t xml:space="preserve"> подтверждена.</w:t>
      </w:r>
      <w:r w:rsidR="00E640A2" w:rsidRPr="00E640A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640A2" w:rsidRPr="0041591D">
        <w:rPr>
          <w:rFonts w:ascii="Times New Roman" w:hAnsi="Times New Roman"/>
          <w:sz w:val="26"/>
          <w:szCs w:val="26"/>
        </w:rPr>
        <w:t>При сопоставлении суммированных данных форм отчетности главных администраторов бюджетных сре</w:t>
      </w:r>
      <w:proofErr w:type="gramStart"/>
      <w:r w:rsidR="00E640A2" w:rsidRPr="0041591D">
        <w:rPr>
          <w:rFonts w:ascii="Times New Roman" w:hAnsi="Times New Roman"/>
          <w:sz w:val="26"/>
          <w:szCs w:val="26"/>
        </w:rPr>
        <w:t>дств с д</w:t>
      </w:r>
      <w:proofErr w:type="gramEnd"/>
      <w:r w:rsidR="00E640A2" w:rsidRPr="0041591D">
        <w:rPr>
          <w:rFonts w:ascii="Times New Roman" w:hAnsi="Times New Roman"/>
          <w:sz w:val="26"/>
          <w:szCs w:val="26"/>
        </w:rPr>
        <w:t>анными форм консолидированной отчетности,   сформированной Комитетом по финансам,  расхождений не установлено.</w:t>
      </w:r>
    </w:p>
    <w:p w:rsidR="00713600" w:rsidRPr="00960D76" w:rsidRDefault="003A6A42" w:rsidP="00EC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целом п</w:t>
      </w:r>
      <w:r w:rsidR="00713600" w:rsidRPr="00960D76">
        <w:rPr>
          <w:rFonts w:ascii="Times New Roman" w:hAnsi="Times New Roman" w:cs="Times New Roman"/>
          <w:sz w:val="27"/>
          <w:szCs w:val="27"/>
        </w:rPr>
        <w:t>о результатам проведенной экспертизы</w:t>
      </w:r>
      <w:r w:rsidR="00713600" w:rsidRPr="00960D76">
        <w:rPr>
          <w:sz w:val="27"/>
          <w:szCs w:val="27"/>
        </w:rPr>
        <w:t xml:space="preserve"> </w:t>
      </w:r>
      <w:r w:rsidR="00713600" w:rsidRPr="00960D76">
        <w:rPr>
          <w:rFonts w:ascii="Times New Roman" w:hAnsi="Times New Roman" w:cs="Times New Roman"/>
          <w:sz w:val="27"/>
          <w:szCs w:val="27"/>
        </w:rPr>
        <w:t>Контрольно-счетной палатой даны следующие предложения:</w:t>
      </w:r>
    </w:p>
    <w:p w:rsidR="005F58D0" w:rsidRPr="00F9060C" w:rsidRDefault="005F58D0" w:rsidP="00EC1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   </w:t>
      </w:r>
      <w:r w:rsidRPr="00F9060C">
        <w:rPr>
          <w:rFonts w:ascii="Times New Roman" w:hAnsi="Times New Roman"/>
          <w:sz w:val="26"/>
          <w:szCs w:val="26"/>
        </w:rPr>
        <w:t>проанализировать результаты внешней проверки бюджетной отчетности и исключить факты выявленных нарушений, а также учесть выявленные</w:t>
      </w:r>
      <w:r>
        <w:rPr>
          <w:rFonts w:ascii="Times New Roman" w:hAnsi="Times New Roman"/>
          <w:sz w:val="26"/>
          <w:szCs w:val="26"/>
        </w:rPr>
        <w:t xml:space="preserve"> недостатки в дальнейшей работе;</w:t>
      </w:r>
    </w:p>
    <w:p w:rsidR="005F58D0" w:rsidRDefault="005F58D0" w:rsidP="00EC19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41E35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541E35">
        <w:rPr>
          <w:rFonts w:ascii="Times New Roman" w:hAnsi="Times New Roman"/>
          <w:sz w:val="26"/>
          <w:szCs w:val="26"/>
        </w:rPr>
        <w:t>принять меры по эффективному распоряжению бюджетными средствами в условиях недостаточности доходных источников, в том числе</w:t>
      </w:r>
      <w:r w:rsidRPr="00541E35">
        <w:rPr>
          <w:rFonts w:ascii="Times New Roman" w:hAnsi="Times New Roman"/>
          <w:bCs/>
          <w:iCs/>
          <w:sz w:val="26"/>
          <w:szCs w:val="26"/>
        </w:rPr>
        <w:t xml:space="preserve"> не допускать авансовых платежей в бюджет, не предусмотренных законодательством и нормативными документами; принятия бюджетных обязатель</w:t>
      </w:r>
      <w:proofErr w:type="gramStart"/>
      <w:r w:rsidRPr="00541E35">
        <w:rPr>
          <w:rFonts w:ascii="Times New Roman" w:hAnsi="Times New Roman"/>
          <w:bCs/>
          <w:iCs/>
          <w:sz w:val="26"/>
          <w:szCs w:val="26"/>
        </w:rPr>
        <w:t>ств св</w:t>
      </w:r>
      <w:proofErr w:type="gramEnd"/>
      <w:r w:rsidRPr="00541E35">
        <w:rPr>
          <w:rFonts w:ascii="Times New Roman" w:hAnsi="Times New Roman"/>
          <w:bCs/>
          <w:iCs/>
          <w:sz w:val="26"/>
          <w:szCs w:val="26"/>
        </w:rPr>
        <w:t xml:space="preserve">ерх доведенных лимитов; </w:t>
      </w:r>
    </w:p>
    <w:p w:rsidR="005F58D0" w:rsidRPr="00541E35" w:rsidRDefault="005F58D0" w:rsidP="00EC19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исполнителям и участникам муниципальных программ обеспечить исполнение требований статьи 179 Бюджетного кодекса Российской Федерации  в части своевременного внесения изменений  в постановления Администрации муниципального района,  утверждающие муниципальные программы; </w:t>
      </w:r>
    </w:p>
    <w:p w:rsidR="005F58D0" w:rsidRDefault="005F58D0" w:rsidP="00EC19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E35">
        <w:rPr>
          <w:rFonts w:ascii="Times New Roman" w:hAnsi="Times New Roman"/>
          <w:sz w:val="26"/>
          <w:szCs w:val="26"/>
        </w:rPr>
        <w:lastRenderedPageBreak/>
        <w:t>- повысить качество внутреннего финансового контроля в подведомственных учреждениях;</w:t>
      </w:r>
    </w:p>
    <w:p w:rsidR="00323D3F" w:rsidRDefault="005F58D0" w:rsidP="00EC19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продолжить работу по снижению просроченной  кредиторской задолженности.</w:t>
      </w:r>
      <w:r w:rsidR="00323D3F">
        <w:rPr>
          <w:rFonts w:ascii="Times New Roman" w:hAnsi="Times New Roman"/>
          <w:sz w:val="26"/>
          <w:szCs w:val="26"/>
        </w:rPr>
        <w:t xml:space="preserve"> </w:t>
      </w:r>
    </w:p>
    <w:p w:rsidR="00D02ED5" w:rsidRDefault="00323D3F" w:rsidP="00DA01F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02ED5">
        <w:rPr>
          <w:sz w:val="26"/>
          <w:szCs w:val="26"/>
        </w:rPr>
        <w:t>.</w:t>
      </w:r>
      <w:r w:rsidR="00D02ED5" w:rsidRPr="00D02ED5">
        <w:rPr>
          <w:sz w:val="26"/>
          <w:szCs w:val="26"/>
        </w:rPr>
        <w:t xml:space="preserve"> </w:t>
      </w:r>
      <w:r w:rsidR="00D02ED5" w:rsidRPr="00A8563A">
        <w:rPr>
          <w:sz w:val="26"/>
          <w:szCs w:val="26"/>
          <w:u w:val="single"/>
        </w:rPr>
        <w:t>Внешняя проверка годовых отчетов об исполнении бюджетов городских и сельских поселений муниципального района «Оловяннинский район» за 2018 год</w:t>
      </w:r>
      <w:r w:rsidR="00A8563A" w:rsidRPr="00A8563A">
        <w:rPr>
          <w:sz w:val="26"/>
          <w:szCs w:val="26"/>
          <w:u w:val="single"/>
        </w:rPr>
        <w:t>.</w:t>
      </w:r>
      <w:r w:rsidR="00D02ED5" w:rsidRPr="00F46AC4">
        <w:rPr>
          <w:sz w:val="26"/>
          <w:szCs w:val="26"/>
        </w:rPr>
        <w:t xml:space="preserve"> 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proofErr w:type="gramStart"/>
      <w:r w:rsidRPr="00F46AC4">
        <w:rPr>
          <w:sz w:val="26"/>
          <w:szCs w:val="26"/>
        </w:rPr>
        <w:t>Внешняя проверка проведена в соответствии с требованиями ст.264.4 БК РФ, ст.37 Положения о  бюджетном процессе  в муниципальном районе  «Оловяннинский район» от 22.12.2016 № 280, на основании утвержденного плана работы на 2019 год и  заключенных Соглашений о передаче части полномочий по внешнему муниципальному финансовому контролю Контрольно-счетной палатой муниципального района «Оловяннинский район» в 4-х городских и 15-ти сельских поселений муниципального района</w:t>
      </w:r>
      <w:proofErr w:type="gramEnd"/>
      <w:r w:rsidRPr="00F46AC4">
        <w:rPr>
          <w:sz w:val="26"/>
          <w:szCs w:val="26"/>
        </w:rPr>
        <w:t xml:space="preserve"> «Оловяннинский район».  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>Внешней проверкой установлены следующие основные нарушения: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>- порядка применения бюджетной классификации Российской Федерации при исполнении доходной и расходной части бюджета поселения;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>- порядка использования бюджетных ассигнований муниципального доро</w:t>
      </w:r>
      <w:r w:rsidR="00D96ECD">
        <w:rPr>
          <w:sz w:val="26"/>
          <w:szCs w:val="26"/>
        </w:rPr>
        <w:t>жного фонда</w:t>
      </w:r>
      <w:r w:rsidRPr="00F46AC4">
        <w:rPr>
          <w:sz w:val="26"/>
          <w:szCs w:val="26"/>
        </w:rPr>
        <w:t>;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>- неэффективное расходование бюджетных средств, выразившееся в необоснованном отвлечении сре</w:t>
      </w:r>
      <w:proofErr w:type="gramStart"/>
      <w:r w:rsidRPr="00F46AC4">
        <w:rPr>
          <w:sz w:val="26"/>
          <w:szCs w:val="26"/>
        </w:rPr>
        <w:t>дств в д</w:t>
      </w:r>
      <w:proofErr w:type="gramEnd"/>
      <w:r w:rsidRPr="00F46AC4">
        <w:rPr>
          <w:sz w:val="26"/>
          <w:szCs w:val="26"/>
        </w:rPr>
        <w:t>ебиторскую задолженность, в оплате штрафов, пеней за нарушение законодательства о налогах и законодательства о страховых взносах, неустоек и процентов за пользование чужими деньгами за неисполнение договорных условий;</w:t>
      </w:r>
    </w:p>
    <w:p w:rsidR="0018239E" w:rsidRPr="00F46AC4" w:rsidRDefault="00D02ED5" w:rsidP="0018239E">
      <w:pPr>
        <w:pStyle w:val="a3"/>
        <w:jc w:val="both"/>
        <w:rPr>
          <w:sz w:val="26"/>
          <w:szCs w:val="26"/>
        </w:rPr>
      </w:pPr>
      <w:proofErr w:type="gramStart"/>
      <w:r w:rsidRPr="00F46AC4">
        <w:rPr>
          <w:sz w:val="26"/>
          <w:szCs w:val="26"/>
        </w:rPr>
        <w:t xml:space="preserve">- неисполнение бюджетных полномочий  главного администратора неналоговых доходов, </w:t>
      </w:r>
      <w:r w:rsidR="003073FF">
        <w:rPr>
          <w:sz w:val="26"/>
          <w:szCs w:val="26"/>
        </w:rPr>
        <w:t xml:space="preserve">  в части неосуществления начисления доходов</w:t>
      </w:r>
      <w:r w:rsidR="0018239E">
        <w:rPr>
          <w:sz w:val="26"/>
          <w:szCs w:val="26"/>
        </w:rPr>
        <w:t xml:space="preserve">, </w:t>
      </w:r>
      <w:r w:rsidR="0018239E" w:rsidRPr="00F46AC4">
        <w:rPr>
          <w:sz w:val="26"/>
          <w:szCs w:val="26"/>
        </w:rPr>
        <w:t>учет</w:t>
      </w:r>
      <w:r w:rsidR="0018239E">
        <w:rPr>
          <w:sz w:val="26"/>
          <w:szCs w:val="26"/>
        </w:rPr>
        <w:t>а и контроля</w:t>
      </w:r>
      <w:r w:rsidR="0018239E" w:rsidRPr="00F46AC4">
        <w:rPr>
          <w:sz w:val="26"/>
          <w:szCs w:val="26"/>
        </w:rPr>
        <w:t xml:space="preserve"> за своевременным поступлением,</w:t>
      </w:r>
      <w:r w:rsidR="0018239E" w:rsidRPr="0018239E">
        <w:rPr>
          <w:sz w:val="26"/>
          <w:szCs w:val="26"/>
        </w:rPr>
        <w:t xml:space="preserve"> </w:t>
      </w:r>
      <w:r w:rsidR="0018239E">
        <w:rPr>
          <w:sz w:val="26"/>
          <w:szCs w:val="26"/>
        </w:rPr>
        <w:t>отражения</w:t>
      </w:r>
      <w:r w:rsidR="0018239E" w:rsidRPr="00F46AC4">
        <w:rPr>
          <w:sz w:val="26"/>
          <w:szCs w:val="26"/>
        </w:rPr>
        <w:t xml:space="preserve"> на счетах бухгалтерского учета арендных платежей за использование муниципального имущества и земельных участков, находящихся в собственности поселения, а также </w:t>
      </w:r>
      <w:r w:rsidR="0018239E">
        <w:rPr>
          <w:sz w:val="26"/>
          <w:szCs w:val="26"/>
        </w:rPr>
        <w:t xml:space="preserve">земельных участков </w:t>
      </w:r>
      <w:r w:rsidR="0018239E" w:rsidRPr="00F46AC4">
        <w:rPr>
          <w:sz w:val="26"/>
          <w:szCs w:val="26"/>
        </w:rPr>
        <w:t>государственная собственность на которые не разграничена, и которые наход</w:t>
      </w:r>
      <w:r w:rsidR="0018239E">
        <w:rPr>
          <w:sz w:val="26"/>
          <w:szCs w:val="26"/>
        </w:rPr>
        <w:t>ятся в границах  поселений</w:t>
      </w:r>
      <w:r w:rsidR="0018239E" w:rsidRPr="00F46AC4">
        <w:rPr>
          <w:sz w:val="26"/>
          <w:szCs w:val="26"/>
        </w:rPr>
        <w:t>;</w:t>
      </w:r>
      <w:proofErr w:type="gramEnd"/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>- неосуществление ведения бухгалтерского учета, включая отсутствие регистров бухгалтерского учета (Главная книга, журналы операций),  отсутствие аналитических кодов в составе счетов бюджетного учета, отсутствие учета операций по санкционированию расходов, отсутствие учета объектов муниципального имущества и земельных участков на соответствующих счетах бюджетного учета. Установленные факты о наличие нарушений бухгалтерского учета негативно влияют на достоверность показателей годовой бюджетной отчетности  главных администраторов бюджетных средств;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 xml:space="preserve">- при составлении годовой бюджетной отчетности не учтены требования установленного порядка составления и представления годовой отчетности об исполнении бюджетов бюджетной системы Российской Федерации, выразившиеся в некорректном формировании отдельных форм отчетности, искажении показателей форм отчетности, формальном подходе к проведению инвентаризации активов и обязательств, которая является обязательной перед составлением годовой отчетности. 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>В целом недостатки п</w:t>
      </w:r>
      <w:bookmarkStart w:id="0" w:name="_GoBack"/>
      <w:bookmarkEnd w:id="0"/>
      <w:r w:rsidRPr="00F46AC4">
        <w:rPr>
          <w:sz w:val="26"/>
          <w:szCs w:val="26"/>
        </w:rPr>
        <w:t>о составлению и представлению бюджетной отчетности не повлияли на характеристики и показатели годовых отчетов об исполнении бюджетов городских и сельских  поселений за 2018 год.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lastRenderedPageBreak/>
        <w:t xml:space="preserve">Результаты  внешней проверки с указанием нарушений и  рекомендаций направлены главам городских и сельских поселений для рассмотрения и устранения  нарушений.  Контрольно-счетная палата муниципального района «Оловяннинский район»  рекомендовала представительным органам городских и сельских поселений  учесть результаты, отраженные в заключениях при рассмотрении проектов решений об исполнении бюджетов городских и сельских поселений за 2018 год. </w:t>
      </w:r>
    </w:p>
    <w:p w:rsidR="00D02ED5" w:rsidRPr="00F46AC4" w:rsidRDefault="00D02ED5" w:rsidP="00F46AC4">
      <w:pPr>
        <w:pStyle w:val="a3"/>
        <w:jc w:val="both"/>
        <w:rPr>
          <w:sz w:val="26"/>
          <w:szCs w:val="26"/>
        </w:rPr>
      </w:pPr>
      <w:r w:rsidRPr="00F46AC4">
        <w:rPr>
          <w:sz w:val="26"/>
          <w:szCs w:val="26"/>
        </w:rPr>
        <w:t xml:space="preserve">Заключения на годовые отчеты об исполнении бюджетов городских и  сельских  поселений за 2018 год направлены в Прокуратуру </w:t>
      </w:r>
      <w:proofErr w:type="spellStart"/>
      <w:r w:rsidRPr="00F46AC4">
        <w:rPr>
          <w:sz w:val="26"/>
          <w:szCs w:val="26"/>
        </w:rPr>
        <w:t>Оловяннинского</w:t>
      </w:r>
      <w:proofErr w:type="spellEnd"/>
      <w:r w:rsidRPr="00F46AC4">
        <w:rPr>
          <w:sz w:val="26"/>
          <w:szCs w:val="26"/>
        </w:rPr>
        <w:t xml:space="preserve"> района в рамках заключенного Соглашения о сотрудничестве.</w:t>
      </w:r>
    </w:p>
    <w:p w:rsidR="002F079D" w:rsidRPr="00652DB8" w:rsidRDefault="002F079D" w:rsidP="00652DB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652DB8">
        <w:rPr>
          <w:rFonts w:ascii="Times New Roman" w:hAnsi="Times New Roman"/>
          <w:sz w:val="26"/>
          <w:szCs w:val="26"/>
        </w:rPr>
        <w:t xml:space="preserve">В первом полугодии проведена экспертиза проекта решения </w:t>
      </w:r>
      <w:r w:rsidRPr="00652DB8">
        <w:rPr>
          <w:rFonts w:ascii="Times New Roman" w:hAnsi="Times New Roman"/>
          <w:i/>
          <w:sz w:val="26"/>
          <w:szCs w:val="26"/>
        </w:rPr>
        <w:t xml:space="preserve">«О внесении изменений и дополнений в решение  Совета муниципального района «Оловяннинский район»  «О  бюджете  района  на 2019 год и плановый период 2020 и 2021 годов». </w:t>
      </w:r>
    </w:p>
    <w:p w:rsidR="00CD3D1E" w:rsidRPr="002E5BD3" w:rsidRDefault="00CD3D1E" w:rsidP="00CD3D1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B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экспертного мероприятия Контрольно-счетная палата сделала основные выводы:</w:t>
      </w:r>
    </w:p>
    <w:p w:rsidR="00CD3D1E" w:rsidRPr="004B27A5" w:rsidRDefault="00CD3D1E" w:rsidP="00CD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предлагаемые изменения увеличив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ают общий объем доходов 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  <w:r w:rsidR="00691B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2019 год на 1</w:t>
      </w:r>
      <w:r w:rsidR="00A304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12 115,6 тыс. руб.  (на 17,8 %),  в том числе увеличение за счет без</w:t>
      </w:r>
      <w:r w:rsidR="00E1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возмездных поступлений составляет </w:t>
      </w:r>
      <w:r w:rsidR="000821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108 371,0 тыс. руб.</w:t>
      </w:r>
      <w:r w:rsidR="00691B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принятии проекта решения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предлагаемой редакции </w:t>
      </w:r>
      <w:r w:rsidR="003A4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объем доходов бюджета района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2019 год составит</w:t>
      </w:r>
      <w:r w:rsidRPr="002E5B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E1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740 630,0 тыс. руб.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proofErr w:type="gramEnd"/>
    </w:p>
    <w:p w:rsidR="00CD3D1E" w:rsidRPr="004B27A5" w:rsidRDefault="00CD3D1E" w:rsidP="00CD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предлагаемые изменения увеличивают утвержде</w:t>
      </w:r>
      <w:r w:rsidR="00AE1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нный объем расходов бюджета района на 2019 год на 118 808,5 тыс. руб. (на 18,9 %). При принятии проекта решения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предлагаемой редакции о</w:t>
      </w:r>
      <w:r w:rsidR="00AE1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бщий объем расходов бюджета района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</w:t>
      </w:r>
      <w:r w:rsidR="00AE1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2019 год составит 746 817,9 тыс. руб.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CD3D1E" w:rsidRDefault="00CD3D1E" w:rsidP="00214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рез</w:t>
      </w:r>
      <w:r w:rsidR="00AE1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ультате вносимых проектом решения изменений и дополнений 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дефицит бюджета ув</w:t>
      </w:r>
      <w:r w:rsidR="000821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еличивается на  </w:t>
      </w:r>
      <w:r w:rsidR="00AE1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5 682,9 тыс. руб. и составит 6 187,9</w:t>
      </w:r>
      <w:r w:rsidR="005533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руб.</w:t>
      </w:r>
      <w:r w:rsidRPr="004B2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что не превышает норматива, установленного Бюджетным кодексом Российской Федерации;</w:t>
      </w:r>
    </w:p>
    <w:p w:rsidR="000821BA" w:rsidRPr="000821BA" w:rsidRDefault="000821BA" w:rsidP="000821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1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проектом решения вносятся изменения,  затрагивающие  увеличение финансового обеспечения 6  муниципальных программ  на общую сумму 73 464,4 тыс. руб.  С учетом предлагаемых изменений  общий объем расходов  на реализацию муниципальных программ   в бюджете района  на 2019 год составит 686 259,2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тыс. руб.  с ростом на 12,0 %;</w:t>
      </w:r>
      <w:r w:rsidRPr="000821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214F9F" w:rsidRDefault="000821BA" w:rsidP="00214F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533E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3E4">
        <w:rPr>
          <w:rFonts w:ascii="Times New Roman" w:hAnsi="Times New Roman" w:cs="Times New Roman"/>
          <w:sz w:val="26"/>
          <w:szCs w:val="26"/>
        </w:rPr>
        <w:t>и</w:t>
      </w:r>
      <w:r w:rsidR="005533E4" w:rsidRPr="000241AA">
        <w:rPr>
          <w:rFonts w:ascii="Times New Roman" w:hAnsi="Times New Roman" w:cs="Times New Roman"/>
          <w:sz w:val="26"/>
          <w:szCs w:val="26"/>
        </w:rPr>
        <w:t>зменения не затрагивают основные характеристики бюджета района на пл</w:t>
      </w:r>
      <w:r>
        <w:rPr>
          <w:rFonts w:ascii="Times New Roman" w:hAnsi="Times New Roman" w:cs="Times New Roman"/>
          <w:sz w:val="26"/>
          <w:szCs w:val="26"/>
        </w:rPr>
        <w:t>ановый период 2020 и 2021 годов.</w:t>
      </w:r>
    </w:p>
    <w:p w:rsidR="002B521C" w:rsidRDefault="00214F9F" w:rsidP="00082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E5B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экспертизы</w:t>
      </w:r>
      <w:r w:rsidR="002B5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39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Контрольно-счетной палатой отмечено,  что  изменения и дополнения, предлагаемые  проектом решения,  не противоречат требованиям действующего бюджетного законодательства. Заключение направлено в Совет муниципального района и Администрацию муниципального района. </w:t>
      </w:r>
    </w:p>
    <w:p w:rsidR="002B521C" w:rsidRDefault="002B521C" w:rsidP="00214F9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533E4" w:rsidRPr="000241AA" w:rsidRDefault="00380CFF" w:rsidP="00380CFF">
      <w:pPr>
        <w:spacing w:before="60"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94A24" w:rsidRPr="00F46AC4" w:rsidRDefault="00694A24" w:rsidP="00F46AC4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3DF" w:rsidRPr="000028F7" w:rsidRDefault="007B53DF" w:rsidP="000028F7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3DF" w:rsidRDefault="007B53DF" w:rsidP="00A150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53DF" w:rsidRDefault="007B53DF" w:rsidP="00A150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0A99" w:rsidRDefault="006C0A99"/>
    <w:sectPr w:rsidR="006C0A99" w:rsidSect="00380CFF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45" w:rsidRDefault="00BB5345" w:rsidP="00380CFF">
      <w:pPr>
        <w:spacing w:after="0" w:line="240" w:lineRule="auto"/>
      </w:pPr>
      <w:r>
        <w:separator/>
      </w:r>
    </w:p>
  </w:endnote>
  <w:endnote w:type="continuationSeparator" w:id="0">
    <w:p w:rsidR="00BB5345" w:rsidRDefault="00BB5345" w:rsidP="0038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2672"/>
    </w:sdtPr>
    <w:sdtContent>
      <w:p w:rsidR="00380CFF" w:rsidRDefault="00946D2D">
        <w:pPr>
          <w:pStyle w:val="a8"/>
          <w:jc w:val="right"/>
        </w:pPr>
        <w:fldSimple w:instr=" PAGE   \* MERGEFORMAT ">
          <w:r w:rsidR="000821BA">
            <w:rPr>
              <w:noProof/>
            </w:rPr>
            <w:t>2</w:t>
          </w:r>
        </w:fldSimple>
      </w:p>
    </w:sdtContent>
  </w:sdt>
  <w:p w:rsidR="00380CFF" w:rsidRDefault="00380C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45" w:rsidRDefault="00BB5345" w:rsidP="00380CFF">
      <w:pPr>
        <w:spacing w:after="0" w:line="240" w:lineRule="auto"/>
      </w:pPr>
      <w:r>
        <w:separator/>
      </w:r>
    </w:p>
  </w:footnote>
  <w:footnote w:type="continuationSeparator" w:id="0">
    <w:p w:rsidR="00BB5345" w:rsidRDefault="00BB5345" w:rsidP="0038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FD1"/>
    <w:multiLevelType w:val="hybridMultilevel"/>
    <w:tmpl w:val="8E747D96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66615B6A"/>
    <w:multiLevelType w:val="hybridMultilevel"/>
    <w:tmpl w:val="503448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521"/>
    <w:rsid w:val="000028F7"/>
    <w:rsid w:val="000821BA"/>
    <w:rsid w:val="000B270D"/>
    <w:rsid w:val="000D145D"/>
    <w:rsid w:val="00120836"/>
    <w:rsid w:val="00143BB5"/>
    <w:rsid w:val="0018239E"/>
    <w:rsid w:val="001E14E2"/>
    <w:rsid w:val="00200198"/>
    <w:rsid w:val="00214F9F"/>
    <w:rsid w:val="00226898"/>
    <w:rsid w:val="00274431"/>
    <w:rsid w:val="002B521C"/>
    <w:rsid w:val="002F079D"/>
    <w:rsid w:val="003073FF"/>
    <w:rsid w:val="00323D3F"/>
    <w:rsid w:val="003247B3"/>
    <w:rsid w:val="00352AE4"/>
    <w:rsid w:val="0036514A"/>
    <w:rsid w:val="00380CFF"/>
    <w:rsid w:val="003865ED"/>
    <w:rsid w:val="003A46FD"/>
    <w:rsid w:val="003A6A42"/>
    <w:rsid w:val="004138A3"/>
    <w:rsid w:val="0041591D"/>
    <w:rsid w:val="00446DA4"/>
    <w:rsid w:val="004549F1"/>
    <w:rsid w:val="005139DF"/>
    <w:rsid w:val="005533E4"/>
    <w:rsid w:val="00562A19"/>
    <w:rsid w:val="005A3441"/>
    <w:rsid w:val="005F58D0"/>
    <w:rsid w:val="00652DB8"/>
    <w:rsid w:val="00691BC7"/>
    <w:rsid w:val="00694A24"/>
    <w:rsid w:val="006C0A99"/>
    <w:rsid w:val="00713600"/>
    <w:rsid w:val="00742106"/>
    <w:rsid w:val="007511C6"/>
    <w:rsid w:val="007A64E2"/>
    <w:rsid w:val="007B53DF"/>
    <w:rsid w:val="00897DF5"/>
    <w:rsid w:val="008F0174"/>
    <w:rsid w:val="009147C6"/>
    <w:rsid w:val="00946D2D"/>
    <w:rsid w:val="009E0521"/>
    <w:rsid w:val="00A1500D"/>
    <w:rsid w:val="00A304A4"/>
    <w:rsid w:val="00A67FAA"/>
    <w:rsid w:val="00A8563A"/>
    <w:rsid w:val="00AD3413"/>
    <w:rsid w:val="00AE1090"/>
    <w:rsid w:val="00B83C7A"/>
    <w:rsid w:val="00BA0142"/>
    <w:rsid w:val="00BB5345"/>
    <w:rsid w:val="00BC3292"/>
    <w:rsid w:val="00C63521"/>
    <w:rsid w:val="00C86726"/>
    <w:rsid w:val="00C94AA7"/>
    <w:rsid w:val="00CD3D1E"/>
    <w:rsid w:val="00D02ED5"/>
    <w:rsid w:val="00D7564F"/>
    <w:rsid w:val="00D96ECD"/>
    <w:rsid w:val="00DA01F3"/>
    <w:rsid w:val="00E0395F"/>
    <w:rsid w:val="00E118C0"/>
    <w:rsid w:val="00E24371"/>
    <w:rsid w:val="00E47487"/>
    <w:rsid w:val="00E51407"/>
    <w:rsid w:val="00E640A2"/>
    <w:rsid w:val="00E92072"/>
    <w:rsid w:val="00EC195A"/>
    <w:rsid w:val="00EF0DF8"/>
    <w:rsid w:val="00F32FCD"/>
    <w:rsid w:val="00F46AC4"/>
    <w:rsid w:val="00F50D44"/>
    <w:rsid w:val="00F96527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2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8F0174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semiHidden/>
    <w:unhideWhenUsed/>
    <w:rsid w:val="00D02E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2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56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CFF"/>
  </w:style>
  <w:style w:type="paragraph" w:styleId="a8">
    <w:name w:val="footer"/>
    <w:basedOn w:val="a"/>
    <w:link w:val="a9"/>
    <w:uiPriority w:val="99"/>
    <w:unhideWhenUsed/>
    <w:rsid w:val="0038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CFF"/>
  </w:style>
  <w:style w:type="paragraph" w:styleId="aa">
    <w:name w:val="Balloon Text"/>
    <w:basedOn w:val="a"/>
    <w:link w:val="ab"/>
    <w:uiPriority w:val="99"/>
    <w:semiHidden/>
    <w:unhideWhenUsed/>
    <w:rsid w:val="00D9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12</cp:revision>
  <dcterms:created xsi:type="dcterms:W3CDTF">2019-10-02T06:53:00Z</dcterms:created>
  <dcterms:modified xsi:type="dcterms:W3CDTF">2019-10-22T06:21:00Z</dcterms:modified>
</cp:coreProperties>
</file>