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6A" w:rsidRDefault="001C3A6A" w:rsidP="001C3A6A">
      <w:pPr>
        <w:spacing w:after="0"/>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 СЕЛЬСКОГО ПОСЕЛЕНИЯ «ХАРА-БЫРКИНСКОЕ» МУНИЦИПАЛЬНОГО РАЙОНА «ОЛОВЯНННИНСКИЙ РАЙОН»</w:t>
      </w:r>
    </w:p>
    <w:p w:rsidR="001C3A6A" w:rsidRDefault="001C3A6A" w:rsidP="001C3A6A">
      <w:pPr>
        <w:spacing w:after="0"/>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ЗАБАЙКАЛЬСКОГО КРАЯ</w:t>
      </w:r>
    </w:p>
    <w:p w:rsidR="001C3A6A" w:rsidRDefault="001C3A6A" w:rsidP="001C3A6A">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ПОСТАНОВЛЕНИЕ </w:t>
      </w:r>
    </w:p>
    <w:p w:rsidR="001C3A6A" w:rsidRDefault="001C3A6A" w:rsidP="001C3A6A">
      <w:pPr>
        <w:spacing w:after="0"/>
        <w:jc w:val="center"/>
        <w:rPr>
          <w:rFonts w:ascii="Times New Roman" w:eastAsia="Times New Roman" w:hAnsi="Times New Roman"/>
          <w:sz w:val="28"/>
          <w:szCs w:val="28"/>
          <w:lang w:eastAsia="ru-RU"/>
        </w:rPr>
      </w:pPr>
    </w:p>
    <w:p w:rsidR="001C3A6A" w:rsidRDefault="001C3A6A" w:rsidP="001C3A6A">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Хара-Бырка</w:t>
      </w:r>
    </w:p>
    <w:p w:rsidR="001C3A6A" w:rsidRDefault="001C3A6A" w:rsidP="001C3A6A">
      <w:pPr>
        <w:spacing w:after="0"/>
        <w:jc w:val="center"/>
        <w:rPr>
          <w:rFonts w:ascii="Times New Roman" w:eastAsia="Times New Roman" w:hAnsi="Times New Roman"/>
          <w:sz w:val="28"/>
          <w:szCs w:val="28"/>
          <w:lang w:eastAsia="ru-RU"/>
        </w:rPr>
      </w:pPr>
    </w:p>
    <w:p w:rsidR="001C3A6A" w:rsidRDefault="001C3A6A" w:rsidP="001C3A6A">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 10 »  июня   2020 г.                                                                                 №   9  </w:t>
      </w:r>
    </w:p>
    <w:p w:rsidR="001C3A6A" w:rsidRDefault="001C3A6A" w:rsidP="001C3A6A">
      <w:pPr>
        <w:spacing w:after="0"/>
        <w:jc w:val="center"/>
        <w:rPr>
          <w:rFonts w:ascii="Times New Roman" w:eastAsia="Times New Roman" w:hAnsi="Times New Roman"/>
          <w:sz w:val="28"/>
          <w:szCs w:val="28"/>
          <w:lang w:eastAsia="ru-RU"/>
        </w:rPr>
      </w:pPr>
    </w:p>
    <w:p w:rsidR="001C3A6A" w:rsidRDefault="001C3A6A" w:rsidP="001C3A6A">
      <w:pPr>
        <w:spacing w:after="0" w:line="240" w:lineRule="auto"/>
        <w:jc w:val="both"/>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sz w:val="28"/>
          <w:szCs w:val="28"/>
          <w:lang w:eastAsia="ru-RU"/>
        </w:rPr>
        <w:t xml:space="preserve">«О  внесении  дополнений и  изменений в </w:t>
      </w:r>
      <w:r>
        <w:rPr>
          <w:rFonts w:ascii="Times New Roman" w:eastAsia="Times New Roman" w:hAnsi="Times New Roman"/>
          <w:b/>
          <w:bCs/>
          <w:sz w:val="28"/>
          <w:szCs w:val="28"/>
          <w:lang w:eastAsia="ru-RU"/>
        </w:rPr>
        <w:t xml:space="preserve">административный регламент </w:t>
      </w:r>
      <w:r>
        <w:rPr>
          <w:rFonts w:ascii="Times New Roman" w:eastAsia="Times New Roman" w:hAnsi="Times New Roman"/>
          <w:b/>
          <w:sz w:val="28"/>
          <w:szCs w:val="28"/>
          <w:lang w:eastAsia="ru-RU"/>
        </w:rPr>
        <w:t>«</w:t>
      </w:r>
      <w:r>
        <w:rPr>
          <w:rFonts w:ascii="Times New Roman" w:eastAsia="Times New Roman" w:hAnsi="Times New Roman"/>
          <w:b/>
          <w:bCs/>
          <w:sz w:val="28"/>
          <w:szCs w:val="28"/>
          <w:lang w:eastAsia="ru-RU"/>
        </w:rPr>
        <w:t>Об утверждении исполнения</w:t>
      </w:r>
      <w:r>
        <w:rPr>
          <w:rFonts w:ascii="Times New Roman" w:eastAsia="Times New Roman" w:hAnsi="Times New Roman"/>
          <w:color w:val="000000"/>
          <w:kern w:val="36"/>
          <w:sz w:val="28"/>
          <w:szCs w:val="28"/>
          <w:lang w:eastAsia="ru-RU"/>
        </w:rPr>
        <w:t xml:space="preserve"> </w:t>
      </w:r>
      <w:r>
        <w:rPr>
          <w:rFonts w:ascii="Times New Roman" w:eastAsia="Times New Roman" w:hAnsi="Times New Roman"/>
          <w:b/>
          <w:bCs/>
          <w:color w:val="000000"/>
          <w:kern w:val="36"/>
          <w:sz w:val="28"/>
          <w:szCs w:val="28"/>
          <w:lang w:eastAsia="ru-RU"/>
        </w:rPr>
        <w:t>муниципальной функции «</w:t>
      </w:r>
      <w:proofErr w:type="gramStart"/>
      <w:r>
        <w:rPr>
          <w:rFonts w:ascii="Times New Roman" w:eastAsia="Times New Roman" w:hAnsi="Times New Roman"/>
          <w:b/>
          <w:bCs/>
          <w:color w:val="000000"/>
          <w:kern w:val="36"/>
          <w:sz w:val="28"/>
          <w:szCs w:val="28"/>
          <w:lang w:eastAsia="ru-RU"/>
        </w:rPr>
        <w:t>Контроль за</w:t>
      </w:r>
      <w:proofErr w:type="gramEnd"/>
      <w:r>
        <w:rPr>
          <w:rFonts w:ascii="Times New Roman" w:eastAsia="Times New Roman" w:hAnsi="Times New Roman"/>
          <w:b/>
          <w:bCs/>
          <w:color w:val="000000"/>
          <w:kern w:val="36"/>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«Хара-Быркинское», утвержденный </w:t>
      </w:r>
      <w:r>
        <w:rPr>
          <w:rFonts w:ascii="Times New Roman" w:eastAsia="Times New Roman" w:hAnsi="Times New Roman"/>
          <w:b/>
          <w:sz w:val="28"/>
          <w:szCs w:val="28"/>
          <w:lang w:eastAsia="ru-RU"/>
        </w:rPr>
        <w:t>Постановлением администрации от 11 октября 2013 г.№ 23</w:t>
      </w:r>
      <w:r>
        <w:rPr>
          <w:rFonts w:ascii="Times New Roman" w:eastAsia="Times New Roman" w:hAnsi="Times New Roman"/>
          <w:b/>
          <w:bCs/>
          <w:color w:val="000000"/>
          <w:kern w:val="36"/>
          <w:sz w:val="28"/>
          <w:szCs w:val="28"/>
          <w:lang w:eastAsia="ru-RU"/>
        </w:rPr>
        <w:t>.</w:t>
      </w:r>
    </w:p>
    <w:p w:rsidR="001C3A6A" w:rsidRDefault="001C3A6A" w:rsidP="001C3A6A">
      <w:pPr>
        <w:spacing w:after="0" w:line="240" w:lineRule="auto"/>
        <w:jc w:val="center"/>
        <w:outlineLvl w:val="0"/>
        <w:rPr>
          <w:rFonts w:ascii="Times New Roman" w:eastAsia="Times New Roman" w:hAnsi="Times New Roman"/>
          <w:b/>
          <w:bCs/>
          <w:color w:val="000000"/>
          <w:kern w:val="36"/>
          <w:sz w:val="28"/>
          <w:szCs w:val="28"/>
          <w:lang w:eastAsia="ru-RU"/>
        </w:rPr>
      </w:pPr>
    </w:p>
    <w:p w:rsidR="001C3A6A" w:rsidRDefault="001C3A6A" w:rsidP="001C3A6A">
      <w:pPr>
        <w:spacing w:after="0" w:line="240" w:lineRule="auto"/>
        <w:jc w:val="both"/>
        <w:rPr>
          <w:rFonts w:ascii="yandex-sans" w:eastAsia="Times New Roman" w:hAnsi="yandex-sans"/>
          <w:color w:val="000000"/>
          <w:sz w:val="28"/>
          <w:szCs w:val="28"/>
          <w:lang w:eastAsia="ru-RU"/>
        </w:rPr>
      </w:pPr>
      <w:r>
        <w:rPr>
          <w:rFonts w:ascii="Times New Roman" w:eastAsia="Times New Roman" w:hAnsi="Times New Roman"/>
          <w:b/>
          <w:bCs/>
          <w:sz w:val="28"/>
          <w:szCs w:val="28"/>
          <w:lang w:eastAsia="ru-RU"/>
        </w:rPr>
        <w:t xml:space="preserve">  </w:t>
      </w:r>
      <w:r>
        <w:rPr>
          <w:rFonts w:ascii="yandex-sans" w:eastAsia="Times New Roman" w:hAnsi="yandex-sans"/>
          <w:color w:val="000000"/>
          <w:sz w:val="28"/>
          <w:szCs w:val="28"/>
          <w:lang w:eastAsia="ru-RU"/>
        </w:rPr>
        <w:t>Рассмотрев протест прокуратуры района от 30.04.2020г., руководствуясь Федеральным законом от 06.10.2003 года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«Хара-Быркинское», Администрация  сельского поселения «Хара-Быркинское»</w:t>
      </w:r>
    </w:p>
    <w:p w:rsidR="001C3A6A" w:rsidRDefault="001C3A6A" w:rsidP="001C3A6A">
      <w:pPr>
        <w:shd w:val="clear" w:color="auto" w:fill="FFFFFF"/>
        <w:spacing w:after="0"/>
        <w:jc w:val="both"/>
        <w:rPr>
          <w:rFonts w:ascii="yandex-sans" w:eastAsia="Times New Roman" w:hAnsi="yandex-sans"/>
          <w:color w:val="000000"/>
          <w:sz w:val="28"/>
          <w:szCs w:val="28"/>
          <w:lang w:eastAsia="ru-RU"/>
        </w:rPr>
      </w:pPr>
      <w:r>
        <w:rPr>
          <w:rFonts w:ascii="yandex-sans" w:eastAsia="Times New Roman" w:hAnsi="yandex-sans"/>
          <w:color w:val="000000"/>
          <w:sz w:val="28"/>
          <w:szCs w:val="28"/>
          <w:lang w:eastAsia="ru-RU"/>
        </w:rPr>
        <w:t xml:space="preserve"> </w:t>
      </w:r>
    </w:p>
    <w:p w:rsidR="001C3A6A" w:rsidRDefault="001C3A6A" w:rsidP="001C3A6A">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ПОСТАНОВЛЯЕТ:</w:t>
      </w:r>
    </w:p>
    <w:p w:rsidR="001C3A6A" w:rsidRDefault="001C3A6A" w:rsidP="001C3A6A">
      <w:pPr>
        <w:spacing w:after="0" w:line="360" w:lineRule="auto"/>
        <w:jc w:val="both"/>
        <w:outlineLvl w:val="0"/>
        <w:rPr>
          <w:rFonts w:ascii="Times New Roman" w:eastAsia="Times New Roman" w:hAnsi="Times New Roman"/>
          <w:bCs/>
          <w:color w:val="000000"/>
          <w:kern w:val="36"/>
          <w:sz w:val="28"/>
          <w:szCs w:val="28"/>
          <w:lang w:eastAsia="ru-RU"/>
        </w:rPr>
      </w:pPr>
      <w:r>
        <w:rPr>
          <w:rFonts w:ascii="Times New Roman" w:eastAsia="SimSun" w:hAnsi="Times New Roman"/>
          <w:sz w:val="28"/>
          <w:szCs w:val="28"/>
          <w:lang w:eastAsia="zh-CN"/>
        </w:rPr>
        <w:t xml:space="preserve"> </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Times New Roman" w:hAnsi="Times New Roman"/>
          <w:bCs/>
          <w:color w:val="000000"/>
          <w:kern w:val="36"/>
          <w:sz w:val="28"/>
          <w:szCs w:val="28"/>
          <w:lang w:eastAsia="ru-RU"/>
        </w:rPr>
        <w:t xml:space="preserve">             1. Внести в административный  регламент исполнения муниципальной функции «</w:t>
      </w:r>
      <w:proofErr w:type="gramStart"/>
      <w:r>
        <w:rPr>
          <w:rFonts w:ascii="Times New Roman" w:eastAsia="Times New Roman" w:hAnsi="Times New Roman"/>
          <w:bCs/>
          <w:color w:val="000000"/>
          <w:kern w:val="36"/>
          <w:sz w:val="28"/>
          <w:szCs w:val="28"/>
          <w:lang w:eastAsia="ru-RU"/>
        </w:rPr>
        <w:t>Контроль за</w:t>
      </w:r>
      <w:proofErr w:type="gramEnd"/>
      <w:r>
        <w:rPr>
          <w:rFonts w:ascii="Times New Roman" w:eastAsia="Times New Roman" w:hAnsi="Times New Roman"/>
          <w:bCs/>
          <w:color w:val="000000"/>
          <w:kern w:val="36"/>
          <w:sz w:val="28"/>
          <w:szCs w:val="28"/>
          <w:lang w:eastAsia="ru-RU"/>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«Хара-Быркинское»  от 11.10.2013г. № 23, </w:t>
      </w:r>
      <w:r>
        <w:rPr>
          <w:rFonts w:ascii="Times New Roman" w:eastAsia="SimSun" w:hAnsi="Times New Roman"/>
          <w:sz w:val="28"/>
          <w:szCs w:val="28"/>
          <w:lang w:eastAsia="zh-CN"/>
        </w:rPr>
        <w:t xml:space="preserve"> следующие изменения:</w:t>
      </w:r>
    </w:p>
    <w:p w:rsidR="001C3A6A" w:rsidRDefault="001C3A6A" w:rsidP="001C3A6A">
      <w:pPr>
        <w:spacing w:after="0" w:line="240" w:lineRule="auto"/>
        <w:jc w:val="both"/>
        <w:outlineLvl w:val="0"/>
        <w:rPr>
          <w:rFonts w:ascii="Times New Roman" w:eastAsia="SimSun" w:hAnsi="Times New Roman"/>
          <w:sz w:val="28"/>
          <w:szCs w:val="28"/>
          <w:lang w:eastAsia="zh-CN"/>
        </w:rPr>
      </w:pP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SimSun" w:hAnsi="Times New Roman"/>
          <w:color w:val="C0504D" w:themeColor="accent2"/>
          <w:sz w:val="28"/>
          <w:szCs w:val="28"/>
          <w:lang w:eastAsia="zh-CN"/>
        </w:rPr>
        <w:t xml:space="preserve">            </w:t>
      </w:r>
      <w:r>
        <w:rPr>
          <w:rFonts w:ascii="Times New Roman" w:eastAsia="SimSun" w:hAnsi="Times New Roman"/>
          <w:sz w:val="28"/>
          <w:szCs w:val="28"/>
          <w:lang w:eastAsia="zh-CN"/>
        </w:rPr>
        <w:t>а) дополнить п. 1.2 абзацем 4 следующего содержания:</w:t>
      </w:r>
    </w:p>
    <w:p w:rsidR="001C3A6A" w:rsidRDefault="001C3A6A" w:rsidP="001C3A6A">
      <w:pPr>
        <w:spacing w:after="0" w:line="240" w:lineRule="auto"/>
        <w:jc w:val="both"/>
        <w:outlineLvl w:val="0"/>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Муниципальной</w:t>
      </w:r>
      <w:proofErr w:type="gramEnd"/>
      <w:r>
        <w:rPr>
          <w:rFonts w:ascii="Times New Roman" w:eastAsia="SimSun" w:hAnsi="Times New Roman"/>
          <w:sz w:val="28"/>
          <w:szCs w:val="28"/>
          <w:lang w:eastAsia="zh-CN"/>
        </w:rPr>
        <w:t xml:space="preserve"> контроль осуществляется в следующих формах:</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 xml:space="preserve">а)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 8.2 </w:t>
      </w:r>
      <w:r>
        <w:rPr>
          <w:rFonts w:ascii="Times New Roman" w:hAnsi="Times New Roman"/>
          <w:sz w:val="28"/>
          <w:szCs w:val="28"/>
          <w:shd w:val="clear" w:color="auto" w:fill="FFFFFF"/>
        </w:rPr>
        <w:t>Федерального закона от 26.12.2008 № 294-ФЗ»;</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 xml:space="preserve">б) Организация и проведение мероприятий по контролю без взаимодействия с юридическими лицами, индивидуальными предпринимателями в соответствии со ст. 8.3 </w:t>
      </w:r>
      <w:r>
        <w:rPr>
          <w:rFonts w:ascii="Times New Roman" w:hAnsi="Times New Roman"/>
          <w:sz w:val="28"/>
          <w:szCs w:val="28"/>
          <w:shd w:val="clear" w:color="auto" w:fill="FFFFFF"/>
        </w:rPr>
        <w:t>Федерального закона от 26.12.2008 № 294-ФЗ»</w:t>
      </w:r>
      <w:r>
        <w:rPr>
          <w:rFonts w:ascii="Times New Roman" w:eastAsia="SimSun" w:hAnsi="Times New Roman"/>
          <w:sz w:val="28"/>
          <w:szCs w:val="28"/>
          <w:lang w:eastAsia="zh-CN"/>
        </w:rPr>
        <w:t>;</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lastRenderedPageBreak/>
        <w:t xml:space="preserve">в) Проведение предварительной проверки в соответствии с ч. 3.2 ст. 10 </w:t>
      </w:r>
      <w:r>
        <w:rPr>
          <w:rFonts w:ascii="Times New Roman" w:hAnsi="Times New Roman"/>
          <w:sz w:val="28"/>
          <w:szCs w:val="28"/>
          <w:shd w:val="clear" w:color="auto" w:fill="FFFFFF"/>
        </w:rPr>
        <w:t>Федерального закона от 26.12.2008 № 294-ФЗ»</w:t>
      </w:r>
      <w:r>
        <w:rPr>
          <w:rFonts w:ascii="Times New Roman" w:eastAsia="SimSun" w:hAnsi="Times New Roman"/>
          <w:sz w:val="28"/>
          <w:szCs w:val="28"/>
          <w:lang w:eastAsia="zh-CN"/>
        </w:rPr>
        <w:t>;</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 xml:space="preserve">г) Плановые (рейдовые) осмотры в соответствии со ст. 13.2 </w:t>
      </w:r>
      <w:r>
        <w:rPr>
          <w:rFonts w:ascii="Times New Roman" w:hAnsi="Times New Roman"/>
          <w:sz w:val="28"/>
          <w:szCs w:val="28"/>
          <w:shd w:val="clear" w:color="auto" w:fill="FFFFFF"/>
        </w:rPr>
        <w:t>Федерального закона от 26.12.2008 № 294-ФЗ»</w:t>
      </w:r>
      <w:r>
        <w:rPr>
          <w:rFonts w:ascii="Times New Roman" w:eastAsia="SimSun" w:hAnsi="Times New Roman"/>
          <w:sz w:val="28"/>
          <w:szCs w:val="28"/>
          <w:lang w:eastAsia="zh-CN"/>
        </w:rPr>
        <w:t>;</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 xml:space="preserve">            б) пп.8  пункта 1.5.2. изложить в следующей редакции:</w:t>
      </w:r>
    </w:p>
    <w:p w:rsidR="001C3A6A" w:rsidRDefault="001C3A6A" w:rsidP="001C3A6A">
      <w:pPr>
        <w:tabs>
          <w:tab w:val="left" w:pos="1215"/>
        </w:tabs>
        <w:spacing w:after="0" w:line="240" w:lineRule="auto"/>
        <w:jc w:val="both"/>
        <w:outlineLvl w:val="0"/>
        <w:rPr>
          <w:rFonts w:ascii="Arial" w:hAnsi="Arial" w:cs="Arial"/>
          <w:color w:val="000000"/>
          <w:sz w:val="23"/>
          <w:szCs w:val="23"/>
          <w:shd w:val="clear" w:color="auto" w:fill="FFFFFF"/>
        </w:rPr>
      </w:pPr>
      <w:r>
        <w:rPr>
          <w:rFonts w:ascii="Times New Roman" w:eastAsia="Times New Roman" w:hAnsi="Times New Roman"/>
          <w:bCs/>
          <w:color w:val="000000"/>
          <w:kern w:val="36"/>
          <w:sz w:val="28"/>
          <w:szCs w:val="28"/>
          <w:lang w:eastAsia="ru-RU"/>
        </w:rPr>
        <w:tab/>
      </w:r>
      <w:proofErr w:type="gramStart"/>
      <w:r>
        <w:rPr>
          <w:rFonts w:ascii="Times New Roman" w:eastAsia="Times New Roman" w:hAnsi="Times New Roman"/>
          <w:bCs/>
          <w:color w:val="000000"/>
          <w:kern w:val="36"/>
          <w:sz w:val="28"/>
          <w:szCs w:val="28"/>
          <w:lang w:eastAsia="ru-RU"/>
        </w:rPr>
        <w:t>«</w:t>
      </w:r>
      <w:r>
        <w:rPr>
          <w:rFonts w:ascii="Times New Roman" w:hAnsi="Times New Roman"/>
          <w:color w:val="000000"/>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Times New Roman" w:hAnsi="Times New Roman"/>
          <w:color w:val="000000"/>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Arial" w:hAnsi="Arial" w:cs="Arial"/>
          <w:color w:val="000000"/>
          <w:sz w:val="23"/>
          <w:szCs w:val="23"/>
          <w:shd w:val="clear" w:color="auto" w:fill="FFFFFF"/>
        </w:rPr>
        <w:t>»</w:t>
      </w:r>
    </w:p>
    <w:p w:rsidR="001C3A6A" w:rsidRDefault="001C3A6A" w:rsidP="001C3A6A">
      <w:pPr>
        <w:spacing w:after="0" w:line="240" w:lineRule="auto"/>
        <w:jc w:val="both"/>
        <w:outlineLvl w:val="0"/>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    </w:t>
      </w:r>
      <w:r>
        <w:rPr>
          <w:rFonts w:ascii="Times New Roman" w:eastAsia="SimSun" w:hAnsi="Times New Roman"/>
          <w:sz w:val="28"/>
          <w:szCs w:val="28"/>
          <w:lang w:eastAsia="zh-CN"/>
        </w:rPr>
        <w:t xml:space="preserve">            в) пп.13 пункта 1.5.2.  изложить в следующей редакции:</w:t>
      </w:r>
    </w:p>
    <w:p w:rsidR="001C3A6A" w:rsidRDefault="001C3A6A" w:rsidP="001C3A6A">
      <w:pPr>
        <w:tabs>
          <w:tab w:val="left" w:pos="1215"/>
        </w:tabs>
        <w:spacing w:after="0" w:line="240" w:lineRule="auto"/>
        <w:jc w:val="both"/>
        <w:outlineLvl w:val="0"/>
        <w:rPr>
          <w:rFonts w:ascii="Times New Roman" w:hAnsi="Times New Roman"/>
          <w:color w:val="000000"/>
          <w:sz w:val="28"/>
          <w:szCs w:val="28"/>
          <w:shd w:val="clear" w:color="auto" w:fill="FFFFFF"/>
        </w:rPr>
      </w:pPr>
      <w:r>
        <w:rPr>
          <w:rFonts w:ascii="Times New Roman" w:eastAsia="Times New Roman" w:hAnsi="Times New Roman"/>
          <w:sz w:val="28"/>
          <w:szCs w:val="28"/>
          <w:lang w:eastAsia="ru-RU"/>
        </w:rPr>
        <w:t xml:space="preserve">                «</w:t>
      </w:r>
      <w:r>
        <w:rPr>
          <w:rFonts w:ascii="Times New Roman" w:hAnsi="Times New Roman"/>
          <w:color w:val="000000"/>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hAnsi="Times New Roman"/>
          <w:sz w:val="28"/>
          <w:szCs w:val="28"/>
          <w:shd w:val="clear" w:color="auto" w:fill="FFFFFF"/>
        </w:rPr>
        <w:t xml:space="preserve">               г) п. 1.6.1. </w:t>
      </w:r>
      <w:r>
        <w:rPr>
          <w:rFonts w:ascii="Times New Roman" w:eastAsia="SimSun" w:hAnsi="Times New Roman"/>
          <w:sz w:val="28"/>
          <w:szCs w:val="28"/>
          <w:lang w:eastAsia="zh-CN"/>
        </w:rPr>
        <w:t xml:space="preserve">изложить в следующей редакции: </w:t>
      </w:r>
    </w:p>
    <w:p w:rsidR="001C3A6A" w:rsidRDefault="001C3A6A" w:rsidP="001C3A6A">
      <w:pPr>
        <w:tabs>
          <w:tab w:val="left" w:pos="1215"/>
        </w:tabs>
        <w:spacing w:after="0" w:line="240" w:lineRule="auto"/>
        <w:jc w:val="both"/>
        <w:outlineLvl w:val="0"/>
        <w:rPr>
          <w:rFonts w:ascii="Times New Roman" w:hAnsi="Times New Roman"/>
          <w:sz w:val="28"/>
          <w:szCs w:val="28"/>
          <w:shd w:val="clear" w:color="auto" w:fill="FFFFFF"/>
        </w:rPr>
      </w:pPr>
      <w:r>
        <w:rPr>
          <w:rFonts w:ascii="Times New Roman" w:eastAsia="SimSun" w:hAnsi="Times New Roman"/>
          <w:sz w:val="28"/>
          <w:szCs w:val="28"/>
          <w:lang w:eastAsia="zh-CN"/>
        </w:rPr>
        <w:tab/>
      </w:r>
      <w:r>
        <w:rPr>
          <w:rFonts w:ascii="Arial" w:hAnsi="Arial" w:cs="Arial"/>
          <w:sz w:val="23"/>
          <w:szCs w:val="23"/>
          <w:shd w:val="clear" w:color="auto" w:fill="FFFFFF"/>
        </w:rPr>
        <w:t> </w:t>
      </w:r>
      <w:r>
        <w:rPr>
          <w:rFonts w:ascii="Times New Roman" w:hAnsi="Times New Roman"/>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права, предусмотренные ст. 21 Федерального закона от 26.12.2008 № 294-ФЗ».</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hAnsi="Times New Roman"/>
          <w:color w:val="000000"/>
          <w:sz w:val="28"/>
          <w:szCs w:val="28"/>
          <w:shd w:val="clear" w:color="auto" w:fill="FFFFFF"/>
        </w:rPr>
        <w:t xml:space="preserve">               д)</w:t>
      </w:r>
      <w:r>
        <w:rPr>
          <w:rFonts w:ascii="Times New Roman" w:eastAsia="SimSun" w:hAnsi="Times New Roman"/>
          <w:sz w:val="28"/>
          <w:szCs w:val="28"/>
          <w:lang w:eastAsia="zh-CN"/>
        </w:rPr>
        <w:t xml:space="preserve"> пункт 1.6.2. </w:t>
      </w:r>
      <w:proofErr w:type="spellStart"/>
      <w:r>
        <w:rPr>
          <w:rFonts w:ascii="Times New Roman" w:eastAsia="SimSun" w:hAnsi="Times New Roman"/>
          <w:sz w:val="28"/>
          <w:szCs w:val="28"/>
          <w:lang w:eastAsia="zh-CN"/>
        </w:rPr>
        <w:t>пп</w:t>
      </w:r>
      <w:proofErr w:type="spellEnd"/>
      <w:r>
        <w:rPr>
          <w:rFonts w:ascii="Times New Roman" w:eastAsia="SimSun" w:hAnsi="Times New Roman"/>
          <w:sz w:val="28"/>
          <w:szCs w:val="28"/>
          <w:lang w:eastAsia="zh-CN"/>
        </w:rPr>
        <w:t>. «б»  исключить</w:t>
      </w:r>
      <w:proofErr w:type="gramStart"/>
      <w:r>
        <w:rPr>
          <w:rFonts w:ascii="Times New Roman" w:eastAsia="SimSun" w:hAnsi="Times New Roman"/>
          <w:sz w:val="28"/>
          <w:szCs w:val="28"/>
          <w:lang w:eastAsia="zh-CN"/>
        </w:rPr>
        <w:t xml:space="preserve"> .</w:t>
      </w:r>
      <w:proofErr w:type="gramEnd"/>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 xml:space="preserve">               е)  пункт 2.2.1</w:t>
      </w:r>
      <w:r>
        <w:rPr>
          <w:rFonts w:ascii="Times New Roman" w:hAnsi="Times New Roman"/>
          <w:color w:val="000000"/>
          <w:sz w:val="28"/>
          <w:szCs w:val="28"/>
          <w:shd w:val="clear" w:color="auto" w:fill="FFFFFF"/>
        </w:rPr>
        <w:t xml:space="preserve">. </w:t>
      </w:r>
      <w:r>
        <w:rPr>
          <w:rFonts w:ascii="Times New Roman" w:eastAsia="SimSun" w:hAnsi="Times New Roman"/>
          <w:sz w:val="28"/>
          <w:szCs w:val="28"/>
          <w:lang w:eastAsia="zh-CN"/>
        </w:rPr>
        <w:t>изложить в следующей редакции:</w:t>
      </w:r>
    </w:p>
    <w:p w:rsidR="001C3A6A" w:rsidRDefault="001C3A6A" w:rsidP="001C3A6A">
      <w:pPr>
        <w:tabs>
          <w:tab w:val="left" w:pos="1215"/>
        </w:tabs>
        <w:spacing w:after="0" w:line="240" w:lineRule="auto"/>
        <w:jc w:val="both"/>
        <w:outlineLvl w:val="0"/>
        <w:rPr>
          <w:rFonts w:ascii="Times New Roman" w:hAnsi="Times New Roman"/>
          <w:color w:val="000000"/>
          <w:sz w:val="28"/>
          <w:szCs w:val="28"/>
          <w:shd w:val="clear" w:color="auto" w:fill="FFFFFF"/>
        </w:rPr>
      </w:pPr>
      <w:r>
        <w:rPr>
          <w:rFonts w:ascii="Times New Roman" w:eastAsia="SimSun" w:hAnsi="Times New Roman"/>
          <w:sz w:val="28"/>
          <w:szCs w:val="28"/>
          <w:lang w:eastAsia="zh-CN"/>
        </w:rPr>
        <w:tab/>
      </w:r>
      <w:r>
        <w:rPr>
          <w:rFonts w:ascii="Arial" w:hAnsi="Arial" w:cs="Arial"/>
          <w:color w:val="000000"/>
          <w:sz w:val="23"/>
          <w:szCs w:val="23"/>
          <w:shd w:val="clear" w:color="auto" w:fill="FFFFFF"/>
        </w:rPr>
        <w:t> </w:t>
      </w:r>
      <w:proofErr w:type="gramStart"/>
      <w:r>
        <w:rPr>
          <w:rFonts w:ascii="Times New Roman" w:hAnsi="Times New Roman"/>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Pr>
          <w:rFonts w:ascii="Times New Roman" w:hAnsi="Times New Roman"/>
          <w:color w:val="000000"/>
          <w:sz w:val="28"/>
          <w:szCs w:val="28"/>
          <w:shd w:val="clear" w:color="auto" w:fill="FFFFFF"/>
        </w:rPr>
        <w:t xml:space="preserve"> на пятьдесят часов, </w:t>
      </w:r>
      <w:proofErr w:type="spellStart"/>
      <w:r>
        <w:rPr>
          <w:rFonts w:ascii="Times New Roman" w:hAnsi="Times New Roman"/>
          <w:color w:val="000000"/>
          <w:sz w:val="28"/>
          <w:szCs w:val="28"/>
          <w:shd w:val="clear" w:color="auto" w:fill="FFFFFF"/>
        </w:rPr>
        <w:t>микропредприятий</w:t>
      </w:r>
      <w:proofErr w:type="spellEnd"/>
      <w:r>
        <w:rPr>
          <w:rFonts w:ascii="Times New Roman" w:hAnsi="Times New Roman"/>
          <w:color w:val="000000"/>
          <w:sz w:val="28"/>
          <w:szCs w:val="28"/>
          <w:shd w:val="clear" w:color="auto" w:fill="FFFFFF"/>
        </w:rPr>
        <w:t xml:space="preserve"> не более чем на пятнадцать часов».</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hAnsi="Times New Roman"/>
          <w:color w:val="000000"/>
          <w:sz w:val="28"/>
          <w:szCs w:val="28"/>
          <w:shd w:val="clear" w:color="auto" w:fill="FFFFFF"/>
        </w:rPr>
        <w:t xml:space="preserve">              </w:t>
      </w:r>
      <w:r>
        <w:rPr>
          <w:rFonts w:ascii="Times New Roman" w:eastAsia="SimSun" w:hAnsi="Times New Roman"/>
          <w:sz w:val="28"/>
          <w:szCs w:val="28"/>
          <w:lang w:eastAsia="zh-CN"/>
        </w:rPr>
        <w:t>ж)</w:t>
      </w:r>
      <w:r>
        <w:rPr>
          <w:rFonts w:ascii="Times New Roman" w:eastAsia="SimSun" w:hAnsi="Times New Roman"/>
          <w:color w:val="C0504D" w:themeColor="accent2"/>
          <w:sz w:val="28"/>
          <w:szCs w:val="28"/>
          <w:lang w:eastAsia="zh-CN"/>
        </w:rPr>
        <w:t xml:space="preserve">  </w:t>
      </w:r>
      <w:r>
        <w:rPr>
          <w:rFonts w:ascii="Times New Roman" w:eastAsia="SimSun" w:hAnsi="Times New Roman"/>
          <w:sz w:val="28"/>
          <w:szCs w:val="28"/>
          <w:lang w:eastAsia="zh-CN"/>
        </w:rPr>
        <w:t>пункт 2.2.4</w:t>
      </w:r>
      <w:r>
        <w:rPr>
          <w:rFonts w:ascii="Times New Roman" w:hAnsi="Times New Roman"/>
          <w:sz w:val="28"/>
          <w:szCs w:val="28"/>
          <w:shd w:val="clear" w:color="auto" w:fill="FFFFFF"/>
        </w:rPr>
        <w:t xml:space="preserve">. </w:t>
      </w:r>
      <w:r>
        <w:rPr>
          <w:rFonts w:ascii="Times New Roman" w:eastAsia="SimSun" w:hAnsi="Times New Roman"/>
          <w:sz w:val="28"/>
          <w:szCs w:val="28"/>
          <w:lang w:eastAsia="zh-CN"/>
        </w:rPr>
        <w:t>изложить в следующей редакции:</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ab/>
        <w:t>«Предписания об устранении выявленных нарушений прилагаются к акту проверки, который оформляется непосредственно после ее завершения».</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ab/>
        <w:t>з) абзац 5 пункт 3.2.1. изложить в следующей редакции:</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ab/>
      </w:r>
      <w:r>
        <w:rPr>
          <w:rFonts w:ascii="Arial" w:hAnsi="Arial" w:cs="Arial"/>
          <w:sz w:val="23"/>
          <w:szCs w:val="23"/>
          <w:shd w:val="clear" w:color="auto" w:fill="FFFFFF"/>
        </w:rPr>
        <w:t> </w:t>
      </w:r>
      <w:proofErr w:type="gramStart"/>
      <w:r>
        <w:rPr>
          <w:rFonts w:ascii="Times New Roman" w:hAnsi="Times New Roman"/>
          <w:sz w:val="28"/>
          <w:szCs w:val="28"/>
          <w:shd w:val="clear" w:color="auto" w:fill="FFFFFF"/>
        </w:rPr>
        <w:t>«</w:t>
      </w:r>
      <w:r>
        <w:rPr>
          <w:rFonts w:ascii="Times New Roman" w:eastAsia="SimSun" w:hAnsi="Times New Roman"/>
          <w:sz w:val="28"/>
          <w:szCs w:val="28"/>
          <w:lang w:eastAsia="zh-CN"/>
        </w:rPr>
        <w:t xml:space="preserve">начала осуществления юридическим лицом, индивидуальным предпринимателем предпринимательской деятельности в соответствии с </w:t>
      </w:r>
      <w:r>
        <w:rPr>
          <w:rFonts w:ascii="Times New Roman" w:eastAsia="SimSun" w:hAnsi="Times New Roman"/>
          <w:sz w:val="28"/>
          <w:szCs w:val="28"/>
          <w:lang w:eastAsia="zh-CN"/>
        </w:rPr>
        <w:lastRenderedPageBreak/>
        <w:t>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ab/>
        <w:t>и) абзац 8 пункта 3.2.1. изложить в следующей редакции:</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ab/>
      </w:r>
      <w:proofErr w:type="gramStart"/>
      <w:r>
        <w:rPr>
          <w:rFonts w:ascii="Times New Roman" w:eastAsia="SimSun" w:hAnsi="Times New Roman"/>
          <w:sz w:val="28"/>
          <w:szCs w:val="28"/>
          <w:lang w:eastAsia="zh-CN"/>
        </w:rPr>
        <w:t>«Основанием для принятия решения о проведении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w:t>
      </w:r>
      <w:proofErr w:type="gramEnd"/>
      <w:r>
        <w:rPr>
          <w:rFonts w:ascii="Times New Roman" w:eastAsia="SimSun" w:hAnsi="Times New Roman"/>
          <w:sz w:val="28"/>
          <w:szCs w:val="28"/>
          <w:lang w:eastAsia="zh-CN"/>
        </w:rPr>
        <w:t xml:space="preserve"> государственной власти, органов местного самоуправления, из средств массовой информации о следующих фактах:</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SimSun" w:hAnsi="Times New Roman"/>
          <w:sz w:val="28"/>
          <w:szCs w:val="28"/>
          <w:lang w:eastAsia="zh-CN"/>
        </w:rPr>
        <w:t xml:space="preserve"> государства, а также угрозы чрезвычайных ситуаций природного и техногенного характера;</w:t>
      </w:r>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proofErr w:type="gramStart"/>
      <w:r>
        <w:rPr>
          <w:rFonts w:ascii="Times New Roman" w:eastAsia="SimSun" w:hAnsi="Times New Roman"/>
          <w:sz w:val="28"/>
          <w:szCs w:val="28"/>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SimSun" w:hAnsi="Times New Roman"/>
          <w:sz w:val="28"/>
          <w:szCs w:val="28"/>
          <w:lang w:eastAsia="zh-CN"/>
        </w:rPr>
        <w:t xml:space="preserve"> также возникновение чрезвычайных ситуаций природного и техногенного характера»</w:t>
      </w:r>
    </w:p>
    <w:p w:rsidR="001C3A6A" w:rsidRDefault="001C3A6A" w:rsidP="001C3A6A">
      <w:pPr>
        <w:tabs>
          <w:tab w:val="left" w:pos="1215"/>
        </w:tabs>
        <w:spacing w:after="0" w:line="240" w:lineRule="auto"/>
        <w:jc w:val="both"/>
        <w:outlineLvl w:val="0"/>
        <w:rPr>
          <w:rFonts w:ascii="Arial" w:hAnsi="Arial" w:cs="Arial"/>
          <w:sz w:val="23"/>
          <w:szCs w:val="23"/>
          <w:shd w:val="clear" w:color="auto" w:fill="FFFFFF"/>
        </w:rPr>
      </w:pPr>
      <w:r>
        <w:rPr>
          <w:rFonts w:ascii="Times New Roman" w:eastAsia="SimSun" w:hAnsi="Times New Roman"/>
          <w:sz w:val="28"/>
          <w:szCs w:val="28"/>
          <w:lang w:eastAsia="zh-CN"/>
        </w:rPr>
        <w:t xml:space="preserve">          к) пункт 3.2.2.  изложить в следующей редакции:</w:t>
      </w:r>
    </w:p>
    <w:p w:rsidR="001C3A6A" w:rsidRDefault="001C3A6A" w:rsidP="001C3A6A">
      <w:pPr>
        <w:tabs>
          <w:tab w:val="left" w:pos="1215"/>
        </w:tabs>
        <w:spacing w:after="0" w:line="240" w:lineRule="auto"/>
        <w:jc w:val="both"/>
        <w:outlineLvl w:val="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Pr>
          <w:rFonts w:ascii="Times New Roman" w:hAnsi="Times New Roman"/>
          <w:color w:val="000000"/>
          <w:sz w:val="28"/>
          <w:szCs w:val="28"/>
          <w:shd w:val="clear" w:color="auto" w:fill="FFFFFF"/>
        </w:rPr>
        <w:t>позднее</w:t>
      </w:r>
      <w:proofErr w:type="gramEnd"/>
      <w:r>
        <w:rPr>
          <w:rFonts w:ascii="Times New Roman" w:hAnsi="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Pr>
          <w:rFonts w:ascii="Times New Roman" w:hAnsi="Times New Roman"/>
          <w:color w:val="000000"/>
          <w:sz w:val="28"/>
          <w:szCs w:val="28"/>
          <w:shd w:val="clear" w:color="auto" w:fill="FFFFFF"/>
        </w:rPr>
        <w:t xml:space="preserve">подписанного усиленной квалифицированной электронной подписью и </w:t>
      </w:r>
      <w:r>
        <w:rPr>
          <w:rFonts w:ascii="Times New Roman" w:hAnsi="Times New Roman"/>
          <w:color w:val="000000"/>
          <w:sz w:val="28"/>
          <w:szCs w:val="28"/>
          <w:shd w:val="clear" w:color="auto" w:fill="FFFFFF"/>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r>
        <w:rPr>
          <w:rFonts w:ascii="Times New Roman" w:eastAsia="SimSun" w:hAnsi="Times New Roman"/>
          <w:sz w:val="28"/>
          <w:szCs w:val="28"/>
          <w:lang w:eastAsia="zh-CN"/>
        </w:rPr>
        <w:t xml:space="preserve">          л) пункт 3.2.3.1. дополнить   пунктом  следующего содержания: </w:t>
      </w:r>
    </w:p>
    <w:p w:rsidR="001C3A6A" w:rsidRDefault="001C3A6A" w:rsidP="001C3A6A">
      <w:pPr>
        <w:tabs>
          <w:tab w:val="left" w:pos="1215"/>
        </w:tabs>
        <w:spacing w:after="0" w:line="240" w:lineRule="auto"/>
        <w:jc w:val="both"/>
        <w:outlineLvl w:val="0"/>
        <w:rPr>
          <w:rFonts w:ascii="Times New Roman" w:hAnsi="Times New Roman"/>
          <w:color w:val="000000"/>
          <w:sz w:val="28"/>
          <w:szCs w:val="28"/>
          <w:shd w:val="clear" w:color="auto" w:fill="FFFFFF"/>
        </w:rPr>
      </w:pPr>
      <w:proofErr w:type="gramStart"/>
      <w:r>
        <w:rPr>
          <w:rFonts w:ascii="Times New Roman" w:eastAsia="SimSun" w:hAnsi="Times New Roman"/>
          <w:sz w:val="28"/>
          <w:szCs w:val="28"/>
          <w:lang w:eastAsia="zh-CN"/>
        </w:rPr>
        <w:t>«</w:t>
      </w:r>
      <w:r>
        <w:rPr>
          <w:rFonts w:ascii="Times New Roman" w:hAnsi="Times New Roman"/>
          <w:color w:val="000000"/>
          <w:sz w:val="28"/>
          <w:szCs w:val="28"/>
          <w:shd w:val="clear" w:color="auto" w:fill="FFFFFF"/>
        </w:rPr>
        <w:t> В случае необходимости при проведении проверки, указанной в </w:t>
      </w:r>
      <w:hyperlink r:id="rId5" w:history="1">
        <w:r>
          <w:rPr>
            <w:rStyle w:val="a3"/>
            <w:rFonts w:ascii="Times New Roman" w:hAnsi="Times New Roman"/>
            <w:color w:val="8859A8"/>
            <w:sz w:val="28"/>
            <w:szCs w:val="28"/>
            <w:bdr w:val="none" w:sz="0" w:space="0" w:color="auto" w:frame="1"/>
            <w:shd w:val="clear" w:color="auto" w:fill="FFFFFF"/>
          </w:rPr>
          <w:t>части 2</w:t>
        </w:r>
      </w:hyperlink>
      <w:r>
        <w:rPr>
          <w:rFonts w:ascii="Times New Roman" w:hAnsi="Times New Roman"/>
          <w:color w:val="000000"/>
          <w:sz w:val="28"/>
          <w:szCs w:val="28"/>
          <w:shd w:val="clear" w:color="auto" w:fill="FFFFFF"/>
        </w:rPr>
        <w:t>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Pr>
          <w:rFonts w:ascii="Times New Roman" w:hAnsi="Times New Roman"/>
          <w:color w:val="000000"/>
          <w:sz w:val="28"/>
          <w:szCs w:val="28"/>
          <w:shd w:val="clear" w:color="auto" w:fill="FFFFFF"/>
        </w:rPr>
        <w:t xml:space="preserve"> Повторное приостановление проведения проверки не допускается</w:t>
      </w:r>
      <w:proofErr w:type="gramStart"/>
      <w:r>
        <w:rPr>
          <w:rFonts w:ascii="Times New Roman" w:hAnsi="Times New Roman"/>
          <w:color w:val="000000"/>
          <w:sz w:val="28"/>
          <w:szCs w:val="28"/>
          <w:shd w:val="clear" w:color="auto" w:fill="FFFFFF"/>
        </w:rPr>
        <w:t>.»</w:t>
      </w:r>
      <w:proofErr w:type="gramEnd"/>
    </w:p>
    <w:p w:rsidR="001C3A6A" w:rsidRDefault="001C3A6A" w:rsidP="001C3A6A">
      <w:pPr>
        <w:tabs>
          <w:tab w:val="left" w:pos="1215"/>
        </w:tabs>
        <w:spacing w:after="0" w:line="240" w:lineRule="auto"/>
        <w:jc w:val="both"/>
        <w:outlineLvl w:val="0"/>
        <w:rPr>
          <w:rFonts w:ascii="Times New Roman" w:eastAsia="SimSun" w:hAnsi="Times New Roman"/>
          <w:sz w:val="28"/>
          <w:szCs w:val="28"/>
          <w:lang w:eastAsia="zh-CN"/>
        </w:rPr>
      </w:pPr>
    </w:p>
    <w:p w:rsidR="001C3A6A" w:rsidRDefault="001C3A6A" w:rsidP="001C3A6A">
      <w:pPr>
        <w:tabs>
          <w:tab w:val="left" w:pos="1215"/>
        </w:tabs>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Настоящее постановление вступает в силу после его официального</w:t>
      </w:r>
    </w:p>
    <w:p w:rsidR="001C3A6A" w:rsidRDefault="001C3A6A" w:rsidP="001C3A6A">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опубликования (обнародования).                   </w:t>
      </w:r>
    </w:p>
    <w:p w:rsidR="001C3A6A" w:rsidRDefault="001C3A6A" w:rsidP="001C3A6A">
      <w:pPr>
        <w:autoSpaceDE w:val="0"/>
        <w:autoSpaceDN w:val="0"/>
        <w:adjustRightInd w:val="0"/>
        <w:spacing w:after="0" w:line="240" w:lineRule="auto"/>
        <w:ind w:left="34"/>
        <w:jc w:val="both"/>
        <w:outlineLvl w:val="0"/>
        <w:rPr>
          <w:rFonts w:ascii="Times New Roman" w:eastAsia="Times New Roman" w:hAnsi="Times New Roman"/>
          <w:sz w:val="28"/>
          <w:szCs w:val="28"/>
          <w:lang w:eastAsia="ru-RU"/>
        </w:rPr>
      </w:pPr>
      <w:r>
        <w:rPr>
          <w:rFonts w:ascii="Times New Roman" w:hAnsi="Times New Roman"/>
          <w:sz w:val="28"/>
          <w:szCs w:val="28"/>
        </w:rPr>
        <w:t xml:space="preserve">        3. Настоящее постановление  обнародовать путем его размещения на специально оборудованных стендах сельского поселения «</w:t>
      </w:r>
      <w:r>
        <w:rPr>
          <w:rFonts w:ascii="Times New Roman" w:hAnsi="Times New Roman"/>
          <w:bCs/>
          <w:sz w:val="28"/>
          <w:szCs w:val="28"/>
        </w:rPr>
        <w:t>Хара-Быркинское</w:t>
      </w:r>
      <w:r>
        <w:rPr>
          <w:rFonts w:ascii="Times New Roman" w:hAnsi="Times New Roman"/>
          <w:sz w:val="28"/>
          <w:szCs w:val="28"/>
        </w:rPr>
        <w:t>», разместить на официальном сайте администрации муниципального района «</w:t>
      </w:r>
      <w:proofErr w:type="spellStart"/>
      <w:r>
        <w:rPr>
          <w:rFonts w:ascii="Times New Roman" w:hAnsi="Times New Roman"/>
          <w:sz w:val="28"/>
          <w:szCs w:val="28"/>
        </w:rPr>
        <w:t>Оловяннинский</w:t>
      </w:r>
      <w:proofErr w:type="spellEnd"/>
      <w:r>
        <w:rPr>
          <w:rFonts w:ascii="Times New Roman" w:hAnsi="Times New Roman"/>
          <w:sz w:val="28"/>
          <w:szCs w:val="28"/>
        </w:rPr>
        <w:t xml:space="preserve"> район»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u w:val="single"/>
        </w:rPr>
        <w:t>оловян</w:t>
      </w:r>
      <w:proofErr w:type="gramStart"/>
      <w:r>
        <w:rPr>
          <w:rFonts w:ascii="Times New Roman" w:hAnsi="Times New Roman"/>
          <w:sz w:val="28"/>
          <w:szCs w:val="28"/>
          <w:u w:val="single"/>
        </w:rPr>
        <w:t>.з</w:t>
      </w:r>
      <w:proofErr w:type="gramEnd"/>
      <w:r>
        <w:rPr>
          <w:rFonts w:ascii="Times New Roman" w:hAnsi="Times New Roman"/>
          <w:sz w:val="28"/>
          <w:szCs w:val="28"/>
          <w:u w:val="single"/>
        </w:rPr>
        <w:t>абайкальскийкрай.рф</w:t>
      </w:r>
      <w:proofErr w:type="spellEnd"/>
      <w:r>
        <w:rPr>
          <w:rFonts w:ascii="Times New Roman" w:hAnsi="Times New Roman"/>
          <w:sz w:val="28"/>
          <w:szCs w:val="28"/>
          <w:u w:val="single"/>
        </w:rPr>
        <w:t>.</w:t>
      </w:r>
      <w:r>
        <w:rPr>
          <w:rFonts w:ascii="Times New Roman" w:hAnsi="Times New Roman"/>
          <w:sz w:val="28"/>
          <w:szCs w:val="28"/>
        </w:rPr>
        <w:t xml:space="preserve"> </w:t>
      </w:r>
    </w:p>
    <w:p w:rsidR="001C3A6A" w:rsidRDefault="001C3A6A" w:rsidP="001C3A6A">
      <w:pPr>
        <w:autoSpaceDE w:val="0"/>
        <w:autoSpaceDN w:val="0"/>
        <w:adjustRightInd w:val="0"/>
        <w:spacing w:after="0" w:line="240" w:lineRule="auto"/>
        <w:ind w:left="720" w:firstLine="708"/>
        <w:jc w:val="both"/>
        <w:outlineLvl w:val="0"/>
        <w:rPr>
          <w:rFonts w:ascii="Times New Roman" w:eastAsia="Times New Roman" w:hAnsi="Times New Roman"/>
          <w:bCs/>
          <w:sz w:val="28"/>
          <w:szCs w:val="28"/>
          <w:lang w:eastAsia="ru-RU"/>
        </w:rPr>
      </w:pPr>
    </w:p>
    <w:p w:rsidR="001C3A6A" w:rsidRDefault="001C3A6A" w:rsidP="001C3A6A">
      <w:pPr>
        <w:spacing w:after="0" w:line="240" w:lineRule="auto"/>
        <w:rPr>
          <w:rFonts w:ascii="Times New Roman" w:eastAsia="Times New Roman" w:hAnsi="Times New Roman"/>
          <w:sz w:val="28"/>
          <w:szCs w:val="28"/>
          <w:lang w:eastAsia="ru-RU"/>
        </w:rPr>
      </w:pPr>
    </w:p>
    <w:p w:rsidR="001C3A6A" w:rsidRDefault="001C3A6A" w:rsidP="001C3A6A">
      <w:pPr>
        <w:autoSpaceDE w:val="0"/>
        <w:autoSpaceDN w:val="0"/>
        <w:adjustRightInd w:val="0"/>
        <w:spacing w:after="0" w:line="240" w:lineRule="auto"/>
        <w:outlineLvl w:val="0"/>
        <w:rPr>
          <w:rFonts w:ascii="Times New Roman" w:eastAsia="Times New Roman" w:hAnsi="Times New Roman" w:cs="Arial"/>
          <w:bCs/>
          <w:sz w:val="28"/>
          <w:szCs w:val="28"/>
          <w:lang w:eastAsia="ru-RU"/>
        </w:rPr>
      </w:pPr>
    </w:p>
    <w:p w:rsidR="001C3A6A" w:rsidRDefault="001C3A6A" w:rsidP="001C3A6A">
      <w:pPr>
        <w:autoSpaceDE w:val="0"/>
        <w:autoSpaceDN w:val="0"/>
        <w:adjustRightInd w:val="0"/>
        <w:spacing w:after="0" w:line="240" w:lineRule="auto"/>
        <w:outlineLvl w:val="0"/>
        <w:rPr>
          <w:rFonts w:ascii="Times New Roman" w:eastAsia="Times New Roman" w:hAnsi="Times New Roman"/>
          <w:bCs/>
          <w:sz w:val="28"/>
          <w:szCs w:val="28"/>
          <w:lang w:eastAsia="ru-RU"/>
        </w:rPr>
      </w:pPr>
      <w:r>
        <w:rPr>
          <w:rFonts w:ascii="Times New Roman" w:eastAsia="Times New Roman" w:hAnsi="Times New Roman" w:cs="Arial"/>
          <w:bCs/>
          <w:sz w:val="28"/>
          <w:szCs w:val="28"/>
          <w:lang w:eastAsia="ru-RU"/>
        </w:rPr>
        <w:t xml:space="preserve">Глава </w:t>
      </w:r>
      <w:proofErr w:type="gramStart"/>
      <w:r>
        <w:rPr>
          <w:rFonts w:ascii="Times New Roman" w:eastAsia="Times New Roman" w:hAnsi="Times New Roman" w:cs="Arial"/>
          <w:bCs/>
          <w:sz w:val="28"/>
          <w:szCs w:val="28"/>
          <w:lang w:eastAsia="ru-RU"/>
        </w:rPr>
        <w:t>сельского</w:t>
      </w:r>
      <w:proofErr w:type="gramEnd"/>
    </w:p>
    <w:p w:rsidR="001C3A6A" w:rsidRDefault="001C3A6A" w:rsidP="001C3A6A">
      <w:pPr>
        <w:spacing w:after="0" w:line="240" w:lineRule="auto"/>
      </w:pPr>
      <w:r>
        <w:rPr>
          <w:rFonts w:ascii="Times New Roman" w:eastAsia="Times New Roman" w:hAnsi="Times New Roman"/>
          <w:sz w:val="28"/>
          <w:szCs w:val="28"/>
          <w:lang w:eastAsia="ru-RU"/>
        </w:rPr>
        <w:t>поселения «Хара-Быркинское»</w:t>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Н.Н </w:t>
      </w:r>
      <w:proofErr w:type="spellStart"/>
      <w:r>
        <w:rPr>
          <w:rFonts w:ascii="Times New Roman" w:eastAsia="Times New Roman" w:hAnsi="Times New Roman"/>
          <w:sz w:val="28"/>
          <w:szCs w:val="28"/>
          <w:lang w:eastAsia="ru-RU"/>
        </w:rPr>
        <w:t>Цагадаев</w:t>
      </w:r>
      <w:proofErr w:type="spellEnd"/>
    </w:p>
    <w:p w:rsidR="001C3A6A" w:rsidRDefault="001C3A6A" w:rsidP="001C3A6A"/>
    <w:p w:rsidR="001C3A6A" w:rsidRDefault="001C3A6A" w:rsidP="001C3A6A">
      <w:pPr>
        <w:spacing w:after="0"/>
        <w:rPr>
          <w:rFonts w:ascii="Times New Roman" w:hAnsi="Times New Roman"/>
          <w:sz w:val="28"/>
          <w:szCs w:val="28"/>
        </w:rPr>
      </w:pPr>
    </w:p>
    <w:p w:rsidR="001C3A6A" w:rsidRDefault="001C3A6A" w:rsidP="001C3A6A"/>
    <w:p w:rsidR="00DF773A" w:rsidRDefault="00DF773A">
      <w:bookmarkStart w:id="0" w:name="_GoBack"/>
      <w:bookmarkEnd w:id="0"/>
    </w:p>
    <w:sectPr w:rsidR="00DF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45"/>
    <w:rsid w:val="001C3A6A"/>
    <w:rsid w:val="00656145"/>
    <w:rsid w:val="00DF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3A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3A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4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dact.ru/law/federalnyi-zakon-ot-26122008-n-294-fz-o/glava-2/statia-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1386</Words>
  <Characters>7905</Characters>
  <Application>Microsoft Office Word</Application>
  <DocSecurity>0</DocSecurity>
  <Lines>65</Lines>
  <Paragraphs>18</Paragraphs>
  <ScaleCrop>false</ScaleCrop>
  <Company>SPecialiST RePack</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3</cp:revision>
  <dcterms:created xsi:type="dcterms:W3CDTF">2020-06-10T06:04:00Z</dcterms:created>
  <dcterms:modified xsi:type="dcterms:W3CDTF">2020-06-10T06:06:00Z</dcterms:modified>
</cp:coreProperties>
</file>