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C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54838">
        <w:rPr>
          <w:rFonts w:ascii="Times New Roman" w:hAnsi="Times New Roman"/>
          <w:b/>
          <w:sz w:val="28"/>
          <w:szCs w:val="28"/>
        </w:rPr>
        <w:t>СЕЛЬСКОГО</w:t>
      </w:r>
      <w:r w:rsidRPr="00B8519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AE7ECC">
        <w:rPr>
          <w:rFonts w:ascii="Times New Roman" w:hAnsi="Times New Roman"/>
          <w:b/>
          <w:sz w:val="28"/>
          <w:szCs w:val="28"/>
        </w:rPr>
        <w:t>ХАРА-БЫРКИНСКОЕ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AE7ECC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ара-Бырки</w:t>
      </w:r>
      <w:proofErr w:type="spellEnd"/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304A12" w:rsidRDefault="002407EE" w:rsidP="009C30F5">
      <w:pPr>
        <w:spacing w:after="0"/>
        <w:rPr>
          <w:rFonts w:ascii="Times New Roman" w:hAnsi="Times New Roman"/>
          <w:sz w:val="28"/>
          <w:szCs w:val="28"/>
        </w:rPr>
      </w:pPr>
      <w:r w:rsidRPr="00CB2654">
        <w:rPr>
          <w:rFonts w:ascii="Times New Roman" w:hAnsi="Times New Roman"/>
          <w:sz w:val="28"/>
          <w:szCs w:val="28"/>
        </w:rPr>
        <w:t>«</w:t>
      </w:r>
      <w:r w:rsidR="00AE7ECC">
        <w:rPr>
          <w:rFonts w:ascii="Times New Roman" w:hAnsi="Times New Roman"/>
          <w:sz w:val="28"/>
          <w:szCs w:val="28"/>
        </w:rPr>
        <w:t xml:space="preserve"> </w:t>
      </w:r>
      <w:r w:rsidR="00D7343C">
        <w:rPr>
          <w:rFonts w:ascii="Times New Roman" w:hAnsi="Times New Roman"/>
          <w:sz w:val="28"/>
          <w:szCs w:val="28"/>
        </w:rPr>
        <w:t>17</w:t>
      </w:r>
      <w:r w:rsidR="00AE7ECC">
        <w:rPr>
          <w:rFonts w:ascii="Times New Roman" w:hAnsi="Times New Roman"/>
          <w:sz w:val="28"/>
          <w:szCs w:val="28"/>
        </w:rPr>
        <w:t xml:space="preserve">  » июля</w:t>
      </w:r>
      <w:r w:rsidR="00CB2654" w:rsidRPr="00CB2654">
        <w:rPr>
          <w:rFonts w:ascii="Times New Roman" w:hAnsi="Times New Roman"/>
          <w:sz w:val="28"/>
          <w:szCs w:val="28"/>
        </w:rPr>
        <w:t xml:space="preserve"> </w:t>
      </w:r>
      <w:r w:rsidR="00961D91" w:rsidRPr="00CB2654">
        <w:rPr>
          <w:rFonts w:ascii="Times New Roman" w:hAnsi="Times New Roman"/>
          <w:sz w:val="28"/>
          <w:szCs w:val="28"/>
        </w:rPr>
        <w:t>2020</w:t>
      </w:r>
      <w:r w:rsidR="009C30F5" w:rsidRPr="00CB2654">
        <w:rPr>
          <w:rFonts w:ascii="Times New Roman" w:hAnsi="Times New Roman"/>
          <w:sz w:val="28"/>
          <w:szCs w:val="28"/>
        </w:rPr>
        <w:t xml:space="preserve"> г</w:t>
      </w:r>
      <w:r w:rsidR="00961D91" w:rsidRPr="00CB2654">
        <w:rPr>
          <w:rFonts w:ascii="Times New Roman" w:hAnsi="Times New Roman"/>
          <w:sz w:val="28"/>
          <w:szCs w:val="28"/>
        </w:rPr>
        <w:t>ода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2204A" w:rsidRPr="00CB2654">
        <w:rPr>
          <w:rFonts w:ascii="Times New Roman" w:hAnsi="Times New Roman"/>
          <w:sz w:val="28"/>
          <w:szCs w:val="28"/>
        </w:rPr>
        <w:t xml:space="preserve">                           </w:t>
      </w:r>
      <w:r w:rsidR="009C30F5" w:rsidRPr="00CB2654">
        <w:rPr>
          <w:rFonts w:ascii="Times New Roman" w:hAnsi="Times New Roman"/>
          <w:sz w:val="28"/>
          <w:szCs w:val="28"/>
        </w:rPr>
        <w:t xml:space="preserve">                        №</w:t>
      </w:r>
      <w:r w:rsidR="00554838">
        <w:rPr>
          <w:rFonts w:ascii="Times New Roman" w:hAnsi="Times New Roman"/>
          <w:sz w:val="28"/>
          <w:szCs w:val="28"/>
        </w:rPr>
        <w:t xml:space="preserve"> 13</w:t>
      </w:r>
      <w:r w:rsidR="009C30F5" w:rsidRPr="00CB2654">
        <w:rPr>
          <w:rFonts w:ascii="Times New Roman" w:hAnsi="Times New Roman"/>
          <w:sz w:val="28"/>
          <w:szCs w:val="28"/>
        </w:rPr>
        <w:t xml:space="preserve"> 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717858" w:rsidRDefault="002407EE" w:rsidP="007178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717858" w:rsidRPr="00717858">
        <w:rPr>
          <w:rStyle w:val="a4"/>
          <w:color w:val="000000"/>
          <w:sz w:val="28"/>
          <w:szCs w:val="28"/>
        </w:rPr>
        <w:t xml:space="preserve">Об утверждении Порядка </w:t>
      </w:r>
    </w:p>
    <w:p w:rsidR="00717858" w:rsidRDefault="00717858" w:rsidP="007178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17858">
        <w:rPr>
          <w:rStyle w:val="a4"/>
          <w:color w:val="000000"/>
          <w:sz w:val="28"/>
          <w:szCs w:val="28"/>
        </w:rPr>
        <w:t>использования бюджетных ассигнований</w:t>
      </w:r>
    </w:p>
    <w:p w:rsidR="00717858" w:rsidRDefault="00717858" w:rsidP="0071785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717858">
        <w:rPr>
          <w:rStyle w:val="a4"/>
          <w:color w:val="000000"/>
          <w:sz w:val="28"/>
          <w:szCs w:val="28"/>
        </w:rPr>
        <w:t xml:space="preserve">резервного фонда администрации  </w:t>
      </w:r>
    </w:p>
    <w:p w:rsidR="00717858" w:rsidRDefault="00AE7ECC" w:rsidP="00E86CA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сельского</w:t>
      </w:r>
      <w:r w:rsidR="00717858" w:rsidRPr="00717858">
        <w:rPr>
          <w:rStyle w:val="a4"/>
          <w:color w:val="000000"/>
          <w:sz w:val="28"/>
          <w:szCs w:val="28"/>
        </w:rPr>
        <w:t xml:space="preserve"> поселения </w:t>
      </w:r>
      <w:r w:rsidR="002407EE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>Хара-Быркинское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Pr="00717858" w:rsidRDefault="00E86CA4" w:rsidP="00E86C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6CA4">
        <w:rPr>
          <w:rStyle w:val="a4"/>
          <w:color w:val="000000"/>
          <w:sz w:val="28"/>
          <w:szCs w:val="28"/>
        </w:rPr>
        <w:t>на 2020 год</w:t>
      </w:r>
      <w:r w:rsidR="002407EE">
        <w:rPr>
          <w:rStyle w:val="a4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717858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81 Бюджетного кодекса Российской Федерации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58" w:rsidRDefault="0012204A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использования бюджетных ассигнований резервного фонда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54838" w:rsidRPr="00554838" w:rsidRDefault="00554838" w:rsidP="005548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554838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 обнародовать на информационном стенде в здании администрации сельского поселения «Хара-Быркинское» и опубликовать на официальном сайте: </w:t>
      </w:r>
      <w:hyperlink r:id="rId9" w:history="1">
        <w:r w:rsidRPr="005548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548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  <w:r w:rsidRPr="005548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838" w:rsidRPr="00554838" w:rsidRDefault="00554838" w:rsidP="005548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3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554838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официального опубликования (обнародования). </w:t>
      </w:r>
    </w:p>
    <w:p w:rsidR="00554838" w:rsidRDefault="00554838" w:rsidP="0055483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3C" w:rsidRDefault="00D7343C" w:rsidP="0055483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3C" w:rsidRPr="00554838" w:rsidRDefault="00D7343C" w:rsidP="0055483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838" w:rsidRPr="00554838" w:rsidRDefault="00554838" w:rsidP="005548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483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554838" w:rsidRPr="00554838" w:rsidRDefault="00554838" w:rsidP="00554838">
      <w:pPr>
        <w:spacing w:after="0"/>
        <w:rPr>
          <w:rFonts w:ascii="Calibri" w:eastAsia="Calibri" w:hAnsi="Calibri" w:cs="Times New Roman"/>
        </w:rPr>
      </w:pPr>
      <w:r w:rsidRPr="00554838">
        <w:rPr>
          <w:rFonts w:ascii="Times New Roman" w:eastAsia="Calibri" w:hAnsi="Times New Roman" w:cs="Times New Roman"/>
          <w:sz w:val="28"/>
          <w:szCs w:val="28"/>
        </w:rPr>
        <w:t xml:space="preserve">«Хара-Быркинское»                                               </w:t>
      </w:r>
      <w:proofErr w:type="spellStart"/>
      <w:r w:rsidRPr="00554838">
        <w:rPr>
          <w:rFonts w:ascii="Times New Roman" w:eastAsia="Calibri" w:hAnsi="Times New Roman" w:cs="Times New Roman"/>
          <w:sz w:val="28"/>
          <w:szCs w:val="28"/>
        </w:rPr>
        <w:t>Н.Н.Цагадаев</w:t>
      </w:r>
      <w:proofErr w:type="spellEnd"/>
      <w:r w:rsidRPr="005548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838" w:rsidRPr="00554838" w:rsidRDefault="00554838" w:rsidP="0055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4838" w:rsidRPr="00554838" w:rsidRDefault="00554838" w:rsidP="0055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838" w:rsidRPr="00554838" w:rsidRDefault="00554838" w:rsidP="0055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838" w:rsidRPr="00554838" w:rsidRDefault="00554838" w:rsidP="0055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7EE" w:rsidRDefault="002407EE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2204A" w:rsidRPr="0012204A" w:rsidRDefault="0012204A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</w:p>
    <w:p w:rsidR="0012204A" w:rsidRPr="0012204A" w:rsidRDefault="0012204A" w:rsidP="002407EE">
      <w:pPr>
        <w:pStyle w:val="ConsPlusNormal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554838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7ECC">
        <w:rPr>
          <w:rFonts w:ascii="Times New Roman" w:hAnsi="Times New Roman" w:cs="Times New Roman"/>
          <w:color w:val="000000"/>
          <w:sz w:val="24"/>
          <w:szCs w:val="24"/>
        </w:rPr>
        <w:t>Хара-Быркинское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P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</w:t>
      </w:r>
      <w:r w:rsidR="00AE7EC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7343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E7ECC">
        <w:rPr>
          <w:rFonts w:ascii="Times New Roman" w:hAnsi="Times New Roman" w:cs="Times New Roman"/>
          <w:color w:val="000000"/>
          <w:sz w:val="24"/>
          <w:szCs w:val="24"/>
        </w:rPr>
        <w:t>» июля</w:t>
      </w:r>
      <w:r w:rsidR="00CB2654">
        <w:rPr>
          <w:rFonts w:ascii="Times New Roman" w:hAnsi="Times New Roman" w:cs="Times New Roman"/>
          <w:color w:val="000000"/>
          <w:sz w:val="24"/>
          <w:szCs w:val="24"/>
        </w:rPr>
        <w:t xml:space="preserve"> 2020г.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54838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C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04A" w:rsidRPr="006455F5" w:rsidRDefault="0012204A" w:rsidP="0012204A">
      <w:pPr>
        <w:pStyle w:val="ConsPlusTitle"/>
        <w:jc w:val="center"/>
        <w:rPr>
          <w:b w:val="0"/>
        </w:rPr>
      </w:pPr>
    </w:p>
    <w:p w:rsidR="0012204A" w:rsidRPr="00453DF0" w:rsidRDefault="0012204A" w:rsidP="0012204A">
      <w:pPr>
        <w:pStyle w:val="ConsPlusTitle"/>
        <w:jc w:val="center"/>
        <w:rPr>
          <w:b w:val="0"/>
        </w:rPr>
      </w:pPr>
    </w:p>
    <w:p w:rsidR="00717858" w:rsidRPr="00CB2654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7858" w:rsidRPr="00CB2654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proofErr w:type="gramStart"/>
      <w:r w:rsidRPr="00CB2654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РЕЗЕРВНОГО ФОНДА АДМИНИСТРАЦИИ </w:t>
      </w:r>
      <w:r w:rsidR="00AE7ECC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r w:rsidR="00AE7ECC">
        <w:rPr>
          <w:rFonts w:ascii="Times New Roman" w:hAnsi="Times New Roman" w:cs="Times New Roman"/>
          <w:b/>
          <w:bCs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</w:p>
    <w:p w:rsidR="00717858" w:rsidRPr="00717858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717858">
        <w:rPr>
          <w:rFonts w:ascii="Times New Roman" w:hAnsi="Times New Roman" w:cs="Times New Roman"/>
          <w:sz w:val="28"/>
          <w:szCs w:val="28"/>
        </w:rPr>
        <w:t xml:space="preserve">1.1. Порядок использования бюджетных ассигнований резервного фонда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717858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hyperlink r:id="rId10" w:history="1">
        <w:r w:rsidRPr="00AE7E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717858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механизм использования и выделения бюджетных ассигнований резервного фонда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717858">
        <w:rPr>
          <w:rFonts w:ascii="Times New Roman" w:hAnsi="Times New Roman" w:cs="Times New Roman"/>
          <w:sz w:val="28"/>
          <w:szCs w:val="28"/>
        </w:rPr>
        <w:t>(далее – резервный фонд).</w:t>
      </w:r>
      <w:bookmarkStart w:id="3" w:name="sub_1012"/>
      <w:bookmarkEnd w:id="2"/>
    </w:p>
    <w:p w:rsidR="00717858" w:rsidRP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 xml:space="preserve">1.2. Размер резервного фонда устанавливается решением Совета депутатов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 и на плановый период и не может превышать 3 процента утверждённого общего объёма расходов.</w:t>
      </w:r>
      <w:bookmarkStart w:id="4" w:name="sub_1013"/>
      <w:bookmarkEnd w:id="3"/>
    </w:p>
    <w:p w:rsidR="0073054C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 xml:space="preserve">1.3. Средства резервного фонда направляются на финансовое обеспечение непредвиденных расходов, в том числе при введении режима повышенного готовности,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 xml:space="preserve">(далее работы, мероприятия).  </w:t>
      </w:r>
    </w:p>
    <w:p w:rsidR="00717858" w:rsidRP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За счет средств резервного фонда может быть оказана финансовая помощь гражданам, проживающим на территории поселения, лишившимся жилья в результате чрезвычайной ситуации.</w:t>
      </w:r>
    </w:p>
    <w:bookmarkEnd w:id="4"/>
    <w:p w:rsidR="00717858" w:rsidRPr="00717858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58">
        <w:rPr>
          <w:rFonts w:ascii="Times New Roman" w:hAnsi="Times New Roman" w:cs="Times New Roman"/>
          <w:b/>
          <w:sz w:val="28"/>
          <w:szCs w:val="28"/>
        </w:rPr>
        <w:t>2. Порядок выделения бюджетных ассигнований резервного фонда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2.1. Основанием для рассмотрения вопроса о выделении бюджетных ассигнований из резервного фонда являются служебные записки главы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717858">
        <w:rPr>
          <w:rFonts w:ascii="Times New Roman" w:hAnsi="Times New Roman" w:cs="Times New Roman"/>
          <w:sz w:val="28"/>
          <w:szCs w:val="28"/>
        </w:rPr>
        <w:t>о выделении денежных средств из резервного фонда в целях финансового обеспечения непредвиденных расходов, не предусмотренных в местном бюджете на соответствующий финансовый год.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 xml:space="preserve">К служебной записке о выделении денежных средств из резервного фонда прилагаются документы, подтверждающие необходимость и обоснованность осуществления расходов: финансовые расчеты и иные документы, подтверждающие объемы требуемых бюджетных ассигнований, протоколы заседаний комиссии по предупреждению и ликвидации чрезвычайных ситуаций и обеспечению пожарной безопасности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 xml:space="preserve">при принятии решения о выделении денежных </w:t>
      </w:r>
      <w:r w:rsidRPr="00717858">
        <w:rPr>
          <w:rFonts w:ascii="Times New Roman" w:hAnsi="Times New Roman" w:cs="Times New Roman"/>
          <w:sz w:val="28"/>
          <w:szCs w:val="28"/>
        </w:rPr>
        <w:lastRenderedPageBreak/>
        <w:t>средств, в том числе при введении режима повышенной готовности, в</w:t>
      </w:r>
      <w:proofErr w:type="gramEnd"/>
      <w:r w:rsidRPr="0071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>случае необходимости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  <w:proofErr w:type="gramEnd"/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2.3. Выделение бюджетных ассигнований из резервного фонда осуществляется на основании постановления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Подготовка проекта постановления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717858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осуществляется </w:t>
      </w:r>
      <w:r w:rsidR="0073054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178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2.4. Проект постановления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 должен содержать:</w:t>
      </w:r>
    </w:p>
    <w:bookmarkEnd w:id="7"/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решение о выделении бюджетных ассигнований из резервного фонда;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- указание на структурное подразделение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717858">
        <w:rPr>
          <w:rFonts w:ascii="Times New Roman" w:hAnsi="Times New Roman" w:cs="Times New Roman"/>
          <w:sz w:val="28"/>
          <w:szCs w:val="28"/>
        </w:rPr>
        <w:t>, которое является ответственным за использование бюджетных ассигнований;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размер выделяемых бюджетных ассигнований;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цели использования бюджетных ассигнований.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2.5. Основаниями для отказа в выделении бюджетных ассигнований резервного фонда являются: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недостаточность бюджетных ассигнований резервного фонда для финансирования целей, указанных в обращении;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отсутствие необходимого обоснования, документов, расчётов, подтверждающих обоснованность финансирования указанных в обращении целей;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- несоответствие целей, указанных в обращении, целям расходования средств резервного фонда. </w:t>
      </w:r>
    </w:p>
    <w:p w:rsidR="00717858" w:rsidRPr="0073054C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4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3054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3054C">
        <w:rPr>
          <w:rFonts w:ascii="Times New Roman" w:hAnsi="Times New Roman" w:cs="Times New Roman"/>
          <w:b/>
          <w:sz w:val="28"/>
          <w:szCs w:val="28"/>
        </w:rPr>
        <w:t xml:space="preserve"> использованием бюджетных ассигнований резервного фонда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r w:rsidRPr="00717858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858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ассигнований, выделенных из резервного фонда, осуществляется в соответствии с </w:t>
      </w:r>
      <w:hyperlink r:id="rId11" w:history="1">
        <w:r w:rsidRPr="007305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"/>
      <w:bookmarkEnd w:id="8"/>
      <w:r w:rsidRPr="00717858">
        <w:rPr>
          <w:rFonts w:ascii="Times New Roman" w:hAnsi="Times New Roman" w:cs="Times New Roman"/>
          <w:sz w:val="28"/>
          <w:szCs w:val="28"/>
        </w:rPr>
        <w:tab/>
        <w:t xml:space="preserve">3.2. Структурные подразделения администрации </w:t>
      </w:r>
      <w:r w:rsidR="00AE7ECC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717858">
        <w:rPr>
          <w:rFonts w:ascii="Times New Roman" w:hAnsi="Times New Roman" w:cs="Times New Roman"/>
          <w:sz w:val="28"/>
          <w:szCs w:val="28"/>
        </w:rPr>
        <w:t xml:space="preserve">, которым выделяются средства резервного фонда, представляют отчет об использовании бюджетных ассигнований резервного фонда в службу исполнения бюджета администрации </w:t>
      </w:r>
      <w:r w:rsidR="00836EF8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  <w:r w:rsidRPr="00717858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отчетным кварталом по форме согласно приложению к настоящему Порядку. 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3.3. Отчет об использовании бюджетных ассигнований резервного фонда прилагается к годовому отчету об исполнении бюджета </w:t>
      </w:r>
      <w:r w:rsidR="00836EF8">
        <w:rPr>
          <w:rFonts w:ascii="Times New Roman" w:hAnsi="Times New Roman"/>
          <w:kern w:val="2"/>
          <w:sz w:val="28"/>
          <w:szCs w:val="28"/>
        </w:rPr>
        <w:t>сельского поселения «Хара-Быркинское»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717858" w:rsidRPr="00717858" w:rsidRDefault="00416CFF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EF8" w:rsidRDefault="00836EF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6CFF" w:rsidRPr="00416CFF" w:rsidRDefault="00416CFF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6CF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16CFF" w:rsidRDefault="00416CFF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2" w:anchor="sub_1000" w:history="1">
        <w:r w:rsidR="00717858" w:rsidRPr="00416C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="00717858" w:rsidRPr="00416CF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gramStart"/>
      <w:r w:rsidR="00717858" w:rsidRPr="00416CF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717858" w:rsidRPr="004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836EF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58" w:rsidRP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3054C" w:rsidRPr="00416CFF">
        <w:rPr>
          <w:rFonts w:ascii="Times New Roman" w:hAnsi="Times New Roman" w:cs="Times New Roman"/>
          <w:sz w:val="24"/>
          <w:szCs w:val="24"/>
        </w:rPr>
        <w:t xml:space="preserve"> «</w:t>
      </w:r>
      <w:r w:rsidR="00836EF8">
        <w:rPr>
          <w:rFonts w:ascii="Times New Roman" w:hAnsi="Times New Roman" w:cs="Times New Roman"/>
          <w:sz w:val="24"/>
          <w:szCs w:val="24"/>
        </w:rPr>
        <w:t>Хара-Быркинское</w:t>
      </w:r>
      <w:r w:rsidR="0073054C" w:rsidRPr="00416CFF">
        <w:rPr>
          <w:rFonts w:ascii="Times New Roman" w:hAnsi="Times New Roman" w:cs="Times New Roman"/>
          <w:sz w:val="24"/>
          <w:szCs w:val="24"/>
        </w:rPr>
        <w:t>»</w:t>
      </w:r>
    </w:p>
    <w:p w:rsidR="00717858" w:rsidRPr="0071785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Отчёт </w:t>
      </w:r>
      <w:r w:rsidRPr="00717858">
        <w:rPr>
          <w:rFonts w:ascii="Times New Roman" w:hAnsi="Times New Roman" w:cs="Times New Roman"/>
          <w:bCs/>
          <w:sz w:val="28"/>
          <w:szCs w:val="28"/>
        </w:rPr>
        <w:br/>
        <w:t>об использовании бюджетных ассигнований резервного фонда</w:t>
      </w:r>
    </w:p>
    <w:p w:rsidR="00836EF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36EF8">
        <w:rPr>
          <w:rFonts w:ascii="Times New Roman" w:hAnsi="Times New Roman"/>
          <w:kern w:val="2"/>
          <w:sz w:val="28"/>
          <w:szCs w:val="28"/>
        </w:rPr>
        <w:t xml:space="preserve">сельского поселения «Хара-Быркинское» </w:t>
      </w:r>
    </w:p>
    <w:p w:rsidR="00717858" w:rsidRPr="0071785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proofErr w:type="gramStart"/>
      <w:r w:rsidRPr="0071785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17858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1297"/>
        <w:gridCol w:w="1088"/>
        <w:gridCol w:w="1329"/>
        <w:gridCol w:w="1624"/>
        <w:gridCol w:w="1700"/>
        <w:gridCol w:w="1567"/>
      </w:tblGrid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№, дата постановления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Выделено из резервного фонда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Использовано денежных средств, руб.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номера подтверждающих документов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Остаток неиспользованных средств резервного фонда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Причины неиспользования (возврата) средств резервного фонда</w:t>
            </w:r>
          </w:p>
        </w:tc>
      </w:tr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58" w:rsidRPr="00717858" w:rsidRDefault="00717858" w:rsidP="0071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A4" w:rsidRPr="00717858" w:rsidRDefault="002407EE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______________________</w:t>
      </w:r>
      <w:bookmarkEnd w:id="0"/>
    </w:p>
    <w:sectPr w:rsidR="00E86CA4" w:rsidRPr="00717858" w:rsidSect="00EE2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E" w:rsidRDefault="00E82B3E" w:rsidP="001A5A1B">
      <w:pPr>
        <w:spacing w:after="0" w:line="240" w:lineRule="auto"/>
      </w:pPr>
      <w:r>
        <w:separator/>
      </w:r>
    </w:p>
  </w:endnote>
  <w:endnote w:type="continuationSeparator" w:id="0">
    <w:p w:rsidR="00E82B3E" w:rsidRDefault="00E82B3E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E" w:rsidRDefault="00E82B3E" w:rsidP="001A5A1B">
      <w:pPr>
        <w:spacing w:after="0" w:line="240" w:lineRule="auto"/>
      </w:pPr>
      <w:r>
        <w:separator/>
      </w:r>
    </w:p>
  </w:footnote>
  <w:footnote w:type="continuationSeparator" w:id="0">
    <w:p w:rsidR="00E82B3E" w:rsidRDefault="00E82B3E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01CB8"/>
    <w:rsid w:val="0012204A"/>
    <w:rsid w:val="00122DFA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FB2"/>
    <w:rsid w:val="00304A12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4838"/>
    <w:rsid w:val="00555BA9"/>
    <w:rsid w:val="00562CC0"/>
    <w:rsid w:val="005775F4"/>
    <w:rsid w:val="00581007"/>
    <w:rsid w:val="00593C4E"/>
    <w:rsid w:val="005967DE"/>
    <w:rsid w:val="006376FD"/>
    <w:rsid w:val="006379DE"/>
    <w:rsid w:val="00650A9D"/>
    <w:rsid w:val="00683911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36EF8"/>
    <w:rsid w:val="00856839"/>
    <w:rsid w:val="00872072"/>
    <w:rsid w:val="008979D4"/>
    <w:rsid w:val="008B4E21"/>
    <w:rsid w:val="008F2F5F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AE7ECC"/>
    <w:rsid w:val="00B15EAC"/>
    <w:rsid w:val="00B547DE"/>
    <w:rsid w:val="00B8226E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534AC"/>
    <w:rsid w:val="00CA6581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43C"/>
    <w:rsid w:val="00D7350C"/>
    <w:rsid w:val="00DD3794"/>
    <w:rsid w:val="00DF407C"/>
    <w:rsid w:val="00DF6599"/>
    <w:rsid w:val="00E05DF3"/>
    <w:rsid w:val="00E82B3E"/>
    <w:rsid w:val="00E83506"/>
    <w:rsid w:val="00E85CD7"/>
    <w:rsid w:val="00E86CA4"/>
    <w:rsid w:val="00E9579E"/>
    <w:rsid w:val="00EB3471"/>
    <w:rsid w:val="00ED6E1E"/>
    <w:rsid w:val="00EE06AB"/>
    <w:rsid w:val="00EE2941"/>
    <w:rsid w:val="00EE68A2"/>
    <w:rsid w:val="00F247EA"/>
    <w:rsid w:val="00F72CEA"/>
    <w:rsid w:val="00F75A95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oydikPP\AppData\Local\Microsoft\Windows\Temporary%20Internet%20Files\Content.Outlook\SVNBC3W7\&#1055;&#1088;&#1086;&#1077;&#1082;&#1090;%20&#1054;%20&#1088;&#1077;&#1079;&#1077;&#1088;&#1074;&#1085;&#1086;&#1084;%20&#1092;&#1086;&#1085;&#1076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8A0F-F30F-406C-8CA1-7F58640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MATRIX</cp:lastModifiedBy>
  <cp:revision>53</cp:revision>
  <cp:lastPrinted>2020-05-06T01:00:00Z</cp:lastPrinted>
  <dcterms:created xsi:type="dcterms:W3CDTF">2016-12-20T19:56:00Z</dcterms:created>
  <dcterms:modified xsi:type="dcterms:W3CDTF">2020-07-17T01:20:00Z</dcterms:modified>
</cp:coreProperties>
</file>