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9E295B">
        <w:rPr>
          <w:rFonts w:ascii="Times New Roman" w:hAnsi="Times New Roman"/>
          <w:b/>
          <w:sz w:val="28"/>
          <w:szCs w:val="28"/>
        </w:rPr>
        <w:t>СЕЛЬСКОГО</w:t>
      </w:r>
      <w:r w:rsidRPr="00B8519B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A7792">
        <w:rPr>
          <w:rFonts w:ascii="Times New Roman" w:hAnsi="Times New Roman"/>
          <w:b/>
          <w:sz w:val="28"/>
          <w:szCs w:val="28"/>
        </w:rPr>
        <w:t>«</w:t>
      </w:r>
      <w:r w:rsidR="009E295B">
        <w:rPr>
          <w:rFonts w:ascii="Times New Roman" w:hAnsi="Times New Roman"/>
          <w:b/>
          <w:sz w:val="28"/>
          <w:szCs w:val="28"/>
        </w:rPr>
        <w:t>ХАРА-БЫРКИНСКОЕ</w:t>
      </w:r>
      <w:r w:rsidR="005A7792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9E295B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</w:t>
      </w:r>
      <w:proofErr w:type="spellEnd"/>
      <w:r>
        <w:rPr>
          <w:rFonts w:ascii="Times New Roman" w:hAnsi="Times New Roman"/>
          <w:sz w:val="28"/>
          <w:szCs w:val="28"/>
        </w:rPr>
        <w:t xml:space="preserve">-Бырка 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2407EE" w:rsidP="009C30F5">
      <w:pPr>
        <w:spacing w:after="0"/>
        <w:rPr>
          <w:rFonts w:ascii="Times New Roman" w:hAnsi="Times New Roman"/>
          <w:sz w:val="28"/>
          <w:szCs w:val="28"/>
        </w:rPr>
      </w:pPr>
      <w:r w:rsidRPr="00CB2654">
        <w:rPr>
          <w:rFonts w:ascii="Times New Roman" w:hAnsi="Times New Roman"/>
          <w:sz w:val="28"/>
          <w:szCs w:val="28"/>
        </w:rPr>
        <w:t>«</w:t>
      </w:r>
      <w:r w:rsidR="009E295B">
        <w:rPr>
          <w:rFonts w:ascii="Times New Roman" w:hAnsi="Times New Roman"/>
          <w:sz w:val="28"/>
          <w:szCs w:val="28"/>
        </w:rPr>
        <w:t xml:space="preserve"> </w:t>
      </w:r>
      <w:r w:rsidR="00F450F5">
        <w:rPr>
          <w:rFonts w:ascii="Times New Roman" w:hAnsi="Times New Roman"/>
          <w:sz w:val="28"/>
          <w:szCs w:val="28"/>
        </w:rPr>
        <w:t>17</w:t>
      </w:r>
      <w:r w:rsidR="009E295B">
        <w:rPr>
          <w:rFonts w:ascii="Times New Roman" w:hAnsi="Times New Roman"/>
          <w:sz w:val="28"/>
          <w:szCs w:val="28"/>
        </w:rPr>
        <w:t xml:space="preserve"> » июля </w:t>
      </w:r>
      <w:r w:rsidR="00CB2654" w:rsidRPr="00CB2654">
        <w:rPr>
          <w:rFonts w:ascii="Times New Roman" w:hAnsi="Times New Roman"/>
          <w:sz w:val="28"/>
          <w:szCs w:val="28"/>
        </w:rPr>
        <w:t xml:space="preserve"> </w:t>
      </w:r>
      <w:r w:rsidR="00961D91" w:rsidRPr="00CB2654">
        <w:rPr>
          <w:rFonts w:ascii="Times New Roman" w:hAnsi="Times New Roman"/>
          <w:sz w:val="28"/>
          <w:szCs w:val="28"/>
        </w:rPr>
        <w:t>2020</w:t>
      </w:r>
      <w:r w:rsidR="009C30F5" w:rsidRPr="00CB2654">
        <w:rPr>
          <w:rFonts w:ascii="Times New Roman" w:hAnsi="Times New Roman"/>
          <w:sz w:val="28"/>
          <w:szCs w:val="28"/>
        </w:rPr>
        <w:t xml:space="preserve"> г</w:t>
      </w:r>
      <w:r w:rsidR="00961D91" w:rsidRPr="00CB2654">
        <w:rPr>
          <w:rFonts w:ascii="Times New Roman" w:hAnsi="Times New Roman"/>
          <w:sz w:val="28"/>
          <w:szCs w:val="28"/>
        </w:rPr>
        <w:t>ода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2204A" w:rsidRPr="00CB2654">
        <w:rPr>
          <w:rFonts w:ascii="Times New Roman" w:hAnsi="Times New Roman"/>
          <w:sz w:val="28"/>
          <w:szCs w:val="28"/>
        </w:rPr>
        <w:t xml:space="preserve">                  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№ </w:t>
      </w:r>
      <w:r w:rsidR="00651202">
        <w:rPr>
          <w:rFonts w:ascii="Times New Roman" w:hAnsi="Times New Roman"/>
          <w:sz w:val="28"/>
          <w:szCs w:val="28"/>
        </w:rPr>
        <w:t>14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5A7792" w:rsidRDefault="002407EE" w:rsidP="005A779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5A7792" w:rsidRPr="005A7792">
        <w:rPr>
          <w:rStyle w:val="a4"/>
          <w:color w:val="000000"/>
          <w:sz w:val="28"/>
          <w:szCs w:val="28"/>
        </w:rPr>
        <w:t xml:space="preserve">Порядок исполнения решения </w:t>
      </w:r>
    </w:p>
    <w:p w:rsidR="005A7792" w:rsidRDefault="005A7792" w:rsidP="005A779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A7792">
        <w:rPr>
          <w:rStyle w:val="a4"/>
          <w:color w:val="000000"/>
          <w:sz w:val="28"/>
          <w:szCs w:val="28"/>
        </w:rPr>
        <w:t>о применении бюджетных мер</w:t>
      </w:r>
    </w:p>
    <w:p w:rsidR="006376FD" w:rsidRPr="00717858" w:rsidRDefault="005A7792" w:rsidP="005A779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A7792">
        <w:rPr>
          <w:rStyle w:val="a4"/>
          <w:color w:val="000000"/>
          <w:sz w:val="28"/>
          <w:szCs w:val="28"/>
        </w:rPr>
        <w:t xml:space="preserve"> принуждения</w:t>
      </w:r>
      <w:r w:rsidR="002407EE">
        <w:rPr>
          <w:rStyle w:val="a4"/>
          <w:color w:val="000000"/>
          <w:sz w:val="28"/>
          <w:szCs w:val="28"/>
        </w:rPr>
        <w:t>»</w:t>
      </w:r>
      <w:bookmarkStart w:id="0" w:name="_GoBack"/>
      <w:bookmarkEnd w:id="0"/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5A7792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9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A7792">
        <w:rPr>
          <w:rFonts w:ascii="Times New Roman" w:hAnsi="Times New Roman" w:cs="Times New Roman"/>
          <w:color w:val="000000"/>
          <w:sz w:val="28"/>
          <w:szCs w:val="28"/>
        </w:rPr>
        <w:t xml:space="preserve"> ст. 306.2 Бюджетного кодекса Российской Федерации, </w:t>
      </w:r>
      <w:r w:rsidR="00E86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295B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2337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92" w:rsidRDefault="0012204A" w:rsidP="006512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792" w:rsidRPr="005A7792">
        <w:t xml:space="preserve"> </w:t>
      </w:r>
      <w:r w:rsidR="005A7792" w:rsidRPr="005A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исполнения решения о применении бюджетных мер принуждения, согласно приложению (приложение) к настоящему постановлению.</w:t>
      </w:r>
    </w:p>
    <w:p w:rsidR="00651202" w:rsidRPr="00651202" w:rsidRDefault="00651202" w:rsidP="006512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202">
        <w:rPr>
          <w:rFonts w:ascii="Times New Roman" w:eastAsia="Calibri" w:hAnsi="Times New Roman" w:cs="Times New Roman"/>
          <w:sz w:val="28"/>
          <w:szCs w:val="28"/>
        </w:rPr>
        <w:t xml:space="preserve">        3.Настоящее постановление  обнародовать на информационном стенде в здании администрации сельского поселения «Хара-Быркинское» и опубликовать на официальном сайте: </w:t>
      </w:r>
      <w:hyperlink r:id="rId9" w:history="1">
        <w:r w:rsidRPr="006512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512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512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6512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202" w:rsidRPr="00651202" w:rsidRDefault="00651202" w:rsidP="006512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20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202">
        <w:rPr>
          <w:rFonts w:ascii="Times New Roman" w:eastAsia="Calibri" w:hAnsi="Times New Roman" w:cs="Times New Roman"/>
          <w:sz w:val="28"/>
          <w:szCs w:val="28"/>
        </w:rPr>
        <w:t xml:space="preserve">  4.Настоящее Постановление вступает в силу после официального опубликования (обнародования). </w:t>
      </w:r>
    </w:p>
    <w:p w:rsidR="00651202" w:rsidRDefault="00651202" w:rsidP="0065120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0F5" w:rsidRPr="00651202" w:rsidRDefault="00F450F5" w:rsidP="0065120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202" w:rsidRPr="00651202" w:rsidRDefault="00651202" w:rsidP="006512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202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651202" w:rsidRPr="00651202" w:rsidRDefault="00651202" w:rsidP="00651202">
      <w:pPr>
        <w:spacing w:after="0"/>
        <w:rPr>
          <w:rFonts w:ascii="Calibri" w:eastAsia="Calibri" w:hAnsi="Calibri" w:cs="Times New Roman"/>
        </w:rPr>
      </w:pPr>
      <w:r w:rsidRPr="00651202">
        <w:rPr>
          <w:rFonts w:ascii="Times New Roman" w:eastAsia="Calibri" w:hAnsi="Times New Roman" w:cs="Times New Roman"/>
          <w:sz w:val="28"/>
          <w:szCs w:val="28"/>
        </w:rPr>
        <w:t xml:space="preserve">«Хара-Быркинское»                                               </w:t>
      </w:r>
      <w:proofErr w:type="spellStart"/>
      <w:r w:rsidRPr="00651202"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 w:rsidRPr="006512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202" w:rsidRPr="00651202" w:rsidRDefault="00651202" w:rsidP="0065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1202" w:rsidRPr="00651202" w:rsidRDefault="00651202" w:rsidP="0065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02" w:rsidRPr="00651202" w:rsidRDefault="00651202" w:rsidP="0065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02" w:rsidRPr="00651202" w:rsidRDefault="00651202" w:rsidP="0065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A7792" w:rsidRPr="005A7792" w:rsidRDefault="0023372C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5A7792" w:rsidRPr="005A7792">
        <w:rPr>
          <w:rFonts w:ascii="Times New Roman" w:eastAsia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Хара-Быркинское</w:t>
      </w:r>
      <w:r w:rsidR="005A7792" w:rsidRPr="005A77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A7792" w:rsidRPr="005A7792" w:rsidRDefault="005A7792" w:rsidP="005A77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79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33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0F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3372C">
        <w:rPr>
          <w:rFonts w:ascii="Times New Roman" w:eastAsia="Times New Roman" w:hAnsi="Times New Roman" w:cs="Times New Roman"/>
          <w:sz w:val="24"/>
          <w:szCs w:val="24"/>
        </w:rPr>
        <w:t xml:space="preserve"> » июля</w:t>
      </w:r>
      <w:r w:rsidRPr="005A7792">
        <w:rPr>
          <w:rFonts w:ascii="Times New Roman" w:eastAsia="Times New Roman" w:hAnsi="Times New Roman" w:cs="Times New Roman"/>
          <w:sz w:val="24"/>
          <w:szCs w:val="24"/>
        </w:rPr>
        <w:t xml:space="preserve"> 2020 года №</w:t>
      </w:r>
      <w:r w:rsidR="00651202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233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792">
        <w:rPr>
          <w:rFonts w:ascii="Times New Roman" w:eastAsia="Times New Roman" w:hAnsi="Times New Roman" w:cs="Times New Roman"/>
        </w:rPr>
        <w:t xml:space="preserve"> </w:t>
      </w:r>
    </w:p>
    <w:p w:rsidR="005A7792" w:rsidRPr="005A7792" w:rsidRDefault="005A7792" w:rsidP="005A7792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5A7792" w:rsidRPr="005A7792" w:rsidRDefault="005A7792" w:rsidP="005A7792">
      <w:pPr>
        <w:widowControl w:val="0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исполнения решения о применении </w:t>
      </w:r>
      <w:proofErr w:type="gramStart"/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мер принуждения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образования </w:t>
      </w:r>
      <w:r w:rsidR="002337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муниципального образования </w:t>
      </w:r>
      <w:r w:rsidR="0023372C">
        <w:rPr>
          <w:rFonts w:ascii="Times New Roman" w:hAnsi="Times New Roman"/>
          <w:kern w:val="2"/>
          <w:sz w:val="28"/>
          <w:szCs w:val="28"/>
        </w:rPr>
        <w:t>сельского</w:t>
      </w:r>
      <w:proofErr w:type="gramEnd"/>
      <w:r w:rsidR="0023372C">
        <w:rPr>
          <w:rFonts w:ascii="Times New Roman" w:hAnsi="Times New Roman"/>
          <w:kern w:val="2"/>
          <w:sz w:val="28"/>
          <w:szCs w:val="28"/>
        </w:rPr>
        <w:t xml:space="preserve"> поселения «Хара-Быркинское»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нецелевое использование бюджетных средств;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невозврат либо несвоевременный возврат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неперечисление</w:t>
      </w:r>
      <w:proofErr w:type="spell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несвоевременное перечисление платы за пользование бюджетным кредитом;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условий предоставления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условий предоставления межбюджетных трансфертов;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превышение предельного объема муниципального долга, установленного статьей 107 БК РФ.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Нецелевым использованием бюджетных средств бюджета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2337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Совета депутатов муниципального образования </w:t>
      </w:r>
      <w:r w:rsidR="002337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распорядитель средств бюджета муниципального образования </w:t>
      </w:r>
      <w:r w:rsidR="0023372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муниципального образования </w:t>
      </w:r>
      <w:r w:rsidR="0023372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установленных пунктом 3 статьи 92.1 БК РФ, превышения предельного объема муниципального долга, установленного статьей 107 БК РФ, направляет в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Бюджетные меры принуждения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2.1. Финансовым органом к нарушителям бюджетного законодательства могут быть применены следующие бюджетные меры принуждения: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бесспорное взыскание суммы средств бюджетного кредита (далее – средства бюджетного кредита);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бесспорное взыскание суммы платы за пользование средствами,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бесспорное взыскание пеней за несвоевременный возврат средств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сокращение предоставления межбюджетных трансфертов (за исключением субвенций);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приостановление предоставления межбюджетных трансфертов (за исключением субвенций).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нецелевого использования средств бюджетного кредита в размере суммы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средств, использованных не по целевому назначению;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Решение о сокращении предоставления межбюджетных трансфертов (за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нецелевого использования средств межбюджетного трансферта,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имеющий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целевое назначение, в размере суммы средств, использованных не по целевому назначению;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превышения предельных значений дефицита бюджета муниципального образования </w:t>
      </w:r>
      <w:r w:rsidR="008B31A2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установленных пунктом 3 статьи 92.1 БК РФ, в размере суммы средств, превышающих предельные значения дефицита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31A2">
        <w:rPr>
          <w:rFonts w:ascii="Times New Roman" w:eastAsia="Calibri" w:hAnsi="Times New Roman" w:cs="Times New Roman"/>
          <w:sz w:val="28"/>
          <w:szCs w:val="28"/>
          <w:lang w:eastAsia="ru-RU"/>
        </w:rPr>
        <w:t>Хара-Быркинское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невозврата либо несвоевременного возврата бюджетного кредита, в размере суммы непогашенных остатков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нарушения условий предоставления межбюджетных трансфертов, если это действие не связано с нецелевым использованием бюджетных средств, в размере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суммы средств, использованных с нарушением условий предоставления межбюджетных трансфертов;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превышения предельных значений дефицита бюджета муниципального образования </w:t>
      </w:r>
      <w:r w:rsidR="008B31A2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установленных пунктом 3 статьи 92.1 БК РФ, в размере суммы средств, превышающих предельные значения дефицита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31A2">
        <w:rPr>
          <w:rFonts w:ascii="Times New Roman" w:eastAsia="Calibri" w:hAnsi="Times New Roman" w:cs="Times New Roman"/>
          <w:sz w:val="28"/>
          <w:szCs w:val="28"/>
          <w:lang w:eastAsia="ru-RU"/>
        </w:rPr>
        <w:t>Хара-Быркинское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принятия и исполнения решения о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применении</w:t>
      </w:r>
      <w:proofErr w:type="gramEnd"/>
      <w:r w:rsidRPr="005A77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бюджетных мер принуждения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3.1.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3.4.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3.5.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3.6.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3.7.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5A7792" w:rsidRPr="005A7792" w:rsidRDefault="005A7792" w:rsidP="005A77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муниципального образования </w:t>
      </w:r>
      <w:r w:rsidR="008B31A2">
        <w:rPr>
          <w:rFonts w:ascii="Times New Roman" w:hAnsi="Times New Roman"/>
          <w:kern w:val="2"/>
          <w:sz w:val="28"/>
          <w:szCs w:val="28"/>
        </w:rPr>
        <w:t>сельского поселения «Хара-</w:t>
      </w:r>
      <w:r w:rsidR="008B31A2">
        <w:rPr>
          <w:rFonts w:ascii="Times New Roman" w:hAnsi="Times New Roman"/>
          <w:kern w:val="2"/>
          <w:sz w:val="28"/>
          <w:szCs w:val="28"/>
        </w:rPr>
        <w:lastRenderedPageBreak/>
        <w:t xml:space="preserve">Быркинское»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№___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о применении 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_________________20___ г.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основании акта проверки (ревизии) от «___»_________ 20____г. №______ в отношении 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(полное наименование объекта контроля)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установлено:_______________________________________________________________________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(излагаются обстоятельства совершенного нарушения бюджетного законодательства Российской Федерации)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соответствии со статьей _________ Бюджетного кодекса Российской Федерации за допущенные нарушения предлагаю:</w:t>
      </w:r>
    </w:p>
    <w:p w:rsidR="005A7792" w:rsidRPr="005A7792" w:rsidRDefault="005A7792" w:rsidP="005A77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Взыскать средства бюджета поселения в сумме 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(цифрами и прописью)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 бесспорном порядке со счета №_____________________________________________________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(реквизиты </w:t>
      </w:r>
      <w:proofErr w:type="gramStart"/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счета получателя средств бюджета поселения</w:t>
      </w:r>
      <w:proofErr w:type="gramEnd"/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БИК ___________________________, ИНН_________________________,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адрес:________________________________________________________________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(Индекс, почтовый адрес)</w:t>
      </w:r>
    </w:p>
    <w:p w:rsidR="005A7792" w:rsidRPr="005A7792" w:rsidRDefault="005A7792" w:rsidP="005A77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Приостановить предоставление межбюджетных трансфертов (за исключением субвенций) из бюджета поселения____________________________________________________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получателя межбюджетных трансфертов)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 сумме___________________________________________________________________________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(цифрами и прописью)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3.Сократить предоставление межбюджетных трансфертов (за исключением субвенций) из бюджета поселения ______</w:t>
      </w:r>
      <w:r w:rsidRPr="005A779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8B31A2" w:rsidRPr="008B31A2">
        <w:rPr>
          <w:rFonts w:ascii="Times New Roman" w:hAnsi="Times New Roman"/>
          <w:kern w:val="2"/>
          <w:u w:val="single"/>
        </w:rPr>
        <w:t>сельского поселения «Хара-Быркинское»</w:t>
      </w:r>
      <w:r w:rsidR="008B31A2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получателя межбюджетных трансфертов)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в сумме___________________________________________________________________________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(цифрами и прописью)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 (Ф.И.О.) _________________(подпись)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1A2" w:rsidRDefault="008B31A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ЖУРНАЛ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РЕГИСТРАЦИИ УВЕДОМЛЕНИЙ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О ПРИМЕНЕНИИ 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876"/>
        <w:gridCol w:w="709"/>
        <w:gridCol w:w="2268"/>
        <w:gridCol w:w="1238"/>
        <w:gridCol w:w="888"/>
        <w:gridCol w:w="2233"/>
        <w:gridCol w:w="1275"/>
      </w:tblGrid>
      <w:tr w:rsidR="005A7792" w:rsidRPr="005A7792" w:rsidTr="005F0B98">
        <w:tc>
          <w:tcPr>
            <w:tcW w:w="542" w:type="dxa"/>
            <w:vMerge w:val="restart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6" w:type="dxa"/>
            <w:vMerge w:val="restart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709" w:type="dxa"/>
            <w:vMerge w:val="restart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органа финансового контроля</w:t>
            </w:r>
          </w:p>
        </w:tc>
        <w:tc>
          <w:tcPr>
            <w:tcW w:w="2268" w:type="dxa"/>
            <w:vMerge w:val="restart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7792" w:rsidRPr="005A7792" w:rsidTr="005F0B98">
        <w:trPr>
          <w:cantSplit/>
          <w:trHeight w:val="1611"/>
        </w:trPr>
        <w:tc>
          <w:tcPr>
            <w:tcW w:w="0" w:type="auto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Бюджетная мера принуждения</w:t>
            </w:r>
          </w:p>
        </w:tc>
        <w:tc>
          <w:tcPr>
            <w:tcW w:w="2233" w:type="dxa"/>
            <w:textDirection w:val="btLr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0" w:type="auto"/>
            <w:vMerge/>
            <w:vAlign w:val="center"/>
          </w:tcPr>
          <w:p w:rsidR="005A7792" w:rsidRPr="005A7792" w:rsidRDefault="005A7792" w:rsidP="005A77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7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792" w:rsidRPr="005A7792" w:rsidTr="005F0B98">
        <w:tc>
          <w:tcPr>
            <w:tcW w:w="542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792" w:rsidRPr="005A7792" w:rsidRDefault="005A7792" w:rsidP="005A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решения о применении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79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мер принуждения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8B31A2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о применении мер принуждения к нарушителю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законодательства</w:t>
      </w:r>
    </w:p>
    <w:p w:rsidR="005A7792" w:rsidRPr="005A7792" w:rsidRDefault="005A7792" w:rsidP="005A7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от______________ № 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уведомления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_________№ __________о применении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мер принуждения, в соответствии со </w:t>
      </w:r>
      <w:hyperlink r:id="rId10" w:history="1">
        <w:r w:rsidRPr="005A77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306.2</w:t>
        </w:r>
      </w:hyperlink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5A77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306.3</w:t>
        </w:r>
      </w:hyperlink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СЧИТАЮ НЕОБХОДИМЫМ: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1.Применить </w:t>
      </w:r>
      <w:proofErr w:type="gramStart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 меру бюджетного принуждения___________________________________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(указывается мера бюджетного принуждения, вид и размер средств, подлежащих к взысканию)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финансового органа ____________ _______________</w:t>
      </w:r>
    </w:p>
    <w:p w:rsidR="005A7792" w:rsidRPr="005A7792" w:rsidRDefault="005A7792" w:rsidP="005A77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792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E86CA4" w:rsidRPr="00717858" w:rsidRDefault="00E86CA4" w:rsidP="005A7792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6CA4" w:rsidRPr="00717858" w:rsidSect="005A77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51" w:rsidRDefault="00611551" w:rsidP="001A5A1B">
      <w:pPr>
        <w:spacing w:after="0" w:line="240" w:lineRule="auto"/>
      </w:pPr>
      <w:r>
        <w:separator/>
      </w:r>
    </w:p>
  </w:endnote>
  <w:endnote w:type="continuationSeparator" w:id="0">
    <w:p w:rsidR="00611551" w:rsidRDefault="00611551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51" w:rsidRDefault="00611551" w:rsidP="001A5A1B">
      <w:pPr>
        <w:spacing w:after="0" w:line="240" w:lineRule="auto"/>
      </w:pPr>
      <w:r>
        <w:separator/>
      </w:r>
    </w:p>
  </w:footnote>
  <w:footnote w:type="continuationSeparator" w:id="0">
    <w:p w:rsidR="00611551" w:rsidRDefault="00611551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35CF"/>
    <w:rsid w:val="00014675"/>
    <w:rsid w:val="0006747D"/>
    <w:rsid w:val="0008182E"/>
    <w:rsid w:val="000A1B94"/>
    <w:rsid w:val="000E519C"/>
    <w:rsid w:val="0012204A"/>
    <w:rsid w:val="00122DFA"/>
    <w:rsid w:val="00180DC7"/>
    <w:rsid w:val="00187C4C"/>
    <w:rsid w:val="001A5A1B"/>
    <w:rsid w:val="001C17BC"/>
    <w:rsid w:val="001D5D67"/>
    <w:rsid w:val="0023372C"/>
    <w:rsid w:val="002407EE"/>
    <w:rsid w:val="00262E81"/>
    <w:rsid w:val="00283231"/>
    <w:rsid w:val="00296CD5"/>
    <w:rsid w:val="002B3B2B"/>
    <w:rsid w:val="002E7FB2"/>
    <w:rsid w:val="00304A12"/>
    <w:rsid w:val="003476EC"/>
    <w:rsid w:val="0037461F"/>
    <w:rsid w:val="0038317A"/>
    <w:rsid w:val="00392C39"/>
    <w:rsid w:val="003C7A6B"/>
    <w:rsid w:val="003D4426"/>
    <w:rsid w:val="00416CFF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3C4E"/>
    <w:rsid w:val="005967DE"/>
    <w:rsid w:val="005A20A9"/>
    <w:rsid w:val="005A7792"/>
    <w:rsid w:val="00611551"/>
    <w:rsid w:val="006376FD"/>
    <w:rsid w:val="006379DE"/>
    <w:rsid w:val="00650A9D"/>
    <w:rsid w:val="00651202"/>
    <w:rsid w:val="00683911"/>
    <w:rsid w:val="006A6D3C"/>
    <w:rsid w:val="006D39BE"/>
    <w:rsid w:val="0071228F"/>
    <w:rsid w:val="00717858"/>
    <w:rsid w:val="0073054C"/>
    <w:rsid w:val="007316D1"/>
    <w:rsid w:val="00775DF9"/>
    <w:rsid w:val="00785AAF"/>
    <w:rsid w:val="007A565E"/>
    <w:rsid w:val="007B7133"/>
    <w:rsid w:val="007C1BAC"/>
    <w:rsid w:val="007C5C3F"/>
    <w:rsid w:val="007F1430"/>
    <w:rsid w:val="00856839"/>
    <w:rsid w:val="00872072"/>
    <w:rsid w:val="008979D4"/>
    <w:rsid w:val="008B31A2"/>
    <w:rsid w:val="008B4E21"/>
    <w:rsid w:val="008F2F5F"/>
    <w:rsid w:val="00916BD4"/>
    <w:rsid w:val="00961D91"/>
    <w:rsid w:val="00961DCC"/>
    <w:rsid w:val="0096336B"/>
    <w:rsid w:val="009C194F"/>
    <w:rsid w:val="009C30F5"/>
    <w:rsid w:val="009E295B"/>
    <w:rsid w:val="00A0271C"/>
    <w:rsid w:val="00A06DBB"/>
    <w:rsid w:val="00A205D0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A68B0"/>
    <w:rsid w:val="00BD616C"/>
    <w:rsid w:val="00BF6347"/>
    <w:rsid w:val="00BF7588"/>
    <w:rsid w:val="00C12C61"/>
    <w:rsid w:val="00C261AA"/>
    <w:rsid w:val="00C42B82"/>
    <w:rsid w:val="00C534AC"/>
    <w:rsid w:val="00CA6581"/>
    <w:rsid w:val="00CB1B6D"/>
    <w:rsid w:val="00CB2654"/>
    <w:rsid w:val="00CE5AC1"/>
    <w:rsid w:val="00D03364"/>
    <w:rsid w:val="00D20956"/>
    <w:rsid w:val="00D534B0"/>
    <w:rsid w:val="00D53786"/>
    <w:rsid w:val="00D66BE6"/>
    <w:rsid w:val="00D7002E"/>
    <w:rsid w:val="00D7350C"/>
    <w:rsid w:val="00DD3794"/>
    <w:rsid w:val="00DF407C"/>
    <w:rsid w:val="00DF6599"/>
    <w:rsid w:val="00E05DF3"/>
    <w:rsid w:val="00E20DA6"/>
    <w:rsid w:val="00E83506"/>
    <w:rsid w:val="00E85CD7"/>
    <w:rsid w:val="00E86CA4"/>
    <w:rsid w:val="00E9579E"/>
    <w:rsid w:val="00EB3471"/>
    <w:rsid w:val="00ED6E1E"/>
    <w:rsid w:val="00EE06AB"/>
    <w:rsid w:val="00EE2941"/>
    <w:rsid w:val="00F247EA"/>
    <w:rsid w:val="00F450F5"/>
    <w:rsid w:val="00F72CEA"/>
    <w:rsid w:val="00F75A95"/>
    <w:rsid w:val="00F91256"/>
    <w:rsid w:val="00FB6AF1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53FF4FF70E76C605842517374E50F8EF373489A350B9FE250693C1822FD83B437B94A4DC38Z1y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52F3-6448-46C9-A43B-57EC0409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MATRIX</cp:lastModifiedBy>
  <cp:revision>55</cp:revision>
  <cp:lastPrinted>2020-05-06T02:36:00Z</cp:lastPrinted>
  <dcterms:created xsi:type="dcterms:W3CDTF">2016-12-20T19:56:00Z</dcterms:created>
  <dcterms:modified xsi:type="dcterms:W3CDTF">2020-07-17T01:26:00Z</dcterms:modified>
</cp:coreProperties>
</file>