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AC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r w:rsidR="002407EE">
        <w:rPr>
          <w:rFonts w:ascii="Times New Roman" w:hAnsi="Times New Roman"/>
          <w:b/>
          <w:sz w:val="28"/>
          <w:szCs w:val="28"/>
        </w:rPr>
        <w:t>«</w:t>
      </w:r>
      <w:r w:rsidR="00BE0BAC">
        <w:rPr>
          <w:rFonts w:ascii="Times New Roman" w:hAnsi="Times New Roman"/>
          <w:b/>
          <w:sz w:val="28"/>
          <w:szCs w:val="28"/>
        </w:rPr>
        <w:t>ЗОЛОТОРЕЧЕНСКОЕ</w:t>
      </w:r>
      <w:r w:rsidR="002407EE">
        <w:rPr>
          <w:rFonts w:ascii="Times New Roman" w:hAnsi="Times New Roman"/>
          <w:b/>
          <w:sz w:val="28"/>
          <w:szCs w:val="28"/>
        </w:rPr>
        <w:t>»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2407EE">
        <w:rPr>
          <w:rFonts w:ascii="Times New Roman" w:hAnsi="Times New Roman"/>
          <w:b/>
          <w:sz w:val="28"/>
          <w:szCs w:val="28"/>
        </w:rPr>
        <w:t>«</w:t>
      </w:r>
      <w:r w:rsidRPr="00B8519B">
        <w:rPr>
          <w:rFonts w:ascii="Times New Roman" w:hAnsi="Times New Roman"/>
          <w:b/>
          <w:sz w:val="28"/>
          <w:szCs w:val="28"/>
        </w:rPr>
        <w:t>ОЛОВЯННИНСКИЙ  РАЙОН</w:t>
      </w:r>
      <w:r w:rsidR="002407EE">
        <w:rPr>
          <w:rFonts w:ascii="Times New Roman" w:hAnsi="Times New Roman"/>
          <w:b/>
          <w:sz w:val="28"/>
          <w:szCs w:val="28"/>
        </w:rPr>
        <w:t>»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>ЗАБАЙКАЛЬСКОГО  КРАЯ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</w:rPr>
      </w:pPr>
    </w:p>
    <w:p w:rsidR="009C30F5" w:rsidRPr="00B8519B" w:rsidRDefault="009C30F5" w:rsidP="009C30F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8519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8519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8519B">
        <w:rPr>
          <w:rFonts w:ascii="Times New Roman" w:hAnsi="Times New Roman"/>
          <w:sz w:val="28"/>
          <w:szCs w:val="28"/>
        </w:rPr>
        <w:t>пгт</w:t>
      </w:r>
      <w:proofErr w:type="spellEnd"/>
      <w:r w:rsidRPr="00B8519B">
        <w:rPr>
          <w:rFonts w:ascii="Times New Roman" w:hAnsi="Times New Roman"/>
          <w:sz w:val="28"/>
          <w:szCs w:val="28"/>
        </w:rPr>
        <w:t xml:space="preserve">. </w:t>
      </w:r>
      <w:r w:rsidR="00BE0BAC">
        <w:rPr>
          <w:rFonts w:ascii="Times New Roman" w:hAnsi="Times New Roman"/>
          <w:sz w:val="28"/>
          <w:szCs w:val="28"/>
        </w:rPr>
        <w:t>Золотореченск</w:t>
      </w:r>
    </w:p>
    <w:p w:rsidR="009C30F5" w:rsidRPr="00B8519B" w:rsidRDefault="009C30F5" w:rsidP="009C30F5">
      <w:pPr>
        <w:spacing w:after="0"/>
        <w:rPr>
          <w:rFonts w:ascii="Times New Roman" w:hAnsi="Times New Roman"/>
          <w:sz w:val="28"/>
          <w:szCs w:val="28"/>
        </w:rPr>
      </w:pPr>
      <w:r w:rsidRPr="00B8519B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9C30F5" w:rsidRPr="00304A12" w:rsidRDefault="00F123C3" w:rsidP="009C30F5">
      <w:pPr>
        <w:spacing w:after="0"/>
        <w:rPr>
          <w:rFonts w:ascii="Times New Roman" w:hAnsi="Times New Roman"/>
          <w:sz w:val="28"/>
          <w:szCs w:val="28"/>
        </w:rPr>
      </w:pPr>
      <w:r w:rsidRPr="00F123C3">
        <w:rPr>
          <w:rFonts w:ascii="Times New Roman" w:hAnsi="Times New Roman"/>
          <w:sz w:val="28"/>
          <w:szCs w:val="28"/>
        </w:rPr>
        <w:t>«</w:t>
      </w:r>
      <w:r w:rsidR="00BE0BAC">
        <w:rPr>
          <w:rFonts w:ascii="Times New Roman" w:hAnsi="Times New Roman"/>
          <w:sz w:val="28"/>
          <w:szCs w:val="28"/>
        </w:rPr>
        <w:t>20</w:t>
      </w:r>
      <w:r w:rsidRPr="00F123C3">
        <w:rPr>
          <w:rFonts w:ascii="Times New Roman" w:hAnsi="Times New Roman"/>
          <w:sz w:val="28"/>
          <w:szCs w:val="28"/>
        </w:rPr>
        <w:t xml:space="preserve">» </w:t>
      </w:r>
      <w:r w:rsidR="00BE0BAC">
        <w:rPr>
          <w:rFonts w:ascii="Times New Roman" w:hAnsi="Times New Roman"/>
          <w:sz w:val="28"/>
          <w:szCs w:val="28"/>
        </w:rPr>
        <w:t xml:space="preserve">июля </w:t>
      </w:r>
      <w:r w:rsidRPr="00F123C3">
        <w:rPr>
          <w:rFonts w:ascii="Times New Roman" w:hAnsi="Times New Roman"/>
          <w:sz w:val="28"/>
          <w:szCs w:val="28"/>
        </w:rPr>
        <w:t xml:space="preserve"> </w:t>
      </w:r>
      <w:r w:rsidR="00961D91" w:rsidRPr="00F123C3">
        <w:rPr>
          <w:rFonts w:ascii="Times New Roman" w:hAnsi="Times New Roman"/>
          <w:sz w:val="28"/>
          <w:szCs w:val="28"/>
        </w:rPr>
        <w:t>2020</w:t>
      </w:r>
      <w:r w:rsidR="009C30F5" w:rsidRPr="00F123C3">
        <w:rPr>
          <w:rFonts w:ascii="Times New Roman" w:hAnsi="Times New Roman"/>
          <w:sz w:val="28"/>
          <w:szCs w:val="28"/>
        </w:rPr>
        <w:t xml:space="preserve"> г</w:t>
      </w:r>
      <w:r w:rsidR="00961D91" w:rsidRPr="00F123C3">
        <w:rPr>
          <w:rFonts w:ascii="Times New Roman" w:hAnsi="Times New Roman"/>
          <w:sz w:val="28"/>
          <w:szCs w:val="28"/>
        </w:rPr>
        <w:t>ода</w:t>
      </w:r>
      <w:r w:rsidR="00BE0BAC">
        <w:rPr>
          <w:rFonts w:ascii="Times New Roman" w:hAnsi="Times New Roman"/>
          <w:sz w:val="28"/>
          <w:szCs w:val="28"/>
        </w:rPr>
        <w:t xml:space="preserve">                 </w:t>
      </w:r>
      <w:r w:rsidR="009C30F5" w:rsidRPr="00F123C3">
        <w:rPr>
          <w:rFonts w:ascii="Times New Roman" w:hAnsi="Times New Roman"/>
          <w:sz w:val="28"/>
          <w:szCs w:val="28"/>
        </w:rPr>
        <w:t xml:space="preserve">                          </w:t>
      </w:r>
      <w:r w:rsidR="0012204A" w:rsidRPr="00F123C3">
        <w:rPr>
          <w:rFonts w:ascii="Times New Roman" w:hAnsi="Times New Roman"/>
          <w:sz w:val="28"/>
          <w:szCs w:val="28"/>
        </w:rPr>
        <w:t xml:space="preserve">                         </w:t>
      </w:r>
      <w:r w:rsidR="009C30F5" w:rsidRPr="00F123C3">
        <w:rPr>
          <w:rFonts w:ascii="Times New Roman" w:hAnsi="Times New Roman"/>
          <w:sz w:val="28"/>
          <w:szCs w:val="28"/>
        </w:rPr>
        <w:t xml:space="preserve">                        № </w:t>
      </w:r>
      <w:r w:rsidR="00BE0BAC">
        <w:rPr>
          <w:rFonts w:ascii="Times New Roman" w:hAnsi="Times New Roman"/>
          <w:sz w:val="28"/>
          <w:szCs w:val="28"/>
        </w:rPr>
        <w:t>53</w:t>
      </w:r>
    </w:p>
    <w:p w:rsidR="009C30F5" w:rsidRDefault="009C30F5" w:rsidP="009C30F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50512A">
        <w:rPr>
          <w:rStyle w:val="a4"/>
          <w:color w:val="000000"/>
          <w:sz w:val="28"/>
          <w:szCs w:val="28"/>
        </w:rPr>
        <w:t xml:space="preserve"> </w:t>
      </w:r>
    </w:p>
    <w:p w:rsidR="007664CD" w:rsidRDefault="002407EE" w:rsidP="00BE0BA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</w:t>
      </w:r>
      <w:r w:rsidR="007664CD" w:rsidRPr="007664CD">
        <w:rPr>
          <w:rStyle w:val="a4"/>
          <w:color w:val="000000"/>
          <w:sz w:val="28"/>
          <w:szCs w:val="28"/>
        </w:rPr>
        <w:t>Об утверждении порядка составления,</w:t>
      </w:r>
    </w:p>
    <w:p w:rsidR="006376FD" w:rsidRPr="00BE0BAC" w:rsidRDefault="007664CD" w:rsidP="00BE0B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664CD">
        <w:rPr>
          <w:rStyle w:val="a4"/>
          <w:color w:val="000000"/>
          <w:sz w:val="28"/>
          <w:szCs w:val="28"/>
        </w:rPr>
        <w:t>утверждения и ведения бюджетных смет казенных учреждений</w:t>
      </w:r>
      <w:r w:rsidR="005921B3">
        <w:rPr>
          <w:rStyle w:val="a4"/>
          <w:color w:val="000000"/>
          <w:sz w:val="28"/>
          <w:szCs w:val="28"/>
        </w:rPr>
        <w:t>»</w:t>
      </w:r>
    </w:p>
    <w:p w:rsidR="006376FD" w:rsidRDefault="006376FD" w:rsidP="006376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7461F" w:rsidRPr="00961D91" w:rsidRDefault="007664CD" w:rsidP="00961D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4CD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статьями 158, 161, 162, 221 Бюджетного кодекса Российской Федерации и Приказом Министерства финансов Российской Федерации от 14 февраля 2018 года № 26н «Об общих требованиях к порядку составления, утверждения и ведения бюджетных смет казенных учреждений»,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05D0" w:rsidRPr="00961D91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</w:t>
      </w:r>
      <w:r w:rsidR="002407EE">
        <w:rPr>
          <w:rFonts w:ascii="Times New Roman" w:hAnsi="Times New Roman" w:cs="Times New Roman"/>
          <w:sz w:val="28"/>
          <w:szCs w:val="28"/>
        </w:rPr>
        <w:t>«</w:t>
      </w:r>
      <w:r w:rsidR="00BE0BAC">
        <w:rPr>
          <w:rFonts w:ascii="Times New Roman" w:hAnsi="Times New Roman" w:cs="Times New Roman"/>
          <w:sz w:val="28"/>
          <w:szCs w:val="28"/>
        </w:rPr>
        <w:t>Золотореченское</w:t>
      </w:r>
      <w:r w:rsidR="002407EE">
        <w:rPr>
          <w:rFonts w:ascii="Times New Roman" w:hAnsi="Times New Roman" w:cs="Times New Roman"/>
          <w:sz w:val="28"/>
          <w:szCs w:val="28"/>
        </w:rPr>
        <w:t>»</w:t>
      </w:r>
      <w:r w:rsidR="0037461F" w:rsidRPr="00961D91">
        <w:rPr>
          <w:rFonts w:ascii="Times New Roman" w:hAnsi="Times New Roman" w:cs="Times New Roman"/>
          <w:sz w:val="28"/>
          <w:szCs w:val="28"/>
        </w:rPr>
        <w:t xml:space="preserve">,  администрация городского поселения </w:t>
      </w:r>
      <w:r w:rsidR="002407EE">
        <w:rPr>
          <w:rFonts w:ascii="Times New Roman" w:hAnsi="Times New Roman" w:cs="Times New Roman"/>
          <w:sz w:val="28"/>
          <w:szCs w:val="28"/>
        </w:rPr>
        <w:t>«</w:t>
      </w:r>
      <w:r w:rsidR="00BE0BAC">
        <w:rPr>
          <w:rFonts w:ascii="Times New Roman" w:hAnsi="Times New Roman" w:cs="Times New Roman"/>
          <w:sz w:val="28"/>
          <w:szCs w:val="28"/>
        </w:rPr>
        <w:t>Золотореченское</w:t>
      </w:r>
      <w:r w:rsidR="002407EE">
        <w:rPr>
          <w:rFonts w:ascii="Times New Roman" w:hAnsi="Times New Roman" w:cs="Times New Roman"/>
          <w:sz w:val="28"/>
          <w:szCs w:val="28"/>
        </w:rPr>
        <w:t>»</w:t>
      </w:r>
      <w:r w:rsidR="0037461F" w:rsidRPr="00961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CA4" w:rsidRDefault="00BF6347" w:rsidP="00E86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91">
        <w:rPr>
          <w:rFonts w:ascii="Times New Roman" w:hAnsi="Times New Roman"/>
          <w:b/>
          <w:sz w:val="28"/>
          <w:szCs w:val="28"/>
        </w:rPr>
        <w:t>ПОСТАНОВЛЯЕТ</w:t>
      </w:r>
      <w:r w:rsidR="0037461F" w:rsidRPr="00961D91">
        <w:rPr>
          <w:rFonts w:ascii="Times New Roman" w:hAnsi="Times New Roman"/>
          <w:b/>
          <w:sz w:val="28"/>
          <w:szCs w:val="28"/>
        </w:rPr>
        <w:t>:</w:t>
      </w:r>
      <w:r w:rsidR="00E86CA4" w:rsidRPr="00E8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21B3" w:rsidRDefault="0012204A" w:rsidP="00592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664CD" w:rsidRPr="007664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составления, утверждения и ведения бюджетных смет казенных учреждений (далее - Порядок)</w:t>
      </w:r>
      <w:r w:rsidR="00766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BAC" w:rsidRPr="00BE0BAC" w:rsidRDefault="00BE0BAC" w:rsidP="00BE0BAC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E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Настоящее постановление подлежит обнародованию (опубликованию) путем полного размещения на специально оборудованных стендах городского поселения «Золотореченское» и в информационно-телекоммуникационной сети «Интернет» на официальном сайте  </w:t>
      </w:r>
      <w:hyperlink r:id="rId9" w:history="1">
        <w:r w:rsidRPr="00BE0B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www.оловян.забайкальскийкрай.рф</w:t>
        </w:r>
      </w:hyperlink>
      <w:r w:rsidRPr="00BE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0BAC" w:rsidRPr="00BE0BAC" w:rsidRDefault="00BE0BAC" w:rsidP="00BE0BAC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E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Настоящее постановление вступает в силу на следующий день после дня  официального обнародования (опубликования).</w:t>
      </w:r>
    </w:p>
    <w:p w:rsidR="00BE0BAC" w:rsidRPr="00BE0BAC" w:rsidRDefault="00BE0BAC" w:rsidP="00BE0BAC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4.Контроль над выполнением настоящего постановления оставляю за собой.</w:t>
      </w:r>
    </w:p>
    <w:p w:rsidR="00BE0BAC" w:rsidRPr="00BE0BAC" w:rsidRDefault="00BE0BAC" w:rsidP="00BE0BAC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E0BA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BE0BAC" w:rsidRPr="00BE0BAC" w:rsidRDefault="00BE0BAC" w:rsidP="00BE0BA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Pr="00BE0B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BE0B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BE0B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городского</w:t>
      </w:r>
      <w:proofErr w:type="gramEnd"/>
      <w:r w:rsidRPr="00BE0B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BE0BAC" w:rsidRPr="00BE0BAC" w:rsidRDefault="00BE0BAC" w:rsidP="00BE0BA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E0B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поселения «Золотореченское»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</w:t>
      </w:r>
      <w:r w:rsidRPr="00BE0B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Е.В. Дорофеева</w:t>
      </w:r>
    </w:p>
    <w:p w:rsidR="00BE0BAC" w:rsidRPr="00BE0BAC" w:rsidRDefault="00BE0BAC" w:rsidP="00BE0BAC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6376FD" w:rsidRPr="00433AA0" w:rsidRDefault="006376FD" w:rsidP="00433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AA0">
        <w:rPr>
          <w:color w:val="000000"/>
          <w:sz w:val="28"/>
          <w:szCs w:val="28"/>
        </w:rPr>
        <w:t> </w:t>
      </w:r>
    </w:p>
    <w:p w:rsidR="002B3B2B" w:rsidRDefault="006376FD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AA0">
        <w:rPr>
          <w:color w:val="000000"/>
          <w:sz w:val="28"/>
          <w:szCs w:val="28"/>
        </w:rPr>
        <w:t> </w:t>
      </w: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0BAC" w:rsidRDefault="00BE0BAC" w:rsidP="00BE0BA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07EE" w:rsidRPr="005921B3" w:rsidRDefault="005921B3" w:rsidP="00BE0BA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1B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УТВЕРЖДЕН</w:t>
      </w:r>
      <w:r w:rsidR="002407EE" w:rsidRPr="00592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2204A" w:rsidRPr="0012204A" w:rsidRDefault="005921B3" w:rsidP="005921B3">
      <w:pPr>
        <w:pStyle w:val="ConsPlusNormal"/>
        <w:ind w:left="6120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1220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2204A" w:rsidRPr="0012204A">
        <w:rPr>
          <w:rFonts w:ascii="Times New Roman" w:hAnsi="Times New Roman" w:cs="Times New Roman"/>
          <w:color w:val="000000"/>
          <w:sz w:val="24"/>
          <w:szCs w:val="24"/>
        </w:rPr>
        <w:t>дминистрации городского поселения</w:t>
      </w:r>
      <w:r w:rsidR="00122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07E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E0BAC">
        <w:rPr>
          <w:rFonts w:ascii="Times New Roman" w:hAnsi="Times New Roman" w:cs="Times New Roman"/>
          <w:color w:val="000000"/>
          <w:sz w:val="24"/>
          <w:szCs w:val="24"/>
        </w:rPr>
        <w:t>Золотореченское</w:t>
      </w:r>
      <w:r w:rsidR="002407E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2204A" w:rsidRPr="0012204A" w:rsidRDefault="0012204A" w:rsidP="002407EE">
      <w:pPr>
        <w:pStyle w:val="ConsPlusNormal"/>
        <w:ind w:left="6120" w:firstLine="2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204A">
        <w:rPr>
          <w:rFonts w:ascii="Times New Roman" w:hAnsi="Times New Roman" w:cs="Times New Roman"/>
          <w:color w:val="000000"/>
          <w:sz w:val="24"/>
          <w:szCs w:val="24"/>
        </w:rPr>
        <w:t xml:space="preserve">   от</w:t>
      </w:r>
      <w:r w:rsidR="00F123C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BE0BA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123C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22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0BAC">
        <w:rPr>
          <w:rFonts w:ascii="Times New Roman" w:hAnsi="Times New Roman" w:cs="Times New Roman"/>
          <w:color w:val="000000"/>
          <w:sz w:val="24"/>
          <w:szCs w:val="24"/>
        </w:rPr>
        <w:t xml:space="preserve">июля </w:t>
      </w:r>
      <w:r w:rsidR="00F123C3">
        <w:rPr>
          <w:rFonts w:ascii="Times New Roman" w:hAnsi="Times New Roman" w:cs="Times New Roman"/>
          <w:color w:val="000000"/>
          <w:sz w:val="24"/>
          <w:szCs w:val="24"/>
        </w:rPr>
        <w:t xml:space="preserve"> 2020г.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BE0B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BE0BAC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Pr="00122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04A" w:rsidRPr="000F1A6E" w:rsidRDefault="0012204A" w:rsidP="0012204A">
      <w:pPr>
        <w:pStyle w:val="ConsPlusNormal"/>
        <w:ind w:left="6120" w:firstLin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204A" w:rsidRPr="006455F5" w:rsidRDefault="0012204A" w:rsidP="0012204A">
      <w:pPr>
        <w:pStyle w:val="ConsPlusTitle"/>
        <w:jc w:val="center"/>
        <w:rPr>
          <w:b w:val="0"/>
        </w:rPr>
      </w:pPr>
    </w:p>
    <w:p w:rsidR="0012204A" w:rsidRPr="00453DF0" w:rsidRDefault="0012204A" w:rsidP="0012204A">
      <w:pPr>
        <w:pStyle w:val="ConsPlusTitle"/>
        <w:jc w:val="center"/>
        <w:rPr>
          <w:b w:val="0"/>
        </w:rPr>
      </w:pPr>
    </w:p>
    <w:p w:rsidR="007664CD" w:rsidRPr="007664CD" w:rsidRDefault="007664CD" w:rsidP="0076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6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664CD" w:rsidRDefault="007664CD" w:rsidP="0076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6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составления, утверждения и ведения бюджетных смет казенных учреждений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поселения «</w:t>
      </w:r>
      <w:r w:rsidR="00BE0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Золотореченское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664CD" w:rsidRPr="007664CD" w:rsidRDefault="007664CD" w:rsidP="0076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4CD" w:rsidRPr="007664CD" w:rsidRDefault="007664CD" w:rsidP="00766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6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7664CD" w:rsidRPr="007664CD" w:rsidRDefault="007664CD" w:rsidP="007664C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 федеральном бюджете на соответствующий год и приказом Минфина России от 14 февраля 2018 г.  № 26н «Об общих требованиях к порядку составления, утверждения и ведения бюджетных смет казенных учреждений», настоящий Порядок определяет правила составления, утверждения и ведения бюджетных смет (далее - смета) казенных учреждений, подведомственных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городского поселения «</w:t>
      </w:r>
      <w:r w:rsidR="00BE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Золотореченское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учреждение), являющихся</w:t>
      </w:r>
      <w:proofErr w:type="gramEnd"/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главными распорядителями и получателями бюджетных средств.</w:t>
      </w:r>
    </w:p>
    <w:p w:rsidR="007664CD" w:rsidRPr="007664CD" w:rsidRDefault="007664CD" w:rsidP="00766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6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Составление смет учреждений</w:t>
      </w:r>
    </w:p>
    <w:p w:rsidR="007664CD" w:rsidRPr="007664CD" w:rsidRDefault="007664CD" w:rsidP="00766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 на основании доведенных до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r w:rsidR="00BE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Золотореченское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подведомственных ей казенных учреждений в установленном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</w:t>
      </w:r>
      <w:proofErr w:type="gramEnd"/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7664CD" w:rsidRPr="007664CD" w:rsidRDefault="007664CD" w:rsidP="00766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смете </w:t>
      </w:r>
      <w:proofErr w:type="spellStart"/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7664CD" w:rsidRPr="007664CD" w:rsidRDefault="007664CD" w:rsidP="00766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007"/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Показатели сметы формируются в разрезе </w:t>
      </w:r>
      <w:proofErr w:type="gramStart"/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кодов классификации расходов бюджетов </w:t>
      </w:r>
      <w:hyperlink r:id="rId10" w:history="1">
        <w:r w:rsidRPr="007664C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бюджетной классификации</w:t>
        </w:r>
      </w:hyperlink>
      <w:r w:rsidRPr="00766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proofErr w:type="gramEnd"/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детализацией по кодам подгрупп и (или) элементов видов расходов классификации расходов бюджетов, бюджетной классификации операций сектора государственного управления (кодам аналитических показателей) в пределах доведенных лимитов бюджетных обязательств.</w:t>
      </w:r>
    </w:p>
    <w:bookmarkEnd w:id="1"/>
    <w:p w:rsidR="007664CD" w:rsidRPr="007664CD" w:rsidRDefault="007664CD" w:rsidP="00766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Смета составляется учреждением путем формирования показателей сметы и внесения изменений в утвержденные показатели сметы на очередной финансовый год.</w:t>
      </w:r>
    </w:p>
    <w:p w:rsidR="007664CD" w:rsidRPr="007664CD" w:rsidRDefault="007664CD" w:rsidP="007664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Смета составляется по форме согласно приложению № 1 к Порядку, в рублях, в двух экземплярах, подписывается руководителем учреждения и руководителем финансового органа учреждения.</w:t>
      </w:r>
    </w:p>
    <w:p w:rsidR="007664CD" w:rsidRPr="007664CD" w:rsidRDefault="007664CD" w:rsidP="00766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Смета составляется на основании </w:t>
      </w:r>
      <w:hyperlink r:id="rId11" w:history="1">
        <w:r w:rsidRPr="007664C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обоснований (расчетов)</w:t>
        </w:r>
      </w:hyperlink>
      <w:r w:rsidRPr="00766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плановых сметных показателей, являющихся неотъемлемой частью сметы.</w:t>
      </w:r>
    </w:p>
    <w:p w:rsidR="007664CD" w:rsidRPr="007664CD" w:rsidRDefault="007664CD" w:rsidP="00766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и утверждаются в соответствии с разделом 2 настоящего Порядка.</w:t>
      </w:r>
    </w:p>
    <w:p w:rsidR="007664CD" w:rsidRPr="007664CD" w:rsidRDefault="007664CD" w:rsidP="00766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проекта сметы на очередной финансовый год осуществляется в соответствии со сроками, установленными в Порядке ведения сметы.</w:t>
      </w:r>
    </w:p>
    <w:p w:rsidR="007664CD" w:rsidRPr="007664CD" w:rsidRDefault="007664CD" w:rsidP="00766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8866"/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Согласование сметы учреждения главным распорядителем (распорядителем) бюджетных средств оформляется после подписи руководителя учреждения (уполномоченного лица) грифом "Согласовано" с указанием наименования должности согласовавшего смету учреждения должностного лица главного распорядителя (распорядителя) бюджетных средств, личной подписи, расшифровки подписи и даты согласования.</w:t>
      </w:r>
    </w:p>
    <w:bookmarkEnd w:id="2"/>
    <w:p w:rsidR="007664CD" w:rsidRPr="007664CD" w:rsidRDefault="007664CD" w:rsidP="007664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Утверждение смет учреждений</w:t>
      </w:r>
    </w:p>
    <w:p w:rsidR="007664CD" w:rsidRPr="007664CD" w:rsidRDefault="007664CD" w:rsidP="007664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средств бюджета или иным уполномоченным им лицом.</w:t>
      </w:r>
    </w:p>
    <w:p w:rsidR="007664CD" w:rsidRPr="007664CD" w:rsidRDefault="007664CD" w:rsidP="007664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Смета учреждения, не осуществляющего бюджетные полномочия главного распорядителя (распорядителя)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лицом.</w:t>
      </w:r>
    </w:p>
    <w:p w:rsidR="007664CD" w:rsidRPr="007664CD" w:rsidRDefault="007664CD" w:rsidP="007664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Утверждение сметы осуществляется не позднее десяти рабочих дней со дня доведения учреждению лимитов бюджетных обязательств. </w:t>
      </w:r>
    </w:p>
    <w:p w:rsidR="007664CD" w:rsidRPr="007664CD" w:rsidRDefault="007664CD" w:rsidP="007664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 главному распорядителю (распорядителю) бюджетных средств не позднее одного рабочего дня после утверждения сметы.</w:t>
      </w:r>
    </w:p>
    <w:p w:rsidR="007664CD" w:rsidRPr="007664CD" w:rsidRDefault="007664CD" w:rsidP="007664CD">
      <w:pPr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Ведение смет учреждений</w:t>
      </w:r>
    </w:p>
    <w:p w:rsidR="007664CD" w:rsidRPr="007664CD" w:rsidRDefault="007664CD" w:rsidP="00766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bookmarkStart w:id="3" w:name="sub_1008"/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 Ведение сметы предусматривает внесение изменений в показатели сметы в пределах доведенных учреждению объемов соответствующих лимитов бюджетных обязательств.</w:t>
      </w:r>
    </w:p>
    <w:bookmarkEnd w:id="3"/>
    <w:p w:rsidR="007664CD" w:rsidRPr="007664CD" w:rsidRDefault="007664CD" w:rsidP="007664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Изменения показателей сметы составляются учреждением по форме согласно приложению № 2 к Порядку.</w:t>
      </w:r>
    </w:p>
    <w:p w:rsidR="007664CD" w:rsidRPr="007664CD" w:rsidRDefault="007664CD" w:rsidP="007664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7664CD" w:rsidRPr="007664CD" w:rsidRDefault="007664CD" w:rsidP="007664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изменяющих объемы сметных назначений в случае изменения доведенного учреждению объема лимитов бюджетных обязательств;</w:t>
      </w:r>
    </w:p>
    <w:p w:rsidR="007664CD" w:rsidRPr="007664CD" w:rsidRDefault="007664CD" w:rsidP="007664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средств бюджета и лимитов бюджетных обязательств;</w:t>
      </w:r>
    </w:p>
    <w:p w:rsidR="007664CD" w:rsidRPr="007664CD" w:rsidRDefault="007664CD" w:rsidP="007664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изменяющих распределение сметных назначений, не требующих изменения </w:t>
      </w:r>
      <w:proofErr w:type="gramStart"/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утвержденного объема лимитов бюджетных обязательств;</w:t>
      </w:r>
    </w:p>
    <w:p w:rsidR="007664CD" w:rsidRPr="007664CD" w:rsidRDefault="007664CD" w:rsidP="007664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изменяющих объемы сметных назначений, приводящих к перераспределению их между разделами сметы.</w:t>
      </w:r>
    </w:p>
    <w:p w:rsidR="007664CD" w:rsidRPr="007664CD" w:rsidRDefault="007664CD" w:rsidP="007664CD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016"/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4 настоящего Порядка.</w:t>
      </w:r>
    </w:p>
    <w:bookmarkEnd w:id="4"/>
    <w:p w:rsidR="007664CD" w:rsidRPr="007664CD" w:rsidRDefault="007664CD" w:rsidP="007664CD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18 настоящего Порядка.</w:t>
      </w:r>
    </w:p>
    <w:p w:rsidR="007664CD" w:rsidRPr="007664CD" w:rsidRDefault="007664CD" w:rsidP="007664CD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017"/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изменений в бюджетную роспись главного распорядителя (распорядителя) бюджетных средств и лимиты бюджетных обязательств.</w:t>
      </w:r>
    </w:p>
    <w:p w:rsidR="007664CD" w:rsidRPr="007664CD" w:rsidRDefault="007664CD" w:rsidP="007664CD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018"/>
      <w:bookmarkEnd w:id="5"/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Внесение изменений в показатели обоснований (расчетов) плановых сметных показателей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главными распорядителями средств бюджета.</w:t>
      </w:r>
    </w:p>
    <w:p w:rsidR="007664CD" w:rsidRPr="007664CD" w:rsidRDefault="007664CD" w:rsidP="007664CD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1019"/>
      <w:bookmarkEnd w:id="6"/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Утверждение изменений в показатели сметы и изменений обоснований (расчетов) плановых сметных показателей осуществляется в сроки, предусмотренные пунктами 6 - 9 настоящего Порядка, в случаях внесения изменений в смету, установленных пунктом 14 настоящего Порядка.</w:t>
      </w:r>
    </w:p>
    <w:p w:rsidR="007664CD" w:rsidRPr="007664CD" w:rsidRDefault="007664CD" w:rsidP="007664CD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1020"/>
      <w:bookmarkEnd w:id="7"/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gramStart"/>
      <w:r w:rsidRPr="007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bookmarkEnd w:id="8"/>
    <w:p w:rsidR="005921B3" w:rsidRPr="005921B3" w:rsidRDefault="005921B3" w:rsidP="00592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7EE" w:rsidRPr="0012204A" w:rsidRDefault="002407EE" w:rsidP="002407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86CA4" w:rsidRDefault="00E86CA4" w:rsidP="0012204A">
      <w:pPr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</w:p>
    <w:sectPr w:rsidR="00E86CA4" w:rsidSect="00EE2941">
      <w:footerReference w:type="default" r:id="rId12"/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87" w:rsidRDefault="00C67E87" w:rsidP="001A5A1B">
      <w:pPr>
        <w:spacing w:after="0" w:line="240" w:lineRule="auto"/>
      </w:pPr>
      <w:r>
        <w:separator/>
      </w:r>
    </w:p>
  </w:endnote>
  <w:endnote w:type="continuationSeparator" w:id="0">
    <w:p w:rsidR="00C67E87" w:rsidRDefault="00C67E87" w:rsidP="001A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927140"/>
      <w:docPartObj>
        <w:docPartGallery w:val="Page Numbers (Bottom of Page)"/>
        <w:docPartUnique/>
      </w:docPartObj>
    </w:sdtPr>
    <w:sdtEndPr/>
    <w:sdtContent>
      <w:p w:rsidR="00B412BF" w:rsidRDefault="00B412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BAC">
          <w:rPr>
            <w:noProof/>
          </w:rPr>
          <w:t>1</w:t>
        </w:r>
        <w:r>
          <w:fldChar w:fldCharType="end"/>
        </w:r>
      </w:p>
    </w:sdtContent>
  </w:sdt>
  <w:p w:rsidR="00B412BF" w:rsidRDefault="00B412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87" w:rsidRDefault="00C67E87" w:rsidP="001A5A1B">
      <w:pPr>
        <w:spacing w:after="0" w:line="240" w:lineRule="auto"/>
      </w:pPr>
      <w:r>
        <w:separator/>
      </w:r>
    </w:p>
  </w:footnote>
  <w:footnote w:type="continuationSeparator" w:id="0">
    <w:p w:rsidR="00C67E87" w:rsidRDefault="00C67E87" w:rsidP="001A5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7AB"/>
    <w:multiLevelType w:val="hybridMultilevel"/>
    <w:tmpl w:val="54C44104"/>
    <w:lvl w:ilvl="0" w:tplc="E354CCFC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05FB3"/>
    <w:multiLevelType w:val="hybridMultilevel"/>
    <w:tmpl w:val="29D2E1F4"/>
    <w:lvl w:ilvl="0" w:tplc="262CE440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72E65B1"/>
    <w:multiLevelType w:val="hybridMultilevel"/>
    <w:tmpl w:val="C944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313DB"/>
    <w:multiLevelType w:val="hybridMultilevel"/>
    <w:tmpl w:val="BBE611B6"/>
    <w:lvl w:ilvl="0" w:tplc="5296DA48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6FD"/>
    <w:rsid w:val="00014675"/>
    <w:rsid w:val="00027D15"/>
    <w:rsid w:val="000470F0"/>
    <w:rsid w:val="0006747D"/>
    <w:rsid w:val="0008182E"/>
    <w:rsid w:val="000A1B94"/>
    <w:rsid w:val="000E519C"/>
    <w:rsid w:val="0012204A"/>
    <w:rsid w:val="00122DFA"/>
    <w:rsid w:val="00180DC7"/>
    <w:rsid w:val="00187C4C"/>
    <w:rsid w:val="001A5A1B"/>
    <w:rsid w:val="001C17BC"/>
    <w:rsid w:val="001D5D67"/>
    <w:rsid w:val="00200F3C"/>
    <w:rsid w:val="002407EE"/>
    <w:rsid w:val="00262E81"/>
    <w:rsid w:val="00283231"/>
    <w:rsid w:val="0028671C"/>
    <w:rsid w:val="00296CD5"/>
    <w:rsid w:val="002B3B2B"/>
    <w:rsid w:val="002E7FB2"/>
    <w:rsid w:val="00304A12"/>
    <w:rsid w:val="00310422"/>
    <w:rsid w:val="00330CC1"/>
    <w:rsid w:val="003476EC"/>
    <w:rsid w:val="0037461F"/>
    <w:rsid w:val="0038317A"/>
    <w:rsid w:val="00392C39"/>
    <w:rsid w:val="003C7A6B"/>
    <w:rsid w:val="003D4426"/>
    <w:rsid w:val="00433AA0"/>
    <w:rsid w:val="004456EB"/>
    <w:rsid w:val="00451CE2"/>
    <w:rsid w:val="004B740C"/>
    <w:rsid w:val="004E5B2E"/>
    <w:rsid w:val="0050512A"/>
    <w:rsid w:val="00521418"/>
    <w:rsid w:val="005233A0"/>
    <w:rsid w:val="00555BA9"/>
    <w:rsid w:val="00562CC0"/>
    <w:rsid w:val="005775F4"/>
    <w:rsid w:val="00581007"/>
    <w:rsid w:val="00591C5D"/>
    <w:rsid w:val="005921B3"/>
    <w:rsid w:val="00593C4E"/>
    <w:rsid w:val="005967DE"/>
    <w:rsid w:val="005A64E8"/>
    <w:rsid w:val="005D476B"/>
    <w:rsid w:val="006077A1"/>
    <w:rsid w:val="006376FD"/>
    <w:rsid w:val="006379DE"/>
    <w:rsid w:val="00650A9D"/>
    <w:rsid w:val="00683911"/>
    <w:rsid w:val="006D39BE"/>
    <w:rsid w:val="0071228F"/>
    <w:rsid w:val="007316D1"/>
    <w:rsid w:val="007664CD"/>
    <w:rsid w:val="00775DF9"/>
    <w:rsid w:val="00785AAF"/>
    <w:rsid w:val="007A565E"/>
    <w:rsid w:val="007B7133"/>
    <w:rsid w:val="007C1BAC"/>
    <w:rsid w:val="007C5C3F"/>
    <w:rsid w:val="007F1430"/>
    <w:rsid w:val="00807FEE"/>
    <w:rsid w:val="00856839"/>
    <w:rsid w:val="00872072"/>
    <w:rsid w:val="008979D4"/>
    <w:rsid w:val="008B4E21"/>
    <w:rsid w:val="008F2F5F"/>
    <w:rsid w:val="00961D91"/>
    <w:rsid w:val="00961DCC"/>
    <w:rsid w:val="0096336B"/>
    <w:rsid w:val="009C194F"/>
    <w:rsid w:val="009C30F5"/>
    <w:rsid w:val="00A0271C"/>
    <w:rsid w:val="00A06DBB"/>
    <w:rsid w:val="00A205D0"/>
    <w:rsid w:val="00A773FC"/>
    <w:rsid w:val="00AA4691"/>
    <w:rsid w:val="00AE6807"/>
    <w:rsid w:val="00AE796E"/>
    <w:rsid w:val="00B15EAC"/>
    <w:rsid w:val="00B412BF"/>
    <w:rsid w:val="00B547DE"/>
    <w:rsid w:val="00B8226E"/>
    <w:rsid w:val="00B9490F"/>
    <w:rsid w:val="00B975AB"/>
    <w:rsid w:val="00BD616C"/>
    <w:rsid w:val="00BE0BAC"/>
    <w:rsid w:val="00BF6347"/>
    <w:rsid w:val="00BF7588"/>
    <w:rsid w:val="00C076F8"/>
    <w:rsid w:val="00C12C61"/>
    <w:rsid w:val="00C261AA"/>
    <w:rsid w:val="00C42B82"/>
    <w:rsid w:val="00C67E87"/>
    <w:rsid w:val="00CA6581"/>
    <w:rsid w:val="00CB1B6D"/>
    <w:rsid w:val="00CE5AC1"/>
    <w:rsid w:val="00D03364"/>
    <w:rsid w:val="00D20956"/>
    <w:rsid w:val="00D534B0"/>
    <w:rsid w:val="00D53786"/>
    <w:rsid w:val="00D7002E"/>
    <w:rsid w:val="00D7350C"/>
    <w:rsid w:val="00DD3794"/>
    <w:rsid w:val="00DF407C"/>
    <w:rsid w:val="00DF6599"/>
    <w:rsid w:val="00E05DF3"/>
    <w:rsid w:val="00E72588"/>
    <w:rsid w:val="00E83506"/>
    <w:rsid w:val="00E85CD7"/>
    <w:rsid w:val="00E86CA4"/>
    <w:rsid w:val="00E9579E"/>
    <w:rsid w:val="00EB3471"/>
    <w:rsid w:val="00ED6E1E"/>
    <w:rsid w:val="00EE06AB"/>
    <w:rsid w:val="00EE2941"/>
    <w:rsid w:val="00F123C3"/>
    <w:rsid w:val="00F247EA"/>
    <w:rsid w:val="00F72CEA"/>
    <w:rsid w:val="00F72F7F"/>
    <w:rsid w:val="00F75A95"/>
    <w:rsid w:val="00F770CF"/>
    <w:rsid w:val="00FD6FF3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7C"/>
  </w:style>
  <w:style w:type="paragraph" w:styleId="1">
    <w:name w:val="heading 1"/>
    <w:basedOn w:val="a"/>
    <w:next w:val="a"/>
    <w:link w:val="10"/>
    <w:uiPriority w:val="9"/>
    <w:qFormat/>
    <w:rsid w:val="00DD3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6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76FD"/>
    <w:rPr>
      <w:b/>
      <w:bCs/>
    </w:rPr>
  </w:style>
  <w:style w:type="character" w:customStyle="1" w:styleId="apple-converted-space">
    <w:name w:val="apple-converted-space"/>
    <w:basedOn w:val="a0"/>
    <w:rsid w:val="006376FD"/>
  </w:style>
  <w:style w:type="character" w:styleId="a5">
    <w:name w:val="Hyperlink"/>
    <w:basedOn w:val="a0"/>
    <w:uiPriority w:val="99"/>
    <w:unhideWhenUsed/>
    <w:rsid w:val="006376F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A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A1B"/>
  </w:style>
  <w:style w:type="paragraph" w:styleId="a8">
    <w:name w:val="footer"/>
    <w:basedOn w:val="a"/>
    <w:link w:val="a9"/>
    <w:uiPriority w:val="99"/>
    <w:unhideWhenUsed/>
    <w:rsid w:val="001A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A1B"/>
  </w:style>
  <w:style w:type="paragraph" w:styleId="aa">
    <w:name w:val="Balloon Text"/>
    <w:basedOn w:val="a"/>
    <w:link w:val="ab"/>
    <w:uiPriority w:val="99"/>
    <w:semiHidden/>
    <w:unhideWhenUsed/>
    <w:rsid w:val="00AE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96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2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34B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96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96CD5"/>
    <w:rPr>
      <w:i/>
      <w:iCs/>
    </w:rPr>
  </w:style>
  <w:style w:type="paragraph" w:customStyle="1" w:styleId="rtecenter">
    <w:name w:val="rtecenter"/>
    <w:basedOn w:val="a"/>
    <w:rsid w:val="009C30F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D3794"/>
  </w:style>
  <w:style w:type="character" w:customStyle="1" w:styleId="hl">
    <w:name w:val="hl"/>
    <w:basedOn w:val="a0"/>
    <w:rsid w:val="00DD3794"/>
  </w:style>
  <w:style w:type="table" w:styleId="ae">
    <w:name w:val="Table Grid"/>
    <w:basedOn w:val="a1"/>
    <w:uiPriority w:val="59"/>
    <w:rsid w:val="00E8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22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204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2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122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untyped-name">
    <w:name w:val="docuntyped-name"/>
    <w:basedOn w:val="a0"/>
    <w:rsid w:val="0012204A"/>
  </w:style>
  <w:style w:type="character" w:customStyle="1" w:styleId="docuntyped-number">
    <w:name w:val="docuntyped-number"/>
    <w:basedOn w:val="a0"/>
    <w:rsid w:val="0012204A"/>
  </w:style>
  <w:style w:type="character" w:customStyle="1" w:styleId="docnote-text">
    <w:name w:val="docnote-text"/>
    <w:basedOn w:val="a0"/>
    <w:rsid w:val="0012204A"/>
  </w:style>
  <w:style w:type="numbering" w:customStyle="1" w:styleId="11">
    <w:name w:val="Нет списка1"/>
    <w:next w:val="a2"/>
    <w:uiPriority w:val="99"/>
    <w:semiHidden/>
    <w:unhideWhenUsed/>
    <w:rsid w:val="005921B3"/>
  </w:style>
  <w:style w:type="paragraph" w:customStyle="1" w:styleId="ConsPlusNonformat">
    <w:name w:val="ConsPlusNonformat"/>
    <w:rsid w:val="005921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5921B3"/>
    <w:pPr>
      <w:spacing w:after="0" w:line="240" w:lineRule="auto"/>
    </w:pPr>
    <w:rPr>
      <w:rFonts w:ascii="Century Bash" w:eastAsia="Times New Roman" w:hAnsi="Century Bash" w:cs="Times New Roman"/>
      <w:sz w:val="3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5921B3"/>
    <w:rPr>
      <w:rFonts w:ascii="Century Bash" w:eastAsia="Times New Roman" w:hAnsi="Century Bash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25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1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892286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308460.100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E3FD-9195-4800-944F-FF1F5681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2020-07-20T06:27:00Z</cp:lastPrinted>
  <dcterms:created xsi:type="dcterms:W3CDTF">2020-07-20T06:29:00Z</dcterms:created>
  <dcterms:modified xsi:type="dcterms:W3CDTF">2020-07-20T06:29:00Z</dcterms:modified>
</cp:coreProperties>
</file>