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56" w:rsidRDefault="00F10C56" w:rsidP="00F10C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«ЕДИНЕНСКОЕ» </w:t>
      </w:r>
    </w:p>
    <w:p w:rsidR="00F10C56" w:rsidRDefault="00F10C56" w:rsidP="00F10C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gramStart"/>
      <w:r>
        <w:rPr>
          <w:rFonts w:ascii="Times New Roman" w:hAnsi="Times New Roman"/>
          <w:b/>
          <w:sz w:val="28"/>
          <w:szCs w:val="28"/>
        </w:rPr>
        <w:t>ОЛОВЯННИНСКИЙ  РАЙОН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F10C56" w:rsidRDefault="00F10C56" w:rsidP="00F10C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ЗАБАЙКАЛЬСКОГО  КРАЯ</w:t>
      </w:r>
      <w:proofErr w:type="gramEnd"/>
    </w:p>
    <w:p w:rsidR="00F10C56" w:rsidRDefault="00F10C56" w:rsidP="00F10C56">
      <w:pPr>
        <w:spacing w:after="0"/>
        <w:jc w:val="center"/>
        <w:rPr>
          <w:rFonts w:ascii="Times New Roman" w:hAnsi="Times New Roman"/>
        </w:rPr>
      </w:pPr>
    </w:p>
    <w:p w:rsidR="00F10C56" w:rsidRDefault="00F10C56" w:rsidP="00F10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10C56" w:rsidRDefault="00F10C56" w:rsidP="00F10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Единение</w:t>
      </w:r>
    </w:p>
    <w:p w:rsidR="00F10C56" w:rsidRDefault="00F10C56" w:rsidP="00F10C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10C56" w:rsidRDefault="00B2458B" w:rsidP="00F10C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августа</w:t>
      </w:r>
      <w:r w:rsidR="00F10C56">
        <w:rPr>
          <w:rFonts w:ascii="Times New Roman" w:hAnsi="Times New Roman"/>
          <w:sz w:val="28"/>
          <w:szCs w:val="28"/>
        </w:rPr>
        <w:t xml:space="preserve"> 2020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6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«Об утверждении Порядка разработки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и утверждения бюджетного прогноза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сельского поселения «Единенское»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</w:rPr>
        <w:t xml:space="preserve"> на долгосрочный период»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10C56" w:rsidRDefault="00F10C56" w:rsidP="00F10C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170.1 Бюджетного кодекса Российской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«Единенское», администрация сельского поселения «Единенское» </w:t>
      </w:r>
    </w:p>
    <w:p w:rsidR="00F10C56" w:rsidRDefault="00F10C56" w:rsidP="00B245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10C56" w:rsidRDefault="00F10C56" w:rsidP="00F10C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разработки и утверждения бюджетного прогноза сельского поселения «Единенское» на долгосрочный период.</w:t>
      </w:r>
    </w:p>
    <w:p w:rsidR="00F10C56" w:rsidRDefault="00F10C56" w:rsidP="00F10C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прогноз на долгосрочный период разрабатывается каждые три года на 6 лет.</w:t>
      </w:r>
    </w:p>
    <w:p w:rsidR="00F10C56" w:rsidRDefault="00F10C56" w:rsidP="00F10C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обнародования на информационных стендах в здании администрации сельского поселения «Единенское» и опубликовании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</w:p>
    <w:p w:rsidR="00F10C56" w:rsidRDefault="00F10C56" w:rsidP="00F10C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10C56" w:rsidRDefault="00F10C56" w:rsidP="00F1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C56" w:rsidRPr="008F5317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317">
        <w:rPr>
          <w:color w:val="000000"/>
          <w:sz w:val="28"/>
          <w:szCs w:val="28"/>
        </w:rPr>
        <w:t xml:space="preserve">Глава сельского </w:t>
      </w:r>
    </w:p>
    <w:p w:rsidR="00F10C56" w:rsidRPr="008F5317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317">
        <w:rPr>
          <w:color w:val="000000"/>
          <w:sz w:val="28"/>
          <w:szCs w:val="28"/>
        </w:rPr>
        <w:t>поселения ««</w:t>
      </w:r>
      <w:proofErr w:type="gramStart"/>
      <w:r w:rsidRPr="008F5317">
        <w:rPr>
          <w:color w:val="000000"/>
          <w:sz w:val="28"/>
          <w:szCs w:val="28"/>
        </w:rPr>
        <w:t>Единенское»   </w:t>
      </w:r>
      <w:proofErr w:type="gramEnd"/>
      <w:r w:rsidRPr="008F5317">
        <w:rPr>
          <w:color w:val="000000"/>
          <w:sz w:val="28"/>
          <w:szCs w:val="28"/>
        </w:rPr>
        <w:t>                                                      У.И. Курилова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317" w:rsidRDefault="008F5317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58B" w:rsidRDefault="00B2458B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58B" w:rsidRDefault="00B2458B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C56" w:rsidRDefault="00F10C56" w:rsidP="00F10C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C56" w:rsidRDefault="00F10C56" w:rsidP="00F10C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F10C56" w:rsidRDefault="00F10C56" w:rsidP="00F10C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0C56" w:rsidRDefault="00F10C56" w:rsidP="00F10C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«Единенское»  </w:t>
      </w:r>
    </w:p>
    <w:p w:rsidR="00F10C56" w:rsidRDefault="00B2458B" w:rsidP="00F10C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«05» августа 2020 года № 6</w:t>
      </w:r>
      <w:bookmarkStart w:id="0" w:name="_GoBack"/>
      <w:bookmarkEnd w:id="0"/>
      <w:r w:rsidR="00F10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C56" w:rsidRDefault="00F10C56" w:rsidP="00F10C56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F10C56" w:rsidRDefault="00F10C56" w:rsidP="00F10C56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И УТВЕРЖДЕНИЯ БЮДЖЕТНОГО ПРОГНОЗА СЕЛЬСКОГО ПОСЕЛЕНИЯ «ЕДИНЕНСКОЕ»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ДОЛГОСРОЧНЫЙ ПЕРИОД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77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сроки и условия разработки и утверждения, а также требования к составу и содержанию бюджетного прогноза сельского поселения «Единенское» на долгосрочный период (далее - Бюджетный прогноз).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77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77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Разработку Бюджетного прогноза (изменений Бюджетного прогноза), включая методическое и организационное обеспечение, осуществляет орган муниципального образования, в случае, если представительный орган муниципального образования принял решение о его формировании, уполномоченный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77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Бюджетный прогноз (изменения Бюджетного прогноза) утверждается Главой администрации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Единенское».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78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Бюджетного прогноза (изменений Бюджетного прогноза) осуществляется в три этапа.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78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сельского поселения «Единенское» на долгосрочный период, а также иных показателей социально-экономического развития сельского поселения «Единенское».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78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Сценарные условия функционирования экономики и основных параметров прогноза социально-экономического развития сельского поселения «Единенское» на долгосрочный период, а также иные показатели социально-экономического развития сельского поселения «Единенское», необходимые для разработки проекта Бюджетного прогноза (изменений Бюджетного прогноза), представляются органом муниципального образования, осуществляющим функции в сфере анализа и прогнозирования социально-экономического развития субъекта Российской Федерации, в орган муниципального образования, уполномоченный осуществить разработку Бюджетного прогноза, не позднее 1 июня текущего года.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783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муниципального образования на долгосрочный период.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78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(изменений Бюджетного прогноза) учитывается при разработке прогноза основных характеристик местного бюджета сельского поселения «Единенское».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78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(изменений Бюджетного прогноза) представляется Главе администрации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Единенское»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10 июня текущего года.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786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втором этапе разрабатывается Бюджетный прогноз (изменения Бюджетного прогноза) на основе проекта прогноза социально-экономического развития сельского поселения «Единенское», а также иных показателей социально-экономического развития сельского поселения «Единенское», представляемых органом муниципального образования осуществляющим функции в сфере анализа и прогнозирования социально-экономического развития сельского поселения «Единенское», в орган сельского поселения «Единенское», уполномоченный осуществить разработку Бюджетного прогноза, не позднее 25 сентября текущего года.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787"/>
      <w:bookmarkStart w:id="13" w:name="100788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(изменения Бюджетного прогноза) вносится органом сельского поселения «Единенское», уполномоченным осуществить разработку Бюджетного прогноза, в высший исполнительный орган муниципального образования в составе документов и материалов к проекту решения о бюджете сельского поселения «Единенское».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третьем этапе разрабатывается проект распоряжения высшего исполнительного органа муниципального образования об утверждении Бюджетного прогноза (изменений Бюджетного прогноза) с учетом результатов рассмотрения проекта решения о бюджете муниципального образования.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789"/>
      <w:bookmarkStart w:id="15" w:name="100790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высшего исполнительного органа муниципального образования об утверждении Бюджетного прогноза (изменений Бюджетного прогноза) вносится уполномоченным органом муниципального образования в высший исполнительный орган муниципального образования не позднее 15 января текущего года.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Бюджетный прогноз (изменения Бюджетного прогноза) разрабатывается с учетом № вариантов прогноза социально-экономического развития муниципального образования на долгосрочный период (базовый, консервативный и целевой) и иных показателей социально-экономического развития муниципального образования.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791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 по согласованию с органом, осуществляющим функции в сфере анализа и прогнозирования социально-экономического развития муниципального образования.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79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показателей финансового обеспечения муниципальных программ сельского поселения «Единенское»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сельского поселения «Единенское» на долгосрочный период, и иных показателях социально-экономического сельского поселения «Единенское».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79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и содержание Бюджетного прогноза (изменений Бюджетного прогноза) к нему разрабатываются согласно </w:t>
      </w:r>
      <w:hyperlink r:id="rId4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 к настоящему Порядку.</w:t>
      </w:r>
    </w:p>
    <w:p w:rsidR="00F10C56" w:rsidRDefault="00F10C56" w:rsidP="00F10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10C56" w:rsidRDefault="00F10C56" w:rsidP="00F10C56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ПРИЛОЖЕНИЕ №1</w:t>
      </w: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Порядку разработки и утверждения</w:t>
      </w: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бюджетного прогноза сельского</w:t>
      </w: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поселения «Единенское»</w:t>
      </w:r>
    </w:p>
    <w:p w:rsidR="00F10C56" w:rsidRDefault="00F10C56" w:rsidP="00F10C56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на долгосрочный период</w:t>
      </w:r>
    </w:p>
    <w:p w:rsidR="00F10C56" w:rsidRDefault="00F10C56" w:rsidP="00F10C56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19" w:name="100795"/>
      <w:bookmarkEnd w:id="19"/>
    </w:p>
    <w:p w:rsidR="00F10C56" w:rsidRDefault="00F10C56" w:rsidP="00F10C56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СОДЕРЖАНИЕ</w:t>
      </w:r>
    </w:p>
    <w:p w:rsidR="00F10C56" w:rsidRDefault="00F10C56" w:rsidP="00F10C56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БЮДЖЕТНОГО ПРОГНОЗА СЕЛЬСКОГО ПОСЕЛЕНИЯ «ЕДИНЕНСКОЕ» НА ДОЛГОСРОЧНЫЙ ПЕРИОД</w:t>
      </w:r>
    </w:p>
    <w:p w:rsidR="00F10C56" w:rsidRDefault="00F10C56" w:rsidP="00F10C56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796"/>
      <w:bookmarkEnd w:id="20"/>
      <w:r>
        <w:rPr>
          <w:color w:val="000000"/>
          <w:sz w:val="28"/>
          <w:szCs w:val="28"/>
        </w:rPr>
        <w:t>1. Основные итоги развития местного бюджета сельского поселения «Единенское».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797"/>
      <w:bookmarkEnd w:id="21"/>
      <w:r>
        <w:rPr>
          <w:color w:val="000000"/>
          <w:sz w:val="28"/>
          <w:szCs w:val="28"/>
        </w:rPr>
        <w:t>2. Текущее состояние местного бюджета сельского поселения «Единенское».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798"/>
      <w:bookmarkEnd w:id="22"/>
      <w:r>
        <w:rPr>
          <w:color w:val="000000"/>
          <w:sz w:val="28"/>
          <w:szCs w:val="28"/>
        </w:rPr>
        <w:t>3. Подходы и методология разработки Бюджетного прогноза.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799"/>
      <w:bookmarkEnd w:id="23"/>
      <w:r>
        <w:rPr>
          <w:color w:val="000000"/>
          <w:sz w:val="28"/>
          <w:szCs w:val="28"/>
        </w:rPr>
        <w:t>4.Прогноз основных характеристик и иных показателей местного бюджета сельского поселения «Единенское» на долгосрочный период (в условиях действующего законодательства).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800"/>
      <w:bookmarkEnd w:id="24"/>
      <w:r>
        <w:rPr>
          <w:color w:val="000000"/>
          <w:sz w:val="28"/>
          <w:szCs w:val="28"/>
        </w:rPr>
        <w:t>5. Структура расходов и доходов бюджета сельского поселения «Единенское».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801"/>
      <w:bookmarkEnd w:id="25"/>
      <w:r>
        <w:rPr>
          <w:color w:val="000000"/>
          <w:sz w:val="28"/>
          <w:szCs w:val="28"/>
        </w:rPr>
        <w:t>6. Муниципальный долг.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802"/>
      <w:bookmarkEnd w:id="26"/>
      <w:r>
        <w:rPr>
          <w:color w:val="000000"/>
          <w:sz w:val="28"/>
          <w:szCs w:val="28"/>
        </w:rPr>
        <w:t>7. Риски и угрозы несбалансированности бюджета сельского поселения «Единенское», в том числе с учетом различных вариантов прогноза социально-экономического развития на долгосрочный период и иных показателей сельского поселения «Единенское».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803"/>
      <w:bookmarkEnd w:id="27"/>
      <w:r>
        <w:rPr>
          <w:color w:val="000000"/>
          <w:sz w:val="28"/>
          <w:szCs w:val="28"/>
        </w:rPr>
        <w:t>8. Основные подходы, цели и задачи формирования и реализации бюджетной, налоговой и долговой политики сельского поселения «Единенское» в долгосрочном периоде.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804"/>
      <w:bookmarkEnd w:id="28"/>
      <w:r>
        <w:rPr>
          <w:color w:val="000000"/>
          <w:sz w:val="28"/>
          <w:szCs w:val="28"/>
        </w:rPr>
        <w:t>9. Механизмы профилактики рисков реализации Бюджетного прогноза.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805"/>
      <w:bookmarkEnd w:id="29"/>
      <w:r>
        <w:rPr>
          <w:color w:val="000000"/>
          <w:sz w:val="28"/>
          <w:szCs w:val="28"/>
        </w:rPr>
        <w:t>10. Подходы к прогнозированию и показатели финансового обеспечения муниципальных программ на период их действия.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806"/>
      <w:bookmarkEnd w:id="30"/>
      <w:r>
        <w:rPr>
          <w:color w:val="000000"/>
          <w:sz w:val="28"/>
          <w:szCs w:val="28"/>
        </w:rPr>
        <w:t>11. Приложения, в том числе: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807"/>
      <w:bookmarkEnd w:id="31"/>
      <w:r>
        <w:rPr>
          <w:color w:val="000000"/>
          <w:sz w:val="28"/>
          <w:szCs w:val="28"/>
        </w:rPr>
        <w:t>прогноз основных характеристик местного бюджета сельского поселения «Единенское»;</w:t>
      </w:r>
    </w:p>
    <w:p w:rsidR="00F10C56" w:rsidRDefault="00F10C56" w:rsidP="00F10C5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808"/>
      <w:bookmarkEnd w:id="32"/>
      <w:r>
        <w:rPr>
          <w:color w:val="000000"/>
          <w:sz w:val="28"/>
          <w:szCs w:val="28"/>
        </w:rPr>
        <w:t>предельные расходы на реализацию муниципальных программ.</w:t>
      </w:r>
    </w:p>
    <w:p w:rsidR="003874C2" w:rsidRDefault="003874C2"/>
    <w:sectPr w:rsidR="0038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F4"/>
    <w:rsid w:val="003874C2"/>
    <w:rsid w:val="004C43F4"/>
    <w:rsid w:val="008F5317"/>
    <w:rsid w:val="00B2458B"/>
    <w:rsid w:val="00F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21D2-0DC5-41FF-8363-491B7C5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uiPriority w:val="99"/>
    <w:rsid w:val="00F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F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F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0C56"/>
    <w:rPr>
      <w:b/>
      <w:bCs/>
    </w:rPr>
  </w:style>
  <w:style w:type="character" w:styleId="a5">
    <w:name w:val="Hyperlink"/>
    <w:basedOn w:val="a0"/>
    <w:uiPriority w:val="99"/>
    <w:semiHidden/>
    <w:unhideWhenUsed/>
    <w:rsid w:val="00F10C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metodicheskie-rekomendatsii-organam-gosudarstvennoi-vlasti-subektov-rossiiskoi_1/proekt/poriadok-razrabotki-i-utverzhdeniia-biudzhetnogo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Единение</dc:creator>
  <cp:keywords/>
  <dc:description/>
  <cp:lastModifiedBy>MATRIX</cp:lastModifiedBy>
  <cp:revision>6</cp:revision>
  <cp:lastPrinted>2020-08-11T00:07:00Z</cp:lastPrinted>
  <dcterms:created xsi:type="dcterms:W3CDTF">2020-08-03T01:18:00Z</dcterms:created>
  <dcterms:modified xsi:type="dcterms:W3CDTF">2020-08-11T00:08:00Z</dcterms:modified>
</cp:coreProperties>
</file>