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1" w:rsidRDefault="00B216C1">
      <w:pPr>
        <w:widowControl w:val="0"/>
        <w:autoSpaceDE w:val="0"/>
        <w:autoSpaceDN w:val="0"/>
        <w:adjustRightInd w:val="0"/>
        <w:jc w:val="both"/>
        <w:outlineLvl w:val="0"/>
      </w:pPr>
    </w:p>
    <w:p w:rsidR="00B216C1" w:rsidRDefault="00B216C1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МИНИСТЕРСТВО СЕЛЬСКОГО ХОЗЯЙСТВА И ПРОДОВОЛЬСТВИЯ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ЗАБАЙКАЛЬСКОГО КРАЯ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7 февраля 2012 г. N 11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ВЕДОМСТВЕННОЙ ЦЕЛЕВОЙ ПРОГРАММЫ "РАЗВИТИЕ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МЕЛИОРАТИВНЫХ СИСТЕМ ОБЩЕГО И ИНДИВИДУАЛЬНОГО ПОЛЬЗОВАНИЯ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ОТДЕЛЬНО РАСПОЛОЖЕННЫХ ГИДРОТЕХНИЧЕСКИХ СООРУЖЕНИЙ </w:t>
      </w:r>
      <w:proofErr w:type="gramStart"/>
      <w:r>
        <w:rPr>
          <w:sz w:val="20"/>
          <w:szCs w:val="20"/>
        </w:rPr>
        <w:t>В</w:t>
      </w:r>
      <w:proofErr w:type="gramEnd"/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ЗАБАЙКАЛЬСКОМ КРАЕ НА 2012-2014 ГОДЫ"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>Забайкальского края от 29.05.2012 N 83)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целях повышения устойчивости сельскохозяйственного производства, обеспечения стабильного производства продукции растениеводства и животноводства за счет восстановления и создания новых мелиоративных систем, руководствуясь </w:t>
      </w:r>
      <w:hyperlink r:id="rId5" w:history="1">
        <w:r>
          <w:rPr>
            <w:color w:val="0000FF"/>
          </w:rPr>
          <w:t>пунктом 5</w:t>
        </w:r>
      </w:hyperlink>
      <w:r>
        <w:t xml:space="preserve"> Положения о Министерстве сельского хозяйства и продовольствия Забайкальского края, утвержденного постановлением Правительства Забайкальского края от 29 июня 2010 г. N 260 (с изменениями, внесенными постановлениями Правительства Забайкальского края от 28 марта 2011 года N 92, от</w:t>
      </w:r>
      <w:proofErr w:type="gramEnd"/>
      <w:r>
        <w:t xml:space="preserve"> </w:t>
      </w:r>
      <w:proofErr w:type="gramStart"/>
      <w:r>
        <w:t>5 мая 2011 г. N 154, от 26 октября 2011 г. N 390, от 26 декабря 2011 г. N 508), приказываю: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ведомственную целевую </w:t>
      </w:r>
      <w:hyperlink w:anchor="Par33" w:history="1">
        <w:r>
          <w:rPr>
            <w:color w:val="0000FF"/>
          </w:rPr>
          <w:t>программу</w:t>
        </w:r>
      </w:hyperlink>
      <w:r>
        <w:t xml:space="preserve"> "Развитие мелиоративных систем общего и индивидуального пользования и отдельно расположенных гидротехнических сооружений в Забайкальском крае на 2012-2014 годы".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руководителя Министерства сельского хозяйства и продовольствия Забайкальского края В.Н. </w:t>
      </w:r>
      <w:proofErr w:type="spellStart"/>
      <w:r>
        <w:t>Костенникова</w:t>
      </w:r>
      <w:proofErr w:type="spellEnd"/>
      <w:r>
        <w:t>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3. Настоящий Приказ подлежит опубликованию в уполномоченных органах печати.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</w:pPr>
      <w:r>
        <w:t>Министр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Л.И.ГАРГОЛЛО</w:t>
      </w:r>
    </w:p>
    <w:p w:rsidR="00B216C1" w:rsidRDefault="00B216C1">
      <w:pPr>
        <w:widowControl w:val="0"/>
        <w:autoSpaceDE w:val="0"/>
        <w:autoSpaceDN w:val="0"/>
        <w:adjustRightInd w:val="0"/>
      </w:pPr>
    </w:p>
    <w:p w:rsidR="00B216C1" w:rsidRDefault="00B216C1">
      <w:pPr>
        <w:widowControl w:val="0"/>
        <w:autoSpaceDE w:val="0"/>
        <w:autoSpaceDN w:val="0"/>
        <w:adjustRightInd w:val="0"/>
      </w:pPr>
    </w:p>
    <w:p w:rsidR="00B216C1" w:rsidRDefault="00B216C1">
      <w:pPr>
        <w:widowControl w:val="0"/>
        <w:autoSpaceDE w:val="0"/>
        <w:autoSpaceDN w:val="0"/>
        <w:adjustRightInd w:val="0"/>
      </w:pPr>
    </w:p>
    <w:p w:rsidR="00B216C1" w:rsidRDefault="00B216C1">
      <w:pPr>
        <w:widowControl w:val="0"/>
        <w:autoSpaceDE w:val="0"/>
        <w:autoSpaceDN w:val="0"/>
        <w:adjustRightInd w:val="0"/>
      </w:pPr>
    </w:p>
    <w:p w:rsidR="00B216C1" w:rsidRDefault="00B216C1">
      <w:pPr>
        <w:widowControl w:val="0"/>
        <w:autoSpaceDE w:val="0"/>
        <w:autoSpaceDN w:val="0"/>
        <w:adjustRightInd w:val="0"/>
      </w:pPr>
    </w:p>
    <w:p w:rsidR="00B216C1" w:rsidRDefault="00B216C1" w:rsidP="00B27A0C">
      <w:pPr>
        <w:pageBreakBefore/>
        <w:widowControl w:val="0"/>
        <w:autoSpaceDE w:val="0"/>
        <w:autoSpaceDN w:val="0"/>
        <w:adjustRightInd w:val="0"/>
        <w:outlineLvl w:val="0"/>
      </w:pPr>
      <w:r>
        <w:lastRenderedPageBreak/>
        <w:t>Утверждена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Приказом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Министерства сельского хозяйства и продовольствия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Забайкальского края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от 7 февраля 2012 г. N 11</w:t>
      </w:r>
    </w:p>
    <w:p w:rsidR="00B216C1" w:rsidRDefault="00B216C1">
      <w:pPr>
        <w:widowControl w:val="0"/>
        <w:autoSpaceDE w:val="0"/>
        <w:autoSpaceDN w:val="0"/>
        <w:adjustRightInd w:val="0"/>
      </w:pPr>
    </w:p>
    <w:p w:rsidR="00B216C1" w:rsidRDefault="00B216C1">
      <w:pPr>
        <w:pStyle w:val="ConsPlusTitle"/>
        <w:jc w:val="center"/>
        <w:rPr>
          <w:sz w:val="20"/>
          <w:szCs w:val="20"/>
        </w:rPr>
      </w:pPr>
      <w:bookmarkStart w:id="0" w:name="Par33"/>
      <w:bookmarkEnd w:id="0"/>
      <w:r>
        <w:rPr>
          <w:sz w:val="20"/>
          <w:szCs w:val="20"/>
        </w:rPr>
        <w:t>ВЕДОМСТВЕННАЯ ЦЕЛЕВАЯ ПРОГРАММА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"РАЗВИТИЕ МЕЛИОРАТИВНЫХ СИСТЕМ ОБЩЕГО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ИНДИВИДУАЛЬНОГО ПОЛЬЗОВАНИЯ И ОТДЕЛЬНО </w:t>
      </w:r>
      <w:proofErr w:type="gramStart"/>
      <w:r>
        <w:rPr>
          <w:sz w:val="20"/>
          <w:szCs w:val="20"/>
        </w:rPr>
        <w:t>РАСПОЛОЖЕННЫХ</w:t>
      </w:r>
      <w:proofErr w:type="gramEnd"/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ГИДРОТЕХНИЧЕСКИХ СООРУЖЕНИЙ В ЗАБАЙКАЛЬСКОМ КРАЕ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2012-2014 ГОДЫ"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>Забайкальского края от 29.05.2012 N 83)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r>
        <w:t>ведомственной целевой программы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┌────────────┬─────────────────────────────────────────────┐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│Наименование│Министерство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сельского хозяйства и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│субъекта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│продовольствия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Забайкальского края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│бюджетного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│планирования│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│Реквизиты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│Приказ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Министерства сельского хозяйства и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│нормативного│продовольствия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Забайкальского края от 7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│правового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│февраля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2012 г. N 11; 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│акта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│Приказ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утвержден министром сельского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│субъекта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│хозяйства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продовольствия Забайкальского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│бюджетного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│края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Л.И. Гарголло.   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│планирования│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│Наименование│Ведомственная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целевая программа "Развитие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│мелиоративных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систем общего и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│индивидуального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пользования и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│отдельно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расположенных гидротехнических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│сооружений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Забайкальском крае на 2012-2014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│годы</w:t>
      </w:r>
      <w:proofErr w:type="spellEnd"/>
      <w:r>
        <w:rPr>
          <w:rFonts w:ascii="Courier New" w:hAnsi="Courier New" w:cs="Courier New"/>
          <w:sz w:val="20"/>
          <w:szCs w:val="20"/>
        </w:rPr>
        <w:t>" (далее - Программа).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│Основные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государственное бюджетное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│разработчики│учреждение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"Управление мелиорации земель и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│сельскохозяйственного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водоснабжения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│Забайкальскому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краю", Министерство сельского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│хозяйства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продовольствия Забайкальского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│края</w:t>
      </w:r>
      <w:proofErr w:type="spellEnd"/>
      <w:r>
        <w:rPr>
          <w:rFonts w:ascii="Courier New" w:hAnsi="Courier New" w:cs="Courier New"/>
          <w:sz w:val="20"/>
          <w:szCs w:val="20"/>
        </w:rPr>
        <w:t>.                 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│Цель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</w:t>
      </w:r>
      <w:proofErr w:type="spellStart"/>
      <w:r>
        <w:rPr>
          <w:rFonts w:ascii="Courier New" w:hAnsi="Courier New" w:cs="Courier New"/>
          <w:sz w:val="20"/>
          <w:szCs w:val="20"/>
        </w:rPr>
        <w:t>│Цель</w:t>
      </w:r>
      <w:proofErr w:type="spellEnd"/>
      <w:r>
        <w:rPr>
          <w:rFonts w:ascii="Courier New" w:hAnsi="Courier New" w:cs="Courier New"/>
          <w:sz w:val="20"/>
          <w:szCs w:val="20"/>
        </w:rPr>
        <w:t>: Повышение устойчивости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│задачи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│сельскохозяйственного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производства </w:t>
      </w:r>
      <w:proofErr w:type="spellStart"/>
      <w:r>
        <w:rPr>
          <w:rFonts w:ascii="Courier New" w:hAnsi="Courier New" w:cs="Courier New"/>
          <w:sz w:val="20"/>
          <w:szCs w:val="20"/>
        </w:rPr>
        <w:t>независимо│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изменений климата и природных аномалий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│счет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реконструкции </w:t>
      </w:r>
      <w:proofErr w:type="gramStart"/>
      <w:r>
        <w:rPr>
          <w:rFonts w:ascii="Courier New" w:hAnsi="Courier New" w:cs="Courier New"/>
          <w:sz w:val="20"/>
          <w:szCs w:val="20"/>
        </w:rPr>
        <w:t>мелиоративных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│систем</w:t>
      </w:r>
      <w:proofErr w:type="spellEnd"/>
      <w:r>
        <w:rPr>
          <w:rFonts w:ascii="Courier New" w:hAnsi="Courier New" w:cs="Courier New"/>
          <w:sz w:val="20"/>
          <w:szCs w:val="20"/>
        </w:rPr>
        <w:t>, обеспечение стабильного производства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│продукции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растениеводства и животноводства.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│Задачи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увеличение площади </w:t>
      </w:r>
      <w:proofErr w:type="gramStart"/>
      <w:r>
        <w:rPr>
          <w:rFonts w:ascii="Courier New" w:hAnsi="Courier New" w:cs="Courier New"/>
          <w:sz w:val="20"/>
          <w:szCs w:val="20"/>
        </w:rPr>
        <w:t>мелиорированных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│земель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сельскохозяйственного назначения;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│увеличение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урожайности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│повышение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занятости, уровня жизни сельского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│населения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развитие сельских территорий.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Министерства сельского хозяйства и        │</w:t>
      </w:r>
      <w:proofErr w:type="gram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│продовольствия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Забайкальского края от 29.05.2012 N 83)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│Мероприятия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│Реконструкция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существующих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оросительных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│систем</w:t>
      </w:r>
      <w:proofErr w:type="spellEnd"/>
      <w:r>
        <w:rPr>
          <w:rFonts w:ascii="Courier New" w:hAnsi="Courier New" w:cs="Courier New"/>
          <w:sz w:val="20"/>
          <w:szCs w:val="20"/>
        </w:rPr>
        <w:t>; повышение эффективности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│использования</w:t>
      </w:r>
      <w:proofErr w:type="spellEnd"/>
      <w:r>
        <w:rPr>
          <w:rFonts w:ascii="Courier New" w:hAnsi="Courier New" w:cs="Courier New"/>
          <w:sz w:val="20"/>
          <w:szCs w:val="20"/>
        </w:rPr>
        <w:t>, технического уровня и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│надежности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существующих мелиоративных </w:t>
      </w:r>
      <w:proofErr w:type="spellStart"/>
      <w:r>
        <w:rPr>
          <w:rFonts w:ascii="Courier New" w:hAnsi="Courier New" w:cs="Courier New"/>
          <w:sz w:val="20"/>
          <w:szCs w:val="20"/>
        </w:rPr>
        <w:t>систем.│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Министерства сельского хозяйства и        │</w:t>
      </w:r>
      <w:proofErr w:type="gram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│продовольствия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Забайкальского края от 29.05.2012 N 83)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│Сроки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│2012-2014 годы. Программа реализуется в один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│этапы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│этап</w:t>
      </w:r>
      <w:proofErr w:type="spellEnd"/>
      <w:r>
        <w:rPr>
          <w:rFonts w:ascii="Courier New" w:hAnsi="Courier New" w:cs="Courier New"/>
          <w:sz w:val="20"/>
          <w:szCs w:val="20"/>
        </w:rPr>
        <w:t>.                 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│реализации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│Объемы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>сего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49,7 млн. рублей, в том числе по </w:t>
      </w:r>
      <w:proofErr w:type="spellStart"/>
      <w:r>
        <w:rPr>
          <w:rFonts w:ascii="Courier New" w:hAnsi="Courier New" w:cs="Courier New"/>
          <w:sz w:val="20"/>
          <w:szCs w:val="20"/>
        </w:rPr>
        <w:t>годам:│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│источники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│2012 год - 13,5 млн. рублей;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│финансирова-│2013 год - 16,8 млн. рублей;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│2014 год - 19,4 млн. рублей;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│Возмещение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затрат на реконструкцию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│оросительных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систем из бюджета </w:t>
      </w:r>
      <w:proofErr w:type="spellStart"/>
      <w:r>
        <w:rPr>
          <w:rFonts w:ascii="Courier New" w:hAnsi="Courier New" w:cs="Courier New"/>
          <w:sz w:val="20"/>
          <w:szCs w:val="20"/>
        </w:rPr>
        <w:t>Забайкальского│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│края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- 29,8 млн. руб., в том числе по годам: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│2012 год - 8,1 млн. рублей;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│2013 год - 10,1 млн. рублей;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│2014 год - 11,6 млн. рублей.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Министерства сельского хозяйства и        │</w:t>
      </w:r>
      <w:proofErr w:type="gram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│продовольствия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Забайкальского края от 29.05.2012 N 83)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Целевые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│Ввод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эксплуатацию орошаемых земель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│индикаторы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│(реконструкция) 4117 га, в том числе по </w:t>
      </w:r>
      <w:proofErr w:type="spellStart"/>
      <w:r>
        <w:rPr>
          <w:rFonts w:ascii="Courier New" w:hAnsi="Courier New" w:cs="Courier New"/>
          <w:sz w:val="20"/>
          <w:szCs w:val="20"/>
        </w:rPr>
        <w:t>годам│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показатели│2012 год - 1303 га; 2013 год - 1356 га; 2014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- 1458 га; прирост выручки от реализации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│сельскохозяйственной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продукции к уровню 2011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- 224,6 млн. рублей, в том числе по го-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2012 году - 27,0 млн. рублей; 2013 го-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72,4 млн. рублей; 2014 году - 125,2 млн.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│рублей</w:t>
      </w:r>
      <w:proofErr w:type="spellEnd"/>
      <w:r>
        <w:rPr>
          <w:rFonts w:ascii="Courier New" w:hAnsi="Courier New" w:cs="Courier New"/>
          <w:sz w:val="20"/>
          <w:szCs w:val="20"/>
        </w:rPr>
        <w:t>; количество создаваемых (сохраняемых)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│рабочих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мест - 240 чел., в том числе по </w:t>
      </w:r>
      <w:proofErr w:type="spellStart"/>
      <w:r>
        <w:rPr>
          <w:rFonts w:ascii="Courier New" w:hAnsi="Courier New" w:cs="Courier New"/>
          <w:sz w:val="20"/>
          <w:szCs w:val="20"/>
        </w:rPr>
        <w:t>годам│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│2012 год - 70 чел., 2013 год - 80 чел., 2014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90 чел.           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Ожидаемые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программных мероприятий позволит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конечные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│увеличить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количество мелиорированных земель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│результаты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4117 га, увеличить производство </w:t>
      </w:r>
      <w:proofErr w:type="spellStart"/>
      <w:r>
        <w:rPr>
          <w:rFonts w:ascii="Courier New" w:hAnsi="Courier New" w:cs="Courier New"/>
          <w:sz w:val="20"/>
          <w:szCs w:val="20"/>
        </w:rPr>
        <w:t>сельско</w:t>
      </w:r>
      <w:proofErr w:type="spellEnd"/>
      <w:r>
        <w:rPr>
          <w:rFonts w:ascii="Courier New" w:hAnsi="Courier New" w:cs="Courier New"/>
          <w:sz w:val="20"/>
          <w:szCs w:val="20"/>
        </w:rPr>
        <w:t>-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│реализации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продукции на 224,6 млн. рублей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счет эффективного использования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│существующих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мелиорированных земель и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│прироста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лошадей мелиорированных земель.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│Система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│Министерство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сельского хозяйства и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│продовольствия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Забайкальского края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контроля  </w:t>
      </w:r>
      <w:proofErr w:type="spellStart"/>
      <w:r>
        <w:rPr>
          <w:rFonts w:ascii="Courier New" w:hAnsi="Courier New" w:cs="Courier New"/>
          <w:sz w:val="20"/>
          <w:szCs w:val="20"/>
        </w:rPr>
        <w:t>│осуществляет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текущее управление и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│обеспечивает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контроль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выполнением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│мероприятий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Программы.            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└────────────┴─────────────────────────────────────────────┘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16C1" w:rsidRDefault="00B216C1" w:rsidP="00B27A0C">
      <w:pPr>
        <w:pageBreakBefore/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1. Характеристика проблемы, на решение которой направлена Программа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Сельское хозяйство играет важную роль в социально-экономической жизни Забайкальского края. Производством продукции сельского хозяйства занимаются три основные группы производителей сельскохозяйственной продукции: сельскохозяйственные организации, крестьянские (фермерские) хозяйства и индивидуальные предприниматели и личные подсобные хозяйства населения. Доля продукции сельского хозяйства в валовом внутреннем продукте в 2009 году составила 6,0 %.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Удельный вес продукции растениеводства в общем объеме сельскохозяйственного производства составляет порядка 20-25 %.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Сельскохозяйственное производство края расположено в зоне рискованного земледелия. </w:t>
      </w:r>
      <w:proofErr w:type="gramStart"/>
      <w:r>
        <w:t xml:space="preserve">К основным факторам, ограничивающим развитие земледелия в Забайкальском крае, относятся суровые природно-климатические условия, характеризующиеся недостаточной </w:t>
      </w:r>
      <w:proofErr w:type="spellStart"/>
      <w:r>
        <w:t>теплообеспеченностью</w:t>
      </w:r>
      <w:proofErr w:type="spellEnd"/>
      <w:r>
        <w:t xml:space="preserve">, острозасушливым весенним и раннелетним периодом, </w:t>
      </w:r>
      <w:proofErr w:type="spellStart"/>
      <w:r>
        <w:t>малоснежностью</w:t>
      </w:r>
      <w:proofErr w:type="spellEnd"/>
      <w:r>
        <w:t xml:space="preserve"> и суровостью зимы, большими амплитудами колебания температур, разнообразием и специфичностью почвенного покрова, невысоким плодородием почвы, недостаточной влагообеспеченностью в ранние периоды вегетации растений, повсеместным проявлением ветровой и водной эрозии почв.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В засушливые годы не реализуются возможности высокопродуктивных сортов сельскохозяйственных культур, интенсивных агротехнологий и адаптивно-ландшафтных систем земледелия. Наиболее действенным средством обеспечения устойчивости сельскохозяйственного производства в условиях глобальных изменений климата, часто экстремального его проявления, являются оросительные мелиорации.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Орошаемые земли во всем мире являются одним из главных факторов обеспечения стабильности сельскохозяйственного производства и обеспечения продовольственной безопасности.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Комплексная мелиорация земель с приоритетом гидромелиорации является мощным средством создания стабильных условий функционирования сельскохозяйственного производства нашего региона, позволяющим наиболее полно и рационально использовать имеющийся природно-ресурсный потенциал.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Сложные погодные условия текущего и предыдущего года не позволили существенно улучшить кормовую базу животноводства. В 2010 году списанию подверглось 49,5 тыс. га, в 2011 году, по оперативным данным - 39,3 тыс. га. Сумма ущерба в 2010 году оценена в 259,5 млн. рублей, в 2011 году - 209,0 млн. рублей. В 2010 году на ликвидацию последствий засухи было направлено 212,6 млн. рублей.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1 июня 2011 г. в крае насчитывается 43,0 тыс. га мелиорируемых земель, из них орошаемые сельскохозяйственные угодья занимают площадь 17,0 тыс. га, осушаемые - 26,0 тыс. га. Хорошее мелиоративное состояние земель наблюдалось на 3,8 тыс. га угодий, или 8,8 % от общей площади </w:t>
      </w:r>
      <w:r>
        <w:lastRenderedPageBreak/>
        <w:t>мелиорируемых земель, удовлетворительное - на 19,7 тыс. га (45,8%) и неудовлетворительное - на 19,5 тыс. га, или - 45,4 %.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 последние годы из-за несвоевременного ремонта и реконструкции хозяйствами объектов большинство </w:t>
      </w:r>
      <w:proofErr w:type="spellStart"/>
      <w:r>
        <w:t>милиорированных</w:t>
      </w:r>
      <w:proofErr w:type="spellEnd"/>
      <w:r>
        <w:t xml:space="preserve"> угодий вышли из </w:t>
      </w:r>
      <w:proofErr w:type="gramStart"/>
      <w:r>
        <w:t>оборота</w:t>
      </w:r>
      <w:proofErr w:type="gramEnd"/>
      <w:r>
        <w:t xml:space="preserve"> и не обеспечивают получение проектных показателей урожайности. Продолжают уменьшаться площади орошаемых земель, ухудшается их мелиоративное состояние, в том числе трубопроводной сети и их наиболее активной части - дождевальной техники, и как следствие этого, резкое снижение продуктивности сельскохозяйственных культур от дефицита влаги и неблагоприятных погодных условий, снижение устойчивости развития всего земледелия и АПК в целом.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Стратегическим направлением развития агропромышленного комплекса является обеспечение продовольственной безопасности, создание устойчивой кормовой базы и обеспечение населения собственной животноводческой продукцией, увеличение урожайности сельскохозяйственных культур и снижение себестоимости продукции, и на этой основе повышение ее конкурентоспособности, создание условий для устойчивого развития сельских территорий и достойных условий жизни сельского населения.</w:t>
      </w:r>
    </w:p>
    <w:p w:rsidR="00B216C1" w:rsidRDefault="00B216C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Забайкальского края от 29.05.2012 N 83)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Реконструкция мелиоративного комплекса будет способствовать увеличению производства сельскохозяйственной продукции, повышению обеспечения населения качественным продовольствием и улучшению социальной обстановки на селе за счет сохранения существующих и создания новых рабочих мест, увеличения налогооблагаемой базы.</w:t>
      </w:r>
    </w:p>
    <w:p w:rsidR="00B216C1" w:rsidRDefault="00B216C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Забайкальского края от 29.05.2012 N 83)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jc w:val="center"/>
        <w:outlineLvl w:val="1"/>
      </w:pPr>
      <w:r>
        <w:t>2. Цель, задачи, сроки и этапы реализации, целевые индикаторы Программы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Целью Программы является повышение устойчивости сельскохозяйственного производства независимо от изменений климата и природных аномалий за счет реконструкции мелиоративных систем, обеспечение стабильного производства продукции растениеводства и животноводства.</w:t>
      </w:r>
    </w:p>
    <w:p w:rsidR="00B216C1" w:rsidRDefault="00B216C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Забайкальского края от 29.05.2012 N 83)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Основные задачи: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площади мелиорированных земель сельскохозяйственного назначения;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абзац исключен.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Забайкальского края от 29.05.2012 N 83;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абзац исключен.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Забайкальского края от 29.05.2012 N 83;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повышение занятости, уровня жизни сельского населения и развитие </w:t>
      </w:r>
      <w:r>
        <w:lastRenderedPageBreak/>
        <w:t>сельских территорий.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Сроки реализации программы: 2012-2014 годы. Программа реализуется в один этап.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Для контроля выполнения мероприятий Программы определены целевые индикаторы и показатели, характеризующие эффективность выполнения программных мероприятий. Целевые индикаторы и показатели Программы представлены в таблице 1.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Таблица 1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Целевые индикаторы и показатели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┌──────────────────────┬─────────┬────────┬───────────────────────┐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Целевые индикаторы  │ Единица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В</w:t>
      </w:r>
      <w:proofErr w:type="gramEnd"/>
      <w:r>
        <w:rPr>
          <w:rFonts w:ascii="Courier New" w:hAnsi="Courier New" w:cs="Courier New"/>
          <w:sz w:val="20"/>
          <w:szCs w:val="20"/>
        </w:rPr>
        <w:t>сего  │ в том числе по годам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│измерения│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2012- 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2014  ├───────┬───────┬───────┤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годы  │2012 г.│2013 г.│2014 </w:t>
      </w:r>
      <w:proofErr w:type="spellStart"/>
      <w:r>
        <w:rPr>
          <w:rFonts w:ascii="Courier New" w:hAnsi="Courier New" w:cs="Courier New"/>
          <w:sz w:val="20"/>
          <w:szCs w:val="20"/>
        </w:rPr>
        <w:t>г.│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├──────────────────────┼─────────┼────────┼───────┼───────┼───────┤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│Ввод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эксплуатацию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га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  4117  │1303   │1356   │1458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│орошаемых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земель   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Министерства сельского хозяйства и </w:t>
      </w:r>
      <w:proofErr w:type="spellStart"/>
      <w:r>
        <w:rPr>
          <w:rFonts w:ascii="Courier New" w:hAnsi="Courier New" w:cs="Courier New"/>
          <w:sz w:val="20"/>
          <w:szCs w:val="20"/>
        </w:rPr>
        <w:t>продовольствия│</w:t>
      </w:r>
      <w:proofErr w:type="spellEnd"/>
      <w:proofErr w:type="gram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│Забайкальского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края от 29.05.2012 N 83)                          │</w:t>
      </w:r>
      <w:proofErr w:type="gram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├──────────────────────┼─────────┼────────┼───────┼───────┼───────┤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│Ежегодный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прирост     </w:t>
      </w:r>
      <w:proofErr w:type="spellStart"/>
      <w:r>
        <w:rPr>
          <w:rFonts w:ascii="Courier New" w:hAnsi="Courier New" w:cs="Courier New"/>
          <w:sz w:val="20"/>
          <w:szCs w:val="20"/>
        </w:rPr>
        <w:t>│млн</w:t>
      </w:r>
      <w:proofErr w:type="spellEnd"/>
      <w:r>
        <w:rPr>
          <w:rFonts w:ascii="Courier New" w:hAnsi="Courier New" w:cs="Courier New"/>
          <w:sz w:val="20"/>
          <w:szCs w:val="20"/>
        </w:rPr>
        <w:t>.     │   125,2│  27,0 │  45,4 │ 52,8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│выручки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 реализации </w:t>
      </w:r>
      <w:proofErr w:type="spellStart"/>
      <w:r>
        <w:rPr>
          <w:rFonts w:ascii="Courier New" w:hAnsi="Courier New" w:cs="Courier New"/>
          <w:sz w:val="20"/>
          <w:szCs w:val="20"/>
        </w:rPr>
        <w:t>│рублей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│сельскохозяйственной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│продукции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Министерства сельского хозяйства и </w:t>
      </w:r>
      <w:proofErr w:type="spellStart"/>
      <w:r>
        <w:rPr>
          <w:rFonts w:ascii="Courier New" w:hAnsi="Courier New" w:cs="Courier New"/>
          <w:sz w:val="20"/>
          <w:szCs w:val="20"/>
        </w:rPr>
        <w:t>продовольствия│</w:t>
      </w:r>
      <w:proofErr w:type="spellEnd"/>
      <w:proofErr w:type="gram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│Забайкальского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края от 29.05.2012 N 83)                          │</w:t>
      </w:r>
      <w:proofErr w:type="gram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├──────────────────────┼─────────┼────────┼───────┼───────┼───────┤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│Прирост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выручки от    </w:t>
      </w:r>
      <w:proofErr w:type="spellStart"/>
      <w:r>
        <w:rPr>
          <w:rFonts w:ascii="Courier New" w:hAnsi="Courier New" w:cs="Courier New"/>
          <w:sz w:val="20"/>
          <w:szCs w:val="20"/>
        </w:rPr>
        <w:t>│млн</w:t>
      </w:r>
      <w:proofErr w:type="spellEnd"/>
      <w:r>
        <w:rPr>
          <w:rFonts w:ascii="Courier New" w:hAnsi="Courier New" w:cs="Courier New"/>
          <w:sz w:val="20"/>
          <w:szCs w:val="20"/>
        </w:rPr>
        <w:t>.     │   224,6│  27,0 │  72,4 │125,2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│реализации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│рублей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│сельскохозяйственной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│продукции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 2011 году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│(276 млн. рублей)  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├──────────────────────┼─────────┼────────┼───────┼───────┼───────┤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│Количество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создаваемых│чел</w:t>
      </w:r>
      <w:proofErr w:type="spellEnd"/>
      <w:r>
        <w:rPr>
          <w:rFonts w:ascii="Courier New" w:hAnsi="Courier New" w:cs="Courier New"/>
          <w:sz w:val="20"/>
          <w:szCs w:val="20"/>
        </w:rPr>
        <w:t>.     │   240  │  70   │  80   │ 90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│(сохраняемых) рабочих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│мест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└──────────────────────┴─────────┴────────┴───────┴───────┴───────┘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jc w:val="center"/>
        <w:outlineLvl w:val="1"/>
      </w:pPr>
      <w:r>
        <w:t>3. Сравнение экономической эффективности реконструкции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r>
        <w:t>мелиоративных систем при дождевании и методом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r>
        <w:t>поверхностного полива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>Забайкальского края от 29.05.2012 N 83)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Производство кормов для мясного животноводства является приоритетным направлением в Забайкальском крае. При орошении методом поверхностного полива и дождевания результаты получения урожая кормовых культур на таких землях относительно одинаковы. Орошение методом поверхностного полива и дождевания не требует больших капитальных вложений, а экономическая эффективность при получении урожая кормов очень высока.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 Забайкальском крае осуществлена реконструкция Улётовской межхозяйственной оросительной системы: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Таблица 2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440"/>
        <w:gridCol w:w="3120"/>
      </w:tblGrid>
      <w:tr w:rsidR="00B216C1">
        <w:trPr>
          <w:trHeight w:val="8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Показатели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Реконструкция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Улётовской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межхозя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ственной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оросительной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системы         </w:t>
            </w:r>
          </w:p>
        </w:tc>
      </w:tr>
      <w:tr w:rsidR="00B216C1">
        <w:trPr>
          <w:trHeight w:val="6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Сметная стоимость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строительства в ценах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2011 года (тыс. руб.)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11375,71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11375,71      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Количественные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105,0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105,0          </w:t>
            </w:r>
          </w:p>
        </w:tc>
      </w:tr>
      <w:tr w:rsidR="00B216C1">
        <w:trPr>
          <w:trHeight w:val="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Отношение сметной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стоимости и кол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чественные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(тыс. руб./га)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108,34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108,34         </w:t>
            </w:r>
          </w:p>
        </w:tc>
      </w:tr>
    </w:tbl>
    <w:p w:rsidR="00B216C1" w:rsidRDefault="00B216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Стоимость реконструкции 1 га составила 108,34 тыс. руб.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Проведена реконструкция участка поверхностного полива в АК "</w:t>
      </w:r>
      <w:proofErr w:type="spellStart"/>
      <w:r>
        <w:t>Таптанай</w:t>
      </w:r>
      <w:proofErr w:type="spellEnd"/>
      <w:r>
        <w:t xml:space="preserve">" </w:t>
      </w:r>
      <w:proofErr w:type="spellStart"/>
      <w:r>
        <w:t>Дульдургинского</w:t>
      </w:r>
      <w:proofErr w:type="spellEnd"/>
      <w:r>
        <w:t xml:space="preserve"> района: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Таблица 3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320"/>
        <w:gridCol w:w="2760"/>
      </w:tblGrid>
      <w:tr w:rsidR="00B216C1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Проектные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показат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участка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поверхностного полива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 АК 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Таптанай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   </w:t>
            </w:r>
          </w:p>
        </w:tc>
      </w:tr>
      <w:tr w:rsidR="00B216C1">
        <w:trPr>
          <w:trHeight w:val="6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Сметная стоимость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строительства в ценах 2011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года (тыс. руб.)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1042130,0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1042130,0    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Количественные показатели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100,0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100,0        </w:t>
            </w:r>
          </w:p>
        </w:tc>
      </w:tr>
      <w:tr w:rsidR="00B216C1">
        <w:trPr>
          <w:trHeight w:val="6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сметной стоимости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количественные показатели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(тыс. руб./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10,4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10,4         </w:t>
            </w:r>
          </w:p>
        </w:tc>
      </w:tr>
    </w:tbl>
    <w:p w:rsidR="00B216C1" w:rsidRDefault="00B216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Стоимость восстановления 1 га составила 10,4 тыс. руб.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611945">
      <w:pPr>
        <w:widowControl w:val="0"/>
        <w:autoSpaceDE w:val="0"/>
        <w:autoSpaceDN w:val="0"/>
        <w:adjustRightInd w:val="0"/>
        <w:jc w:val="center"/>
        <w:outlineLvl w:val="1"/>
      </w:pPr>
      <w:hyperlink r:id="rId18" w:history="1">
        <w:r w:rsidR="00B216C1">
          <w:rPr>
            <w:color w:val="0000FF"/>
          </w:rPr>
          <w:t>4</w:t>
        </w:r>
      </w:hyperlink>
      <w:r w:rsidR="00B216C1">
        <w:t>. Перечень и описание программных мероприятий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сельского </w:t>
      </w:r>
      <w:proofErr w:type="spellStart"/>
      <w:r>
        <w:t>хозяйсва</w:t>
      </w:r>
      <w:proofErr w:type="spellEnd"/>
      <w:r>
        <w:t xml:space="preserve"> и продовольствия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>Забайкальского края от 29.05.2012 N 83)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Программы предусматривает осуществление следующих мероприятий: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1. Реконструкция оросительных систем.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2. Развитие системы мониторинга мелиоративных систем, мелиоративного состояния орошаемых земель Забайкальского края.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611945">
      <w:pPr>
        <w:widowControl w:val="0"/>
        <w:autoSpaceDE w:val="0"/>
        <w:autoSpaceDN w:val="0"/>
        <w:adjustRightInd w:val="0"/>
        <w:jc w:val="center"/>
        <w:outlineLvl w:val="1"/>
      </w:pPr>
      <w:hyperlink r:id="rId20" w:history="1">
        <w:r w:rsidR="00B216C1">
          <w:rPr>
            <w:color w:val="0000FF"/>
          </w:rPr>
          <w:t>5</w:t>
        </w:r>
      </w:hyperlink>
      <w:r w:rsidR="00B216C1">
        <w:t>. Ресурсное обеспечение Программы.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Финансирование мероприятий Программы </w:t>
      </w:r>
      <w:proofErr w:type="gramStart"/>
      <w:r>
        <w:t>будет</w:t>
      </w:r>
      <w:proofErr w:type="gramEnd"/>
      <w:r>
        <w:t xml:space="preserve"> осуществляется за счет средств бюджета Забайкальского края в объемах, установленных законом о </w:t>
      </w:r>
      <w:r>
        <w:lastRenderedPageBreak/>
        <w:t>бюджете Забайкальского края на соответствующий финансовый год и внебюджетных источников. Субсидируются затраты на выполнение строительно-монтажных работ. Затраты на проектно-изыскательские работы субсидированию не подлежат.</w:t>
      </w:r>
    </w:p>
    <w:p w:rsidR="00B216C1" w:rsidRDefault="00B216C1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Забайкальского края от 29.05.2012 N 83)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Общие затраты на реализацию мероприятий Программы на 2012-2014 годы отражены в таблице 4.</w:t>
      </w:r>
    </w:p>
    <w:p w:rsidR="00B216C1" w:rsidRDefault="00B216C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Забайкальского края от 29.05.2012 N 83)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Таблица </w:t>
      </w:r>
      <w:hyperlink r:id="rId23" w:history="1">
        <w:r>
          <w:rPr>
            <w:color w:val="0000FF"/>
          </w:rPr>
          <w:t>4</w:t>
        </w:r>
      </w:hyperlink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Затраты на реализацию программных мероприятий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┌──────┬──────────────────────────┬──────────────────────┐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Годы │      Объем затрат        │ Возмещение </w:t>
      </w:r>
      <w:proofErr w:type="spellStart"/>
      <w:r>
        <w:rPr>
          <w:rFonts w:ascii="Courier New" w:hAnsi="Courier New" w:cs="Courier New"/>
          <w:sz w:val="20"/>
          <w:szCs w:val="20"/>
        </w:rPr>
        <w:t>зарат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сельскохозяйственных   │     </w:t>
      </w:r>
      <w:proofErr w:type="spellStart"/>
      <w:r>
        <w:rPr>
          <w:rFonts w:ascii="Courier New" w:hAnsi="Courier New" w:cs="Courier New"/>
          <w:sz w:val="20"/>
          <w:szCs w:val="20"/>
        </w:rPr>
        <w:t>реконстуркцию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товаропроизводителей,   </w:t>
      </w:r>
      <w:proofErr w:type="spellStart"/>
      <w:r>
        <w:rPr>
          <w:rFonts w:ascii="Courier New" w:hAnsi="Courier New" w:cs="Courier New"/>
          <w:sz w:val="20"/>
          <w:szCs w:val="20"/>
        </w:rPr>
        <w:t>│оросительных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систем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млн. рублей        </w:t>
      </w:r>
      <w:proofErr w:type="spellStart"/>
      <w:r>
        <w:rPr>
          <w:rFonts w:ascii="Courier New" w:hAnsi="Courier New" w:cs="Courier New"/>
          <w:sz w:val="20"/>
          <w:szCs w:val="20"/>
        </w:rPr>
        <w:t>│бюджета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Забайкальского│</w:t>
      </w:r>
      <w:proofErr w:type="spellEnd"/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края, млн. рублей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├──────┼──────────────────────────┼──────────────────────┤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2012 │         13,5             │        8,1 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├──────┼──────────────────────────┼──────────────────────┤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2013 │         16,8             │        10,1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├──────┼──────────────────────────┼──────────────────────┤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2014 │         19,4             │        11,6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├──────┼──────────────────────────┼──────────────────────┤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│Всего:│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49,7             │        29,8          │</w:t>
      </w:r>
    </w:p>
    <w:p w:rsidR="00B216C1" w:rsidRDefault="00B216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└──────┴──────────────────────────┴──────────────────────┘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Забайкальского края от 29.05.2012 N 83)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611945">
      <w:pPr>
        <w:widowControl w:val="0"/>
        <w:autoSpaceDE w:val="0"/>
        <w:autoSpaceDN w:val="0"/>
        <w:adjustRightInd w:val="0"/>
        <w:jc w:val="center"/>
        <w:outlineLvl w:val="1"/>
      </w:pPr>
      <w:hyperlink r:id="rId25" w:history="1">
        <w:r w:rsidR="00B216C1">
          <w:rPr>
            <w:color w:val="0000FF"/>
          </w:rPr>
          <w:t>6</w:t>
        </w:r>
      </w:hyperlink>
      <w:r w:rsidR="00B216C1">
        <w:t>. Система управления реализацией Программы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Общее управление Программой осуществляет Министерство сельского хозяйства и продовольствия Забайкальского края, которое является главным распорядителем сре</w:t>
      </w:r>
      <w:proofErr w:type="gramStart"/>
      <w:r>
        <w:t>дств кр</w:t>
      </w:r>
      <w:proofErr w:type="gramEnd"/>
      <w:r>
        <w:t>аевого бюджета. Министерство обеспечивает своевременное направление поступающих из краевого бюджета ассигнований на реализацию программных мероприятий. Порядок предоставления субсидий за счет сре</w:t>
      </w:r>
      <w:proofErr w:type="gramStart"/>
      <w:r>
        <w:t>дств кр</w:t>
      </w:r>
      <w:proofErr w:type="gramEnd"/>
      <w:r>
        <w:t>аевого бюджета на реализацию мероприятий Программы устанавливается Правительством Забайкальского края. Получателями субсидий могут быть юридические лица любой организационно-правовой формы и индивидуальные предприниматели, являющиеся сельскохозяйственными товаропроизводителями. Субсидии предоставляются сельскохозяйственным товаропроизводителям на компенсацию части произведенных затрат в рамках предложенных Программой мероприятий.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распорядитель сре</w:t>
      </w:r>
      <w:proofErr w:type="gramStart"/>
      <w:r>
        <w:t>дств кр</w:t>
      </w:r>
      <w:proofErr w:type="gramEnd"/>
      <w:r>
        <w:t xml:space="preserve">аевого бюджета ежегодно до 15 </w:t>
      </w:r>
      <w:r>
        <w:lastRenderedPageBreak/>
        <w:t>января года, следующего за отчетным годом, представляет в уполномоченный орган доклад о ходе выполнения мероприятий Программы и эффективности использования финансовых средств.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Контроль над ходом выполнения мероприятий программы осуществляют Министерство территориального развития Забайкальского края и заместитель председателя Правительства Забайкальского края, координирующий вопросы развития сельского хозяйства.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611945">
      <w:pPr>
        <w:widowControl w:val="0"/>
        <w:autoSpaceDE w:val="0"/>
        <w:autoSpaceDN w:val="0"/>
        <w:adjustRightInd w:val="0"/>
        <w:jc w:val="center"/>
        <w:outlineLvl w:val="1"/>
      </w:pPr>
      <w:hyperlink r:id="rId26" w:history="1">
        <w:r w:rsidR="00B216C1">
          <w:rPr>
            <w:color w:val="0000FF"/>
          </w:rPr>
          <w:t>7</w:t>
        </w:r>
      </w:hyperlink>
      <w:r w:rsidR="00B216C1">
        <w:t>. Социально-экономическая и экологическая эффективность реализации Программы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</w:pP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r>
        <w:t>Реализация программных мероприятий позволит увеличить количество мелиорированных земель на 4117 га, увеличить производство сельскохозяйственной продукции на 224,6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Расчет эффективности расходования бюджетных средств по Программе приведен в таблице 3.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Таблица </w:t>
      </w:r>
      <w:hyperlink r:id="rId27" w:history="1">
        <w:r>
          <w:rPr>
            <w:color w:val="0000FF"/>
          </w:rPr>
          <w:t>5</w:t>
        </w:r>
      </w:hyperlink>
      <w:r>
        <w:t>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Эффективность расходования средств на реализацию программных мероприятий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840"/>
        <w:gridCol w:w="1080"/>
        <w:gridCol w:w="1080"/>
        <w:gridCol w:w="1080"/>
        <w:gridCol w:w="1440"/>
      </w:tblGrid>
      <w:tr w:rsidR="00B216C1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Показатели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за 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B216C1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Ежегодный прирост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выручки от реализации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продукции (дельта ТП)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27,0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45,4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52,8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125,2 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- всего (Ф)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13,5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16,8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19,4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49,7   </w:t>
            </w:r>
          </w:p>
        </w:tc>
      </w:tr>
      <w:tr w:rsidR="00B216C1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эффективности - Э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252     </w:t>
            </w:r>
          </w:p>
        </w:tc>
      </w:tr>
    </w:tbl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Эффективность расходования средств финансирования определяется по соотношению конечных результатов программы и затрат на ее реализацию по формуле: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jc w:val="both"/>
      </w:pPr>
    </w:p>
    <w:p w:rsidR="00B216C1" w:rsidRDefault="00B216C1">
      <w:pPr>
        <w:pStyle w:val="ConsPlusNonformat"/>
      </w:pPr>
      <w:r>
        <w:t xml:space="preserve">           Э      = дельта ТП / Ф </w:t>
      </w:r>
      <w:proofErr w:type="spellStart"/>
      <w:r>
        <w:t>x</w:t>
      </w:r>
      <w:proofErr w:type="spellEnd"/>
      <w:r>
        <w:t xml:space="preserve"> 100,</w:t>
      </w:r>
    </w:p>
    <w:p w:rsidR="00B216C1" w:rsidRDefault="00B216C1">
      <w:pPr>
        <w:pStyle w:val="ConsPlusNonformat"/>
      </w:pPr>
      <w:r>
        <w:t xml:space="preserve">             общ</w:t>
      </w:r>
    </w:p>
    <w:p w:rsidR="00B216C1" w:rsidRDefault="00B216C1">
      <w:pPr>
        <w:pStyle w:val="ConsPlusNonformat"/>
      </w:pPr>
    </w:p>
    <w:p w:rsidR="00B216C1" w:rsidRDefault="00B216C1">
      <w:pPr>
        <w:pStyle w:val="ConsPlusNonformat"/>
      </w:pPr>
      <w:r>
        <w:t>где</w:t>
      </w:r>
      <w:proofErr w:type="gramStart"/>
      <w:r>
        <w:t xml:space="preserve"> Э</w:t>
      </w:r>
      <w:proofErr w:type="gramEnd"/>
      <w:r>
        <w:t xml:space="preserve">    - коэффициент общей эффективности расходования финансовых средств;</w:t>
      </w:r>
    </w:p>
    <w:p w:rsidR="00B216C1" w:rsidRDefault="00B216C1">
      <w:pPr>
        <w:pStyle w:val="ConsPlusNonformat"/>
      </w:pPr>
      <w:r>
        <w:t xml:space="preserve">      общ</w:t>
      </w:r>
    </w:p>
    <w:p w:rsidR="00B216C1" w:rsidRDefault="00B216C1">
      <w:pPr>
        <w:pStyle w:val="ConsPlusNonformat"/>
      </w:pPr>
      <w:r>
        <w:t>дельта ТП - ежегодный прирост товарной продукции в стоимостном выражении;</w:t>
      </w:r>
    </w:p>
    <w:p w:rsidR="00B216C1" w:rsidRDefault="00B216C1">
      <w:pPr>
        <w:pStyle w:val="ConsPlusNonformat"/>
      </w:pPr>
      <w:r>
        <w:t>Ф - объем финансирования производства продукции по программе.</w:t>
      </w:r>
    </w:p>
    <w:p w:rsidR="00B216C1" w:rsidRDefault="00B216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Учитывая важную роль государства в решении экологических проблем, при обосновании эффективности мероприятий Программы определялась коммерческая, бюджетная, общественная и хозяйственная эффективность. В качестве показателя для оценки экономической эффективности мероприятий программы использован прирост чистого дохода, а в качестве вспомогательного показателя - срок окупаемости капитальных вложений.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При оценке эффективности проведения мероприятий Программы рыночная цена реализации товарной продукции принята равной по овощам открытого грунта - 12,0 тыс. рублей за тонну, картофеля - 7,0 тыс. рублей за тонну, кормовых культур - 4,0 тыс. рублей.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Таблица </w:t>
      </w:r>
      <w:hyperlink r:id="rId28" w:history="1">
        <w:r>
          <w:rPr>
            <w:color w:val="0000FF"/>
          </w:rPr>
          <w:t>6</w:t>
        </w:r>
      </w:hyperlink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Экономическая эффективность орошения картофеля на 1 га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200"/>
        <w:gridCol w:w="1440"/>
        <w:gridCol w:w="1200"/>
      </w:tblGrid>
      <w:tr w:rsidR="00B216C1">
        <w:trPr>
          <w:trHeight w:val="4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Показатели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богаре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орошении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+/-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богару </w:t>
            </w:r>
          </w:p>
        </w:tc>
      </w:tr>
      <w:tr w:rsidR="00B216C1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всего, 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56,9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65,0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+ 8,1 </w:t>
            </w:r>
          </w:p>
        </w:tc>
      </w:tr>
      <w:tr w:rsidR="00B216C1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Урожайность, т/га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+ 20 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Себестоимость,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тыс. руб./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5,69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2,17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-3,52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Выручка, тыс. руб.: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(7 тыс. руб./т)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210,0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+ 140   </w:t>
            </w:r>
          </w:p>
        </w:tc>
      </w:tr>
      <w:tr w:rsidR="00B216C1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Прибыль: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145,0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+ 131,9 </w:t>
            </w:r>
          </w:p>
        </w:tc>
      </w:tr>
      <w:tr w:rsidR="00B216C1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Рентабельность, %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23,0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223,0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+ 200   </w:t>
            </w:r>
          </w:p>
        </w:tc>
      </w:tr>
    </w:tbl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Таблица </w:t>
      </w:r>
      <w:hyperlink r:id="rId29" w:history="1">
        <w:r>
          <w:rPr>
            <w:color w:val="0000FF"/>
          </w:rPr>
          <w:t>7</w:t>
        </w:r>
      </w:hyperlink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Экономическая эффективность орошения овощей на 1 га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2880"/>
      </w:tblGrid>
      <w:tr w:rsidR="00B216C1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Показатели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При орошении     </w:t>
            </w:r>
          </w:p>
        </w:tc>
      </w:tr>
      <w:tr w:rsidR="00B216C1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Затраты всего, тыс. руб.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95,2          </w:t>
            </w:r>
          </w:p>
        </w:tc>
      </w:tr>
      <w:tr w:rsidR="00B216C1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Урожайность, т/га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40            </w:t>
            </w:r>
          </w:p>
        </w:tc>
      </w:tr>
      <w:tr w:rsidR="00B216C1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Себестоимость, тыс. руб./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2,37         </w:t>
            </w:r>
          </w:p>
        </w:tc>
      </w:tr>
      <w:tr w:rsidR="00B216C1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Выручка, 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 (12 тыс. руб./т)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480,0          </w:t>
            </w:r>
          </w:p>
        </w:tc>
      </w:tr>
      <w:tr w:rsidR="00B216C1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Прибыль: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384,8          </w:t>
            </w:r>
          </w:p>
        </w:tc>
      </w:tr>
      <w:tr w:rsidR="00B216C1"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Рентабельность, %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404,2          </w:t>
            </w:r>
          </w:p>
        </w:tc>
      </w:tr>
    </w:tbl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Таблица </w:t>
      </w:r>
      <w:hyperlink r:id="rId30" w:history="1">
        <w:r>
          <w:rPr>
            <w:color w:val="0000FF"/>
          </w:rPr>
          <w:t>8</w:t>
        </w:r>
      </w:hyperlink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Экономическая эффективность орошения кормовых культур на 1 га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960"/>
        <w:gridCol w:w="1560"/>
        <w:gridCol w:w="1800"/>
      </w:tblGrid>
      <w:tr w:rsidR="00B216C1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Показатели на 2012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богаре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орошении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+/-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богару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Затраты всего,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тыс. руб.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+ 1,4   </w:t>
            </w:r>
          </w:p>
        </w:tc>
      </w:tr>
      <w:tr w:rsidR="00B216C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Урожайность, т/га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5,0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+ 3,5 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Себестоимость, тыс.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1,87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0,84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- 1,03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Выручка, тыс. руб. (4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тыс. руб./т)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20,0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+ 14     </w:t>
            </w:r>
          </w:p>
        </w:tc>
      </w:tr>
      <w:tr w:rsidR="00B216C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Прибыль: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3,2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15,8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+ 12,6 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Рентабельность, %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14,3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376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+ 361,7 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Показатели на 2013 -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2014 годы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16C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Затраты всего,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тыс. руб.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+ 1,4   </w:t>
            </w:r>
          </w:p>
        </w:tc>
      </w:tr>
      <w:tr w:rsidR="00B216C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Урожайность, т/га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8,0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+ 6,5   </w:t>
            </w:r>
          </w:p>
        </w:tc>
      </w:tr>
      <w:tr w:rsidR="00B216C1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Выручка, тыс. руб. (4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тыс. руб./т)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32,0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+ 26     </w:t>
            </w:r>
          </w:p>
        </w:tc>
      </w:tr>
      <w:tr w:rsidR="00B216C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Прибыль: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3,2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27,8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+ 24,6   </w:t>
            </w:r>
          </w:p>
        </w:tc>
      </w:tr>
      <w:tr w:rsidR="00B216C1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Рентабельность, %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14,3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662,3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+ 647,7   </w:t>
            </w:r>
          </w:p>
        </w:tc>
      </w:tr>
    </w:tbl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Таблица </w:t>
      </w:r>
      <w:hyperlink r:id="rId31" w:history="1">
        <w:r>
          <w:rPr>
            <w:color w:val="0000FF"/>
          </w:rPr>
          <w:t>9</w:t>
        </w:r>
      </w:hyperlink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Площади сельскохозяйственных культур на мелиорируемых землях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440"/>
        <w:gridCol w:w="960"/>
        <w:gridCol w:w="840"/>
        <w:gridCol w:w="960"/>
      </w:tblGrid>
      <w:tr w:rsidR="00B216C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п\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   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2012-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2014 годы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числе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годам       </w:t>
            </w:r>
          </w:p>
        </w:tc>
      </w:tr>
      <w:tr w:rsidR="00B216C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 </w:t>
            </w:r>
          </w:p>
        </w:tc>
      </w:tr>
      <w:tr w:rsidR="00B216C1">
        <w:trPr>
          <w:tblCellSpacing w:w="5" w:type="nil"/>
        </w:trPr>
        <w:tc>
          <w:tcPr>
            <w:tcW w:w="7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Оросительные системы                                    </w:t>
            </w:r>
          </w:p>
        </w:tc>
      </w:tr>
      <w:tr w:rsidR="00B216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Многолетние травы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3952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1263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1383 </w:t>
            </w:r>
          </w:p>
        </w:tc>
      </w:tr>
      <w:tr w:rsidR="00B216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Овощи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 </w:t>
            </w:r>
          </w:p>
        </w:tc>
      </w:tr>
      <w:tr w:rsidR="00B216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</w:t>
            </w:r>
          </w:p>
        </w:tc>
      </w:tr>
      <w:tr w:rsidR="00B216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4117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1303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1458 </w:t>
            </w:r>
          </w:p>
        </w:tc>
      </w:tr>
    </w:tbl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Среднеарифметическое значение показателя бюджетной эффективности в среднем за период реализации Программы составляет 252 %, что для программы, предназначенной создать условия устойчивого и интенсивного развитии отрасли на средне- и долгосрочную перспективу, следует считать высоким показателем.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  <w:r>
        <w:t>Использование реконструированных мелиоративных систем позволит получать стабильные урожаи в течение 20-25 лет (средний срок эксплуатации систем при условии поддержания систем в нормальном техническом состоянии).</w:t>
      </w:r>
    </w:p>
    <w:p w:rsidR="00B216C1" w:rsidRDefault="00B216C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Забайкальского края от 29.05.2012 N 83)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widowControl w:val="0"/>
        <w:autoSpaceDE w:val="0"/>
        <w:autoSpaceDN w:val="0"/>
        <w:adjustRightInd w:val="0"/>
        <w:outlineLvl w:val="1"/>
      </w:pPr>
      <w:r>
        <w:t>Приложение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к ведомственной целевой программе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"Развитие мелиоративных систем общего индивидуального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 xml:space="preserve">пользования и отдельно </w:t>
      </w:r>
      <w:proofErr w:type="gramStart"/>
      <w:r>
        <w:t>расположенных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</w:pPr>
      <w:r>
        <w:t>гидротехнических сооружений в Забайкальском крае</w:t>
      </w:r>
    </w:p>
    <w:p w:rsidR="00B216C1" w:rsidRDefault="00B216C1">
      <w:pPr>
        <w:widowControl w:val="0"/>
        <w:autoSpaceDE w:val="0"/>
        <w:autoSpaceDN w:val="0"/>
        <w:adjustRightInd w:val="0"/>
      </w:pPr>
      <w:r>
        <w:t>на 2012-2014 годы"</w:t>
      </w: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ОБЪЕКТОВ ПО РЕКОНСТРУКЦИИ МЕЛИОРАТИВНЫХ СИСТЕМ</w:t>
      </w:r>
    </w:p>
    <w:p w:rsidR="00B216C1" w:rsidRDefault="00B216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ЗАБАЙКАЛЬСКОМ КРАЕ НА 2012-2014 ГОДЫ</w:t>
      </w:r>
    </w:p>
    <w:p w:rsidR="00B216C1" w:rsidRDefault="00B216C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jc w:val="center"/>
      </w:pPr>
      <w:proofErr w:type="gramStart"/>
      <w:r>
        <w:t>Забайкальского края от 29.05.2012 N 83)</w:t>
      </w:r>
      <w:proofErr w:type="gramEnd"/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000"/>
        <w:gridCol w:w="700"/>
        <w:gridCol w:w="600"/>
        <w:gridCol w:w="600"/>
        <w:gridCol w:w="600"/>
        <w:gridCol w:w="1100"/>
        <w:gridCol w:w="1000"/>
        <w:gridCol w:w="900"/>
        <w:gridCol w:w="1200"/>
      </w:tblGrid>
      <w:tr w:rsidR="00B216C1">
        <w:trPr>
          <w:trHeight w:val="3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объектов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Мощность,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 без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ПИР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ыс. руб.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Удельные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затраты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1 га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Наличие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ПСД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Объемы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работ   </w:t>
            </w:r>
          </w:p>
        </w:tc>
      </w:tr>
      <w:tr w:rsidR="00B216C1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16C1">
        <w:trPr>
          <w:trHeight w:val="20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участка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Берея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"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в СПК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"Кирова"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Могойту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йский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1323,39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2,2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оросите-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лей 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мляном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сле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зем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ляные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боты 3280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(куб. м),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 ед.,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бродов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5 ед.     </w:t>
            </w:r>
          </w:p>
        </w:tc>
      </w:tr>
      <w:tr w:rsidR="00B216C1">
        <w:trPr>
          <w:trHeight w:val="28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участка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Хара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Шибирь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"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СПК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"Кирова"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Могойту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йский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1648,45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2,7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земля-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 русле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4280 (куб.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 ед.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шлюз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регу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лятора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 ед.,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бродов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- 5 ед.,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плотины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 ед.   </w:t>
            </w:r>
          </w:p>
        </w:tc>
      </w:tr>
      <w:tr w:rsidR="00B216C1">
        <w:trPr>
          <w:trHeight w:val="22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внутри-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хозяйст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сети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Улётовс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Улётовс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103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10528,16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102,2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тру-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бопровод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ной сети,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ороситель-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лов в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земляном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русле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4705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(куб. м)  </w:t>
            </w:r>
          </w:p>
        </w:tc>
      </w:tr>
      <w:tr w:rsidR="00B216C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16C1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"Буда-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лан"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Агинский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12,5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3379 куб.м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 ед.   </w:t>
            </w:r>
          </w:p>
        </w:tc>
      </w:tr>
      <w:tr w:rsidR="00B216C1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Засопк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Читинс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23,8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1774 куб.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 ед.   </w:t>
            </w:r>
          </w:p>
        </w:tc>
      </w:tr>
      <w:tr w:rsidR="00B216C1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Торгин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меж-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хозяйст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Нерчинс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612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612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4800,0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7,8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лов 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зем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ляном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русле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10339 куб.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- 4 ед.   </w:t>
            </w:r>
          </w:p>
        </w:tc>
      </w:tr>
      <w:tr w:rsidR="00B216C1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7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Урульг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Карымс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176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14,2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2973 куб.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 ед.   </w:t>
            </w:r>
          </w:p>
        </w:tc>
      </w:tr>
      <w:tr w:rsidR="00B216C1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Альбит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йская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чикойс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103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14,56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1740 куб.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 ед.   </w:t>
            </w:r>
          </w:p>
        </w:tc>
      </w:tr>
      <w:tr w:rsidR="00B216C1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Урлук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ПСХК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"Родина"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,Красно-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чикойс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118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118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12,71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1993 куб.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 ед.   </w:t>
            </w:r>
          </w:p>
        </w:tc>
      </w:tr>
      <w:tr w:rsidR="00B216C1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СПК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"Киро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ское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",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Крас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ночикой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35,71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710 куб.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</w:p>
        </w:tc>
      </w:tr>
      <w:tr w:rsidR="00B216C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Итого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16800,0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16C1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СПК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"Киро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ское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",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Крас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ночикой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58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58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25,86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- 900 куб.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</w:p>
        </w:tc>
      </w:tr>
      <w:tr w:rsidR="00B216C1">
        <w:trPr>
          <w:trHeight w:val="16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"Кос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гор"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СПК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"Искра"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чикойс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района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2125,0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14,17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2354 куб.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 ед.   </w:t>
            </w:r>
          </w:p>
        </w:tc>
      </w:tr>
      <w:tr w:rsidR="00B216C1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Киров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кое"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СПК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Красно-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чикойс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района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1875,0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18,75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1700 куб.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 ед.   </w:t>
            </w:r>
          </w:p>
        </w:tc>
      </w:tr>
      <w:tr w:rsidR="00B216C1">
        <w:trPr>
          <w:trHeight w:val="2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14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х-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Читинс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межхозя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йствен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Читинс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12,5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каналов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3379 куб.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 ед.   </w:t>
            </w:r>
          </w:p>
        </w:tc>
      </w:tr>
      <w:tr w:rsidR="00B216C1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Кадахт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Карымс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168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168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2375,0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14,1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2838 куб.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- 1 ед.   </w:t>
            </w:r>
          </w:p>
        </w:tc>
      </w:tr>
      <w:tr w:rsidR="00B216C1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Маланг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нская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межхо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зяйстве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нная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ороси-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Улётовс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632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632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7525,0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11,0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Земляные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10677 куб.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струкция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- 5 ед.   </w:t>
            </w:r>
          </w:p>
        </w:tc>
      </w:tr>
      <w:tr w:rsidR="00B216C1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АК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Бальз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но",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Дульдур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гинский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1500,0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10,0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имеется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Реконстр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русла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(земляные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2534 куб.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м)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 ед.   </w:t>
            </w:r>
          </w:p>
        </w:tc>
      </w:tr>
      <w:tr w:rsidR="00B216C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Итого: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194000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C1" w:rsidRDefault="00B21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216C1" w:rsidRDefault="00B216C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216C1" w:rsidRDefault="00B216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EA36A6" w:rsidRDefault="00EA36A6"/>
    <w:sectPr w:rsidR="00EA36A6" w:rsidSect="00D8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216C1"/>
    <w:rsid w:val="00017686"/>
    <w:rsid w:val="00114F64"/>
    <w:rsid w:val="003B0E76"/>
    <w:rsid w:val="004A7ACA"/>
    <w:rsid w:val="00611945"/>
    <w:rsid w:val="006A448F"/>
    <w:rsid w:val="009F721F"/>
    <w:rsid w:val="00A065C3"/>
    <w:rsid w:val="00B216C1"/>
    <w:rsid w:val="00B27A0C"/>
    <w:rsid w:val="00D62CFD"/>
    <w:rsid w:val="00EA36A6"/>
    <w:rsid w:val="00FA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6C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16C1"/>
    <w:pPr>
      <w:widowControl w:val="0"/>
      <w:autoSpaceDE w:val="0"/>
      <w:autoSpaceDN w:val="0"/>
      <w:adjustRightInd w:val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B216C1"/>
    <w:pPr>
      <w:widowControl w:val="0"/>
      <w:autoSpaceDE w:val="0"/>
      <w:autoSpaceDN w:val="0"/>
      <w:adjustRightInd w:val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0E534E03A268E4099AB8ED74A855811434BC2E0AECF67849B2B41D492229C7FA18AB03B93A2DA8B6BCFE26BF8h7G" TargetMode="External"/><Relationship Id="rId13" Type="http://schemas.openxmlformats.org/officeDocument/2006/relationships/hyperlink" Target="consultantplus://offline/ref=1D60E534E03A268E4099AB8ED74A855811434BC2E0AECF67849B2B41D492229C7FA18AB03B93A2DA8B6BCFE268F8hAG" TargetMode="External"/><Relationship Id="rId18" Type="http://schemas.openxmlformats.org/officeDocument/2006/relationships/hyperlink" Target="consultantplus://offline/ref=1D60E534E03A268E4099AB8ED74A855811434BC2E0AECF67849B2B41D492229C7FA18AB03B93A2DA8B6BCFE26EF8hAG" TargetMode="External"/><Relationship Id="rId26" Type="http://schemas.openxmlformats.org/officeDocument/2006/relationships/hyperlink" Target="consultantplus://offline/ref=1D60E534E03A268E4099AB8ED74A855811434BC2E0AECF67849B2B41D492229C7FA18AB03B93A2DA8B6BCFE26EF8h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60E534E03A268E4099AB8ED74A855811434BC2E0AECF67849B2B41D492229C7FA18AB03B93A2DA8B6BCFE26FF8h6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D60E534E03A268E4099AB8ED74A855811434BC2E0AECF67849B2B41D492229C7FA18AB03B93A2DA8B6BCFE26BF8h3G" TargetMode="External"/><Relationship Id="rId12" Type="http://schemas.openxmlformats.org/officeDocument/2006/relationships/hyperlink" Target="consultantplus://offline/ref=1D60E534E03A268E4099AB8ED74A855811434BC2E0AECF67849B2B41D492229C7FA18AB03B93A2DA8B6BCFE268F8hBG" TargetMode="External"/><Relationship Id="rId17" Type="http://schemas.openxmlformats.org/officeDocument/2006/relationships/hyperlink" Target="consultantplus://offline/ref=1D60E534E03A268E4099AB8ED74A855811434BC2E0AECF67849B2B41D492229C7FA18AB03B93A2DA8B6BCFE269F8h0G" TargetMode="External"/><Relationship Id="rId25" Type="http://schemas.openxmlformats.org/officeDocument/2006/relationships/hyperlink" Target="consultantplus://offline/ref=1D60E534E03A268E4099AB8ED74A855811434BC2E0AECF67849B2B41D492229C7FA18AB03B93A2DA8B6BCFE26EF8hAG" TargetMode="External"/><Relationship Id="rId33" Type="http://schemas.openxmlformats.org/officeDocument/2006/relationships/hyperlink" Target="consultantplus://offline/ref=1D60E534E03A268E4099AB8ED74A855811434BC2E0AECF67849B2B41D492229C7FA18AB03B93A2DA8B6BCFE26CF8h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60E534E03A268E4099AB8ED74A855811434BC2E0AECF67849B2B41D492229C7FA18AB03B93A2DA8B6BCFE269F8h1G" TargetMode="External"/><Relationship Id="rId20" Type="http://schemas.openxmlformats.org/officeDocument/2006/relationships/hyperlink" Target="consultantplus://offline/ref=1D60E534E03A268E4099AB8ED74A855811434BC2E0AECF67849B2B41D492229C7FA18AB03B93A2DA8B6BCFE26EF8hAG" TargetMode="External"/><Relationship Id="rId29" Type="http://schemas.openxmlformats.org/officeDocument/2006/relationships/hyperlink" Target="consultantplus://offline/ref=1D60E534E03A268E4099AB8ED74A855811434BC2E0AECF67849B2B41D492229C7FA18AB03B93A2DA8B6BCFE26CF8h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60E534E03A268E4099AB8ED74A855811434BC2E0AECF67849B2B41D492229C7FA18AB03B93A2DA8B6BCFE26AF8h6G" TargetMode="External"/><Relationship Id="rId11" Type="http://schemas.openxmlformats.org/officeDocument/2006/relationships/hyperlink" Target="consultantplus://offline/ref=1D60E534E03A268E4099AB8ED74A855811434BC2E0AECF67849B2B41D492229C7FA18AB03B93A2DA8B6BCFE268F8h5G" TargetMode="External"/><Relationship Id="rId24" Type="http://schemas.openxmlformats.org/officeDocument/2006/relationships/hyperlink" Target="consultantplus://offline/ref=1D60E534E03A268E4099AB8ED74A855811434BC2E0AECF67849B2B41D492229C7FA18AB03B93A2DA8B6BCFE26FF8hBG" TargetMode="External"/><Relationship Id="rId32" Type="http://schemas.openxmlformats.org/officeDocument/2006/relationships/hyperlink" Target="consultantplus://offline/ref=1D60E534E03A268E4099AB8ED74A855811434BC2E0AECF67849B2B41D492229C7FA18AB03B93A2DA8B6BCFE26CF8h2G" TargetMode="External"/><Relationship Id="rId5" Type="http://schemas.openxmlformats.org/officeDocument/2006/relationships/hyperlink" Target="consultantplus://offline/ref=1D60E534E03A268E4099AB8ED74A855811434BC2E0AECF6785982441D492229C7FA18AB03B93A2DA8B6BCFE26BF8hAG" TargetMode="External"/><Relationship Id="rId15" Type="http://schemas.openxmlformats.org/officeDocument/2006/relationships/hyperlink" Target="consultantplus://offline/ref=1D60E534E03A268E4099AB8ED74A855811434BC2E0AECF67849B2B41D492229C7FA18AB03B93A2DA8B6BCFE269F8h2G" TargetMode="External"/><Relationship Id="rId23" Type="http://schemas.openxmlformats.org/officeDocument/2006/relationships/hyperlink" Target="consultantplus://offline/ref=1D60E534E03A268E4099AB8ED74A855811434BC2E0AECF67849B2B41D492229C7FA18AB03B93A2DA8B6BCFE26FF8h4G" TargetMode="External"/><Relationship Id="rId28" Type="http://schemas.openxmlformats.org/officeDocument/2006/relationships/hyperlink" Target="consultantplus://offline/ref=1D60E534E03A268E4099AB8ED74A855811434BC2E0AECF67849B2B41D492229C7FA18AB03B93A2DA8B6BCFE26CF8h3G" TargetMode="External"/><Relationship Id="rId10" Type="http://schemas.openxmlformats.org/officeDocument/2006/relationships/hyperlink" Target="consultantplus://offline/ref=1D60E534E03A268E4099AB8ED74A855811434BC2E0AECF67849B2B41D492229C7FA18AB03B93A2DA8B6BCFE268F8h6G" TargetMode="External"/><Relationship Id="rId19" Type="http://schemas.openxmlformats.org/officeDocument/2006/relationships/hyperlink" Target="consultantplus://offline/ref=1D60E534E03A268E4099AB8ED74A855811434BC2E0AECF67849B2B41D492229C7FA18AB03B93A2DA8B6BCFE26FF8h3G" TargetMode="External"/><Relationship Id="rId31" Type="http://schemas.openxmlformats.org/officeDocument/2006/relationships/hyperlink" Target="consultantplus://offline/ref=1D60E534E03A268E4099AB8ED74A855811434BC2E0AECF67849B2B41D492229C7FA18AB03B93A2DA8B6BCFE26CF8h3G" TargetMode="External"/><Relationship Id="rId4" Type="http://schemas.openxmlformats.org/officeDocument/2006/relationships/hyperlink" Target="consultantplus://offline/ref=1D60E534E03A268E4099AB8ED74A855811434BC2E0AECF67849B2B41D492229C7FA18AB03B93A2DA8B6BCFE26AF8h6G" TargetMode="External"/><Relationship Id="rId9" Type="http://schemas.openxmlformats.org/officeDocument/2006/relationships/hyperlink" Target="consultantplus://offline/ref=1D60E534E03A268E4099AB8ED74A855811434BC2E0AECF67849B2B41D492229C7FA18AB03B93A2DA8B6BCFE26BF8h6G" TargetMode="External"/><Relationship Id="rId14" Type="http://schemas.openxmlformats.org/officeDocument/2006/relationships/hyperlink" Target="consultantplus://offline/ref=1D60E534E03A268E4099AB8ED74A855811434BC2E0AECF67849B2B41D492229C7FA18AB03B93A2DA8B6BCFE268F8hAG" TargetMode="External"/><Relationship Id="rId22" Type="http://schemas.openxmlformats.org/officeDocument/2006/relationships/hyperlink" Target="consultantplus://offline/ref=1D60E534E03A268E4099AB8ED74A855811434BC2E0AECF67849B2B41D492229C7FA18AB03B93A2DA8B6BCFE26FF8h5G" TargetMode="External"/><Relationship Id="rId27" Type="http://schemas.openxmlformats.org/officeDocument/2006/relationships/hyperlink" Target="consultantplus://offline/ref=1D60E534E03A268E4099AB8ED74A855811434BC2E0AECF67849B2B41D492229C7FA18AB03B93A2DA8B6BCFE26CF8h3G" TargetMode="External"/><Relationship Id="rId30" Type="http://schemas.openxmlformats.org/officeDocument/2006/relationships/hyperlink" Target="consultantplus://offline/ref=1D60E534E03A268E4099AB8ED74A855811434BC2E0AECF67849B2B41D492229C7FA18AB03B93A2DA8B6BCFE26CF8h3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5180</Words>
  <Characters>29526</Characters>
  <Application>Microsoft Office Word</Application>
  <DocSecurity>0</DocSecurity>
  <Lines>246</Lines>
  <Paragraphs>69</Paragraphs>
  <ScaleCrop>false</ScaleCrop>
  <Company>2</Company>
  <LinksUpToDate>false</LinksUpToDate>
  <CharactersWithSpaces>34637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</dc:creator>
  <cp:keywords/>
  <dc:description/>
  <cp:lastModifiedBy>Izotova</cp:lastModifiedBy>
  <cp:revision>2</cp:revision>
  <dcterms:created xsi:type="dcterms:W3CDTF">2012-10-30T06:33:00Z</dcterms:created>
  <dcterms:modified xsi:type="dcterms:W3CDTF">2012-12-20T00:13:00Z</dcterms:modified>
</cp:coreProperties>
</file>