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51CA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Забайкальского края</w:t>
        </w:r>
        <w:r>
          <w:rPr>
            <w:rStyle w:val="a4"/>
            <w:b w:val="0"/>
            <w:bCs w:val="0"/>
          </w:rPr>
          <w:br/>
          <w:t>от 10 октября 2012 г. N 712-ЗЗК</w:t>
        </w:r>
        <w:r>
          <w:rPr>
            <w:rStyle w:val="a4"/>
            <w:b w:val="0"/>
            <w:bCs w:val="0"/>
          </w:rPr>
          <w:br/>
          <w:t>"О пчеловодстве"</w:t>
        </w:r>
      </w:hyperlink>
    </w:p>
    <w:p w:rsidR="00000000" w:rsidRDefault="005751CA"/>
    <w:p w:rsidR="00000000" w:rsidRDefault="005751CA">
      <w:pPr>
        <w:pStyle w:val="1"/>
      </w:pPr>
      <w:r>
        <w:t>Принят Законодательным Собранием Забайкальского края 26 сентября 2012 г.</w:t>
      </w:r>
    </w:p>
    <w:p w:rsidR="00000000" w:rsidRDefault="005751CA"/>
    <w:p w:rsidR="00000000" w:rsidRDefault="005751CA">
      <w:bookmarkStart w:id="0" w:name="sub_10001"/>
      <w:r>
        <w:t>Настоящий Закон края устанавливает правовые основы деятельности по разведению, содержанию медоносных пчел, их использованию для опыления сельскохозяйственных энтомофильных р</w:t>
      </w:r>
      <w:r>
        <w:t>астений, получению продуктов пчеловодства и направлен на поддержку и развитие пчеловодства Забайкальского края и охрану здоровья потребителей продуктов пчеловодства.</w:t>
      </w:r>
    </w:p>
    <w:bookmarkEnd w:id="0"/>
    <w:p w:rsidR="00000000" w:rsidRDefault="005751CA">
      <w:r>
        <w:t>В настоящем Законе края применяются понятия и термины в соответствии с ГОСТ Р 520</w:t>
      </w:r>
      <w:r>
        <w:t>01-2002 "Пчеловодство. Термины и определения".</w:t>
      </w:r>
    </w:p>
    <w:p w:rsidR="00000000" w:rsidRDefault="005751CA"/>
    <w:p w:rsidR="00000000" w:rsidRDefault="005751CA">
      <w:pPr>
        <w:pStyle w:val="af2"/>
      </w:pPr>
      <w:bookmarkStart w:id="1" w:name="sub_1"/>
      <w:r>
        <w:rPr>
          <w:rStyle w:val="a3"/>
        </w:rPr>
        <w:t>Статья 1</w:t>
      </w:r>
      <w:r>
        <w:t>. Цели и задачи настоящего Закона края</w:t>
      </w:r>
    </w:p>
    <w:p w:rsidR="00000000" w:rsidRDefault="005751CA">
      <w:bookmarkStart w:id="2" w:name="sub_110"/>
      <w:bookmarkEnd w:id="1"/>
      <w:r>
        <w:t xml:space="preserve">1. Целью настоящего Закона края является обеспечение прав и защита интересов граждан и юридических лиц при осуществлении деятельности в области </w:t>
      </w:r>
      <w:r>
        <w:t>пчеловодства, а также создание условий для удовлетворения потребностей населения Забайкальского края в качественных продуктах пчеловодства.</w:t>
      </w:r>
    </w:p>
    <w:p w:rsidR="00000000" w:rsidRDefault="005751CA">
      <w:bookmarkStart w:id="3" w:name="sub_120"/>
      <w:bookmarkEnd w:id="2"/>
      <w:r>
        <w:t>2. Настоящий Закон края направлен на решение следующих задач:</w:t>
      </w:r>
    </w:p>
    <w:p w:rsidR="00000000" w:rsidRDefault="005751CA">
      <w:bookmarkStart w:id="4" w:name="sub_121"/>
      <w:bookmarkEnd w:id="3"/>
      <w:r>
        <w:t xml:space="preserve">1) охрану медоносных пчел </w:t>
      </w:r>
      <w:r>
        <w:t>и источников медосбора;</w:t>
      </w:r>
    </w:p>
    <w:p w:rsidR="00000000" w:rsidRDefault="005751CA">
      <w:bookmarkStart w:id="5" w:name="sub_122"/>
      <w:bookmarkEnd w:id="4"/>
      <w:r>
        <w:t>2) создание условий для разведения, содержания пчел, использования их для опыления энтомофильных растений с целью повышения их урожайности и сохранение видового состава дикорастущих медоносных растений;</w:t>
      </w:r>
    </w:p>
    <w:p w:rsidR="00000000" w:rsidRDefault="005751CA">
      <w:bookmarkStart w:id="6" w:name="sub_123"/>
      <w:bookmarkEnd w:id="5"/>
      <w:r>
        <w:t>3</w:t>
      </w:r>
      <w:r>
        <w:t>) увеличение производства продуктов пчеловодства.</w:t>
      </w:r>
    </w:p>
    <w:bookmarkEnd w:id="6"/>
    <w:p w:rsidR="00000000" w:rsidRDefault="005751CA"/>
    <w:p w:rsidR="00000000" w:rsidRDefault="005751CA">
      <w:pPr>
        <w:pStyle w:val="af2"/>
      </w:pPr>
      <w:bookmarkStart w:id="7" w:name="sub_2"/>
      <w:r>
        <w:rPr>
          <w:rStyle w:val="a3"/>
        </w:rPr>
        <w:t>Статья 2</w:t>
      </w:r>
      <w:r>
        <w:t>. Полномочия органов исполнительной власти Забайкальского края в области пчеловодства</w:t>
      </w:r>
    </w:p>
    <w:p w:rsidR="00000000" w:rsidRDefault="005751CA">
      <w:bookmarkStart w:id="8" w:name="sub_21"/>
      <w:bookmarkEnd w:id="7"/>
      <w:r>
        <w:t>1. К полномочиям органов исполнительной власти Забайкальского края в области пчеловодств</w:t>
      </w:r>
      <w:r>
        <w:t>а относятся:</w:t>
      </w:r>
    </w:p>
    <w:p w:rsidR="00000000" w:rsidRDefault="005751CA">
      <w:bookmarkStart w:id="9" w:name="sub_211"/>
      <w:bookmarkEnd w:id="8"/>
      <w:r>
        <w:t>1) проведение государственной политики в области пчеловодства;</w:t>
      </w:r>
    </w:p>
    <w:p w:rsidR="00000000" w:rsidRDefault="005751CA">
      <w:bookmarkStart w:id="10" w:name="sub_212"/>
      <w:bookmarkEnd w:id="9"/>
      <w:r>
        <w:t>2) принятие нормативных правовых актов Забайкальского края в области пчеловодства в пределах своих полномочий;</w:t>
      </w:r>
    </w:p>
    <w:p w:rsidR="00000000" w:rsidRDefault="005751CA">
      <w:bookmarkStart w:id="11" w:name="sub_213"/>
      <w:bookmarkEnd w:id="10"/>
      <w:r>
        <w:t>3) определение уполномоченны</w:t>
      </w:r>
      <w:r>
        <w:t>х органов исполнительной власти Забайкальского края в области пчеловодства (далее - уполномоченные органы);</w:t>
      </w:r>
    </w:p>
    <w:bookmarkEnd w:id="11"/>
    <w:p w:rsidR="00000000" w:rsidRDefault="005751C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751CA">
      <w:pPr>
        <w:pStyle w:val="afa"/>
      </w:pPr>
      <w:bookmarkStart w:id="12" w:name="sub_492287116"/>
      <w:r>
        <w:t xml:space="preserve">См.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24 мая 2013 г. N 206 "Об упол</w:t>
      </w:r>
      <w:r>
        <w:t>номоченных органах в области пчеловодства"</w:t>
      </w:r>
    </w:p>
    <w:p w:rsidR="00000000" w:rsidRDefault="005751CA">
      <w:bookmarkStart w:id="13" w:name="sub_214"/>
      <w:bookmarkEnd w:id="12"/>
      <w:r>
        <w:t>4) иные полномочия в области пчеловодства в соответствии с законодательством Российской Федерации и Забайкальского края.</w:t>
      </w:r>
    </w:p>
    <w:p w:rsidR="00000000" w:rsidRDefault="005751CA">
      <w:bookmarkStart w:id="14" w:name="sub_22"/>
      <w:bookmarkEnd w:id="13"/>
      <w:r>
        <w:t>2. Уполномоченные органы осуществляют в области пчеловодств</w:t>
      </w:r>
      <w:r>
        <w:t>а полномочия, установленные действующим законодательством, в том числе:</w:t>
      </w:r>
    </w:p>
    <w:p w:rsidR="00000000" w:rsidRDefault="005751CA">
      <w:bookmarkStart w:id="15" w:name="sub_221"/>
      <w:bookmarkEnd w:id="14"/>
      <w:r>
        <w:t>1) реализацию государственной политики в области пчеловодства;</w:t>
      </w:r>
    </w:p>
    <w:p w:rsidR="00000000" w:rsidRDefault="005751CA">
      <w:bookmarkStart w:id="16" w:name="sub_222"/>
      <w:bookmarkEnd w:id="15"/>
      <w:r>
        <w:t>2) разработку и реализацию ведомственных целевых программ развития пчеловодства;</w:t>
      </w:r>
    </w:p>
    <w:p w:rsidR="00000000" w:rsidRDefault="005751CA">
      <w:bookmarkStart w:id="17" w:name="sub_223"/>
      <w:bookmarkEnd w:id="16"/>
      <w:r>
        <w:t>3) обеспечение контроля за соблюдением зоотехнических и ветеринарно-санитарных норм и правил содержания и разведения медоносных пчел, безопасности продуктов пчеловодства;</w:t>
      </w:r>
    </w:p>
    <w:p w:rsidR="00000000" w:rsidRDefault="005751CA">
      <w:bookmarkStart w:id="18" w:name="sub_224"/>
      <w:bookmarkEnd w:id="17"/>
      <w:r>
        <w:lastRenderedPageBreak/>
        <w:t xml:space="preserve">4) выполнение мероприятий по предупреждению болезней медоносных пчел, </w:t>
      </w:r>
      <w:r>
        <w:t>их лечению, борьбе с вредителями пчелиных семей и по предотвращению отравления медоносных пчел пестицидами и агрохимикатами;</w:t>
      </w:r>
    </w:p>
    <w:p w:rsidR="00000000" w:rsidRDefault="005751CA">
      <w:bookmarkStart w:id="19" w:name="sub_225"/>
      <w:bookmarkEnd w:id="18"/>
      <w:r>
        <w:t>5) координацию деятельности государственных и общественных организаций, в том числе научных, хозяйственных организаци</w:t>
      </w:r>
      <w:r>
        <w:t>й, занимающихся пчеловодством и переработкой продукции пчеловодства, независимо от организационно-правовых форм;</w:t>
      </w:r>
    </w:p>
    <w:p w:rsidR="00000000" w:rsidRDefault="005751CA">
      <w:pPr>
        <w:pStyle w:val="afa"/>
        <w:rPr>
          <w:color w:val="000000"/>
          <w:sz w:val="16"/>
          <w:szCs w:val="16"/>
        </w:rPr>
      </w:pPr>
      <w:bookmarkStart w:id="20" w:name="sub_226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Start w:id="21" w:name="sub_492294208"/>
    <w:bookmarkEnd w:id="20"/>
    <w:p w:rsidR="00000000" w:rsidRDefault="005751CA">
      <w:pPr>
        <w:pStyle w:val="afb"/>
      </w:pPr>
      <w:r>
        <w:fldChar w:fldCharType="begin"/>
      </w:r>
      <w:r>
        <w:instrText>HYPERLINK "garantF1://19877117.44"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9 апреля 2014 г. N 963-ЗЗК в пункт 6 части 2 статьи 2 настоящего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дня </w:t>
      </w:r>
      <w:hyperlink r:id="rId7" w:history="1">
        <w:r>
          <w:rPr>
            <w:rStyle w:val="a4"/>
          </w:rPr>
          <w:t>официального опубликовани</w:t>
        </w:r>
        <w:r>
          <w:rPr>
            <w:rStyle w:val="a4"/>
          </w:rPr>
          <w:t>я</w:t>
        </w:r>
      </w:hyperlink>
      <w:r>
        <w:t xml:space="preserve"> названного Закона</w:t>
      </w:r>
    </w:p>
    <w:bookmarkEnd w:id="21"/>
    <w:p w:rsidR="00000000" w:rsidRDefault="005751CA">
      <w:pPr>
        <w:pStyle w:val="afb"/>
      </w:pPr>
      <w:r>
        <w:fldChar w:fldCharType="begin"/>
      </w:r>
      <w:r>
        <w:instrText>HYPERLINK "garantF1://19877188.226"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5751CA">
      <w:r>
        <w:t>6) содействие в подготовке и дополнительном профессиональном образовании специалистов в области пчеловодства;</w:t>
      </w:r>
    </w:p>
    <w:p w:rsidR="00000000" w:rsidRDefault="005751CA">
      <w:bookmarkStart w:id="22" w:name="sub_227"/>
      <w:r>
        <w:t xml:space="preserve">7) содействие продвижению </w:t>
      </w:r>
      <w:r>
        <w:t>продуктов и продукции пчеловодства Забайкальского края на товарные рынки субъектов Российской Федерации и зарубежных стран;</w:t>
      </w:r>
    </w:p>
    <w:p w:rsidR="00000000" w:rsidRDefault="005751CA">
      <w:bookmarkStart w:id="23" w:name="sub_228"/>
      <w:bookmarkEnd w:id="22"/>
      <w:r>
        <w:t>8) содействие международному сотрудничеству в области пчеловодства;</w:t>
      </w:r>
    </w:p>
    <w:p w:rsidR="00000000" w:rsidRDefault="005751CA">
      <w:bookmarkStart w:id="24" w:name="sub_229"/>
      <w:bookmarkEnd w:id="23"/>
      <w:r>
        <w:t>9) регулирование иных вопросов в обл</w:t>
      </w:r>
      <w:r>
        <w:t>асти пчеловодства.</w:t>
      </w:r>
    </w:p>
    <w:bookmarkEnd w:id="24"/>
    <w:p w:rsidR="00000000" w:rsidRDefault="005751CA"/>
    <w:p w:rsidR="00000000" w:rsidRDefault="005751CA">
      <w:pPr>
        <w:pStyle w:val="afa"/>
        <w:rPr>
          <w:color w:val="000000"/>
          <w:sz w:val="16"/>
          <w:szCs w:val="16"/>
        </w:rPr>
      </w:pPr>
      <w:bookmarkStart w:id="25" w:name="sub_3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5751CA">
      <w:pPr>
        <w:pStyle w:val="afb"/>
      </w:pPr>
      <w:r>
        <w:fldChar w:fldCharType="begin"/>
      </w:r>
      <w:r>
        <w:instrText>HYPERLINK "garantF1://19877768.6"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29 июля 2014 г. N 1032-ЗЗК в статью 3 настоящего Закона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дня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751CA">
      <w:pPr>
        <w:pStyle w:val="afb"/>
      </w:pPr>
      <w:hyperlink r:id="rId1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751CA">
      <w:pPr>
        <w:pStyle w:val="af2"/>
      </w:pPr>
      <w:r>
        <w:rPr>
          <w:rStyle w:val="a3"/>
        </w:rPr>
        <w:t>Статья 3</w:t>
      </w:r>
      <w:r>
        <w:t>. Государственная поддержка в области пчеловодства</w:t>
      </w:r>
    </w:p>
    <w:p w:rsidR="00000000" w:rsidRDefault="005751CA">
      <w:r>
        <w:t>Государст</w:t>
      </w:r>
      <w:r>
        <w:t>венная поддержка субъектов пчеловодческой деятельности в Забайкальском крае за счет средств бюджета края осуществляется в соответствии с государственными программами Забайкальского края и нормативными правовыми актами.</w:t>
      </w:r>
    </w:p>
    <w:p w:rsidR="00000000" w:rsidRDefault="005751CA"/>
    <w:p w:rsidR="00000000" w:rsidRDefault="005751CA">
      <w:pPr>
        <w:pStyle w:val="af2"/>
      </w:pPr>
      <w:bookmarkStart w:id="26" w:name="sub_4"/>
      <w:r>
        <w:rPr>
          <w:rStyle w:val="a3"/>
        </w:rPr>
        <w:t>Статья 4</w:t>
      </w:r>
      <w:r>
        <w:t>. Учет пчелиных семей</w:t>
      </w:r>
    </w:p>
    <w:p w:rsidR="00000000" w:rsidRDefault="005751CA">
      <w:bookmarkStart w:id="27" w:name="sub_41"/>
      <w:bookmarkEnd w:id="26"/>
      <w:r>
        <w:t>1. Учет пчелиных семей, находящихся в собственности граждан, осуществляется в похозяйственных книгах.</w:t>
      </w:r>
    </w:p>
    <w:p w:rsidR="00000000" w:rsidRDefault="005751CA">
      <w:bookmarkStart w:id="28" w:name="sub_42"/>
      <w:bookmarkEnd w:id="27"/>
      <w:r>
        <w:t xml:space="preserve">2. Владельцы пасек должны иметь в наличии на каждую пасеку ветеринарно-санитарный паспорт, удостоверяющий ее ветеринарно-санитарное </w:t>
      </w:r>
      <w:r>
        <w:t>состояние, выданный уполномоченными учреждениями государственной ветеринарной службы Забайкальского края по месту нахождения пасеки.</w:t>
      </w:r>
    </w:p>
    <w:p w:rsidR="00000000" w:rsidRDefault="005751CA">
      <w:bookmarkStart w:id="29" w:name="sub_43"/>
      <w:bookmarkEnd w:id="28"/>
      <w:r>
        <w:t>3. Обследование пасек проводится не реже одного раза в год лицами, установленными федеральным законодательством</w:t>
      </w:r>
      <w:r>
        <w:t>, и результаты обследования пасеки заносятся в ветеринарно-санитарный паспорт пасеки.</w:t>
      </w:r>
    </w:p>
    <w:bookmarkEnd w:id="29"/>
    <w:p w:rsidR="00000000" w:rsidRDefault="005751CA"/>
    <w:p w:rsidR="00000000" w:rsidRDefault="005751CA">
      <w:pPr>
        <w:pStyle w:val="af2"/>
      </w:pPr>
      <w:bookmarkStart w:id="30" w:name="sub_5"/>
      <w:r>
        <w:rPr>
          <w:rStyle w:val="a3"/>
        </w:rPr>
        <w:t>Статья 5</w:t>
      </w:r>
      <w:r>
        <w:t>. Требования по размещению и обустройству пасек (ульев)</w:t>
      </w:r>
    </w:p>
    <w:p w:rsidR="00000000" w:rsidRDefault="005751CA">
      <w:bookmarkStart w:id="31" w:name="sub_51"/>
      <w:bookmarkEnd w:id="30"/>
      <w:r>
        <w:t>1. Предоставление земельных участков субъектам пчеловодческой деятельности для разм</w:t>
      </w:r>
      <w:r>
        <w:t>ещения пасек (ульев) осуществляется в порядке, установленном гражданским, земельным и лесным законодательством Российской Федерации.</w:t>
      </w:r>
    </w:p>
    <w:p w:rsidR="00000000" w:rsidRDefault="005751CA">
      <w:bookmarkStart w:id="32" w:name="sub_52"/>
      <w:bookmarkEnd w:id="31"/>
      <w:r>
        <w:t>2. Пасеки (ульи) размещаются не ближе 500 метров от автомобильных и железных дорог, пилорам, высоковольтных лин</w:t>
      </w:r>
      <w:r>
        <w:t>ий электропередачи и пяти километров от предприятий кондитерской и химической промышленности, аэродромов, военных полигонов, источников микроволновых излучений.</w:t>
      </w:r>
    </w:p>
    <w:p w:rsidR="00000000" w:rsidRDefault="005751CA">
      <w:pPr>
        <w:pStyle w:val="afa"/>
        <w:rPr>
          <w:color w:val="000000"/>
          <w:sz w:val="16"/>
          <w:szCs w:val="16"/>
        </w:rPr>
      </w:pPr>
      <w:bookmarkStart w:id="33" w:name="sub_521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5751CA">
      <w:pPr>
        <w:pStyle w:val="afb"/>
      </w:pPr>
      <w:r>
        <w:lastRenderedPageBreak/>
        <w:fldChar w:fldCharType="begin"/>
      </w:r>
      <w:r>
        <w:instrText>HYPERLINK "garantF1://19879127.1"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</w:t>
      </w:r>
      <w:r>
        <w:t xml:space="preserve">кальского края от 31 марта 2015 г. N 1148-ЗЗК статья 5 настоящего Закона дополнена частью 2.1, </w:t>
      </w:r>
      <w:hyperlink r:id="rId11" w:history="1">
        <w:r>
          <w:rPr>
            <w:rStyle w:val="a4"/>
          </w:rPr>
          <w:t>вступающей в силу</w:t>
        </w:r>
      </w:hyperlink>
      <w:r>
        <w:t xml:space="preserve"> через десять дней после дня </w:t>
      </w:r>
      <w:hyperlink r:id="rId12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</w:t>
      </w:r>
      <w:r>
        <w:t>а</w:t>
      </w:r>
    </w:p>
    <w:p w:rsidR="00000000" w:rsidRDefault="005751CA">
      <w:r>
        <w:t>2</w:t>
      </w:r>
      <w:r w:rsidR="001B531D">
        <w:rPr>
          <w:noProof/>
        </w:rPr>
        <w:drawing>
          <wp:inline distT="0" distB="0" distL="0" distR="0">
            <wp:extent cx="104775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Пасеки (ульи) размещаются не ближе 250 метров от образовательных и медицинских организаций, организаций культуры и социального обслуживания.</w:t>
      </w:r>
    </w:p>
    <w:p w:rsidR="00000000" w:rsidRDefault="005751CA">
      <w:bookmarkStart w:id="34" w:name="sub_53"/>
      <w:r>
        <w:t>3.</w:t>
      </w:r>
      <w:r>
        <w:t xml:space="preserve"> Размещение пасек (ульев) в населенных пунктах и на дачных участках разрешается на расстоянии трех-пяти метров от границы земельного участка и при условии ограждения пасек (ульев) сплошным забором либо живой изгородью из древесных и кустарниковых культур в</w:t>
      </w:r>
      <w:r>
        <w:t>ысотой не менее двух метров.</w:t>
      </w:r>
    </w:p>
    <w:bookmarkEnd w:id="34"/>
    <w:p w:rsidR="00000000" w:rsidRDefault="005751CA">
      <w:r>
        <w:t>Пасеки (ульи) могут быть отделены от соседних земельных участков зданием или сооружением. В этом случае летки должны быть направлены к середине участка пчеловода. При размещении пасек (ульев) на соседних земельных участка</w:t>
      </w:r>
      <w:r>
        <w:t>х не допускается направление летков в сторону этих земельных участков.</w:t>
      </w:r>
    </w:p>
    <w:p w:rsidR="00000000" w:rsidRDefault="005751CA">
      <w:bookmarkStart w:id="35" w:name="sub_54"/>
      <w:r>
        <w:t>4. Каждая пасека (ульи), расположенная на землях лесного фонда и землях иных категорий, на которых располагаются леса, должна быть оснащена противопожарным оборудованием. Лица, от</w:t>
      </w:r>
      <w:r>
        <w:t>вечающие за противопожарное состояние пасек (ульев), несут ответственность за нарушение правил пожарной безопасности в лесах в соответствии с законодательством Российской Федерации.</w:t>
      </w:r>
    </w:p>
    <w:bookmarkEnd w:id="35"/>
    <w:p w:rsidR="00000000" w:rsidRDefault="005751CA"/>
    <w:p w:rsidR="00000000" w:rsidRDefault="005751CA">
      <w:pPr>
        <w:pStyle w:val="af2"/>
      </w:pPr>
      <w:bookmarkStart w:id="36" w:name="sub_6"/>
      <w:r>
        <w:rPr>
          <w:rStyle w:val="a3"/>
        </w:rPr>
        <w:t>Статья 6</w:t>
      </w:r>
      <w:r>
        <w:t>. Племенные и разведенческие пасеки</w:t>
      </w:r>
    </w:p>
    <w:bookmarkEnd w:id="36"/>
    <w:p w:rsidR="00000000" w:rsidRDefault="005751CA">
      <w:r>
        <w:t xml:space="preserve">В целях улучшения продуктивных и племенных качеств пчел и их репродукции, производства пчелиных маток и пчелиных семей создаются племенные и разведенческие пасеки в соответствии с </w:t>
      </w:r>
      <w:hyperlink r:id="rId14" w:history="1">
        <w:r>
          <w:rPr>
            <w:rStyle w:val="a4"/>
          </w:rPr>
          <w:t>федеральным законодательством</w:t>
        </w:r>
      </w:hyperlink>
      <w:r>
        <w:t xml:space="preserve"> о племенно</w:t>
      </w:r>
      <w:r>
        <w:t>м животноводстве.</w:t>
      </w:r>
    </w:p>
    <w:p w:rsidR="00000000" w:rsidRDefault="005751CA"/>
    <w:p w:rsidR="00000000" w:rsidRDefault="005751CA">
      <w:pPr>
        <w:pStyle w:val="af2"/>
      </w:pPr>
      <w:bookmarkStart w:id="37" w:name="sub_7"/>
      <w:r>
        <w:rPr>
          <w:rStyle w:val="a3"/>
        </w:rPr>
        <w:t>Статья 7</w:t>
      </w:r>
      <w:r>
        <w:t>. Использование пчел для опыления сельскохозяйственных энтомофильных растений</w:t>
      </w:r>
    </w:p>
    <w:bookmarkEnd w:id="37"/>
    <w:p w:rsidR="00000000" w:rsidRDefault="005751CA">
      <w:r>
        <w:t>Граждане, индивидуальные предприниматели и организации, осуществляющие деятельность по возделыванию сельскохозяйственных энтомофильных растен</w:t>
      </w:r>
      <w:r>
        <w:t xml:space="preserve">ий, в целях повышения урожайности могут использовать пчелиные семьи, находящиеся в собственности субъектов пчеловодческой деятельности, для опыления таких растений на договорных условиях в соответствии с </w:t>
      </w:r>
      <w:hyperlink r:id="rId15" w:history="1">
        <w:r>
          <w:rPr>
            <w:rStyle w:val="a4"/>
          </w:rPr>
          <w:t>гражданским законод</w:t>
        </w:r>
        <w:r>
          <w:rPr>
            <w:rStyle w:val="a4"/>
          </w:rPr>
          <w:t>ательством</w:t>
        </w:r>
      </w:hyperlink>
      <w:r>
        <w:t>.</w:t>
      </w:r>
    </w:p>
    <w:p w:rsidR="00000000" w:rsidRDefault="005751CA"/>
    <w:p w:rsidR="00000000" w:rsidRDefault="005751CA">
      <w:pPr>
        <w:pStyle w:val="af2"/>
      </w:pPr>
      <w:bookmarkStart w:id="38" w:name="sub_8"/>
      <w:r>
        <w:rPr>
          <w:rStyle w:val="a3"/>
        </w:rPr>
        <w:t>Статья 8</w:t>
      </w:r>
      <w:r>
        <w:t>. Реализация продуктов пчеловодства</w:t>
      </w:r>
    </w:p>
    <w:p w:rsidR="00000000" w:rsidRDefault="005751CA">
      <w:bookmarkStart w:id="39" w:name="sub_81"/>
      <w:bookmarkEnd w:id="38"/>
      <w:r>
        <w:t>1. Реализация меда и других продуктов пчеловодства осуществляется пчеловодами при наличии ветеринарных сопроводительных документов и в случаях, установленных законодательством Росс</w:t>
      </w:r>
      <w:r>
        <w:t>ийской Федерации, - документов о соответствии качества продукции.</w:t>
      </w:r>
    </w:p>
    <w:p w:rsidR="00000000" w:rsidRDefault="005751CA">
      <w:bookmarkStart w:id="40" w:name="sub_82"/>
      <w:bookmarkEnd w:id="39"/>
      <w:r>
        <w:t>2. За реализацию фальсифицированных продуктов пчеловодства виновные лица привлекаются к ответственности в соответствии с законодательством Российской Федерации.</w:t>
      </w:r>
    </w:p>
    <w:bookmarkEnd w:id="40"/>
    <w:p w:rsidR="00000000" w:rsidRDefault="005751CA"/>
    <w:p w:rsidR="00000000" w:rsidRDefault="005751CA">
      <w:pPr>
        <w:pStyle w:val="af2"/>
      </w:pPr>
      <w:bookmarkStart w:id="41" w:name="sub_9"/>
      <w:r>
        <w:rPr>
          <w:rStyle w:val="a3"/>
        </w:rPr>
        <w:t>Стать</w:t>
      </w:r>
      <w:r>
        <w:rPr>
          <w:rStyle w:val="a3"/>
        </w:rPr>
        <w:t>я 9</w:t>
      </w:r>
      <w:r>
        <w:t>. Охрана пасек от заноса возбудителей инфекционных и инвазионных болезней пчел</w:t>
      </w:r>
    </w:p>
    <w:p w:rsidR="00000000" w:rsidRDefault="005751CA">
      <w:bookmarkStart w:id="42" w:name="sub_91"/>
      <w:bookmarkEnd w:id="41"/>
      <w:r>
        <w:t>1. Пасеки комплектуются только здоровыми пчелиными семьями из благополучных (свободных от заразных болезней) пасек.</w:t>
      </w:r>
    </w:p>
    <w:p w:rsidR="00000000" w:rsidRDefault="005751CA">
      <w:pPr>
        <w:pStyle w:val="afa"/>
        <w:rPr>
          <w:color w:val="000000"/>
          <w:sz w:val="16"/>
          <w:szCs w:val="16"/>
        </w:rPr>
      </w:pPr>
      <w:bookmarkStart w:id="43" w:name="sub_92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5751CA">
      <w:pPr>
        <w:pStyle w:val="afb"/>
      </w:pPr>
      <w:r>
        <w:fldChar w:fldCharType="begin"/>
      </w:r>
      <w:r>
        <w:instrText>HYP</w:instrText>
      </w:r>
      <w:r>
        <w:instrText>ERLINK "garantF1://19834496.1"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9 декабря 2013 г. N 883-ЗЗК в часть 2 статьи 9 настоящего Закона внесены изменения, </w:t>
      </w:r>
      <w:hyperlink r:id="rId16" w:history="1">
        <w:r>
          <w:rPr>
            <w:rStyle w:val="a4"/>
          </w:rPr>
          <w:t>вступающие в силу</w:t>
        </w:r>
      </w:hyperlink>
      <w:r>
        <w:t xml:space="preserve"> через десять дней </w:t>
      </w:r>
      <w:r>
        <w:lastRenderedPageBreak/>
        <w:t xml:space="preserve">после дня его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751CA">
      <w:pPr>
        <w:pStyle w:val="afb"/>
      </w:pPr>
      <w:hyperlink r:id="rId1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5751CA">
      <w:r>
        <w:t>2. Завозимые на территорию Забайкальского края пчелиные семьи, их матки и пакеты размещаются на изолированной пасеке не бл</w:t>
      </w:r>
      <w:r>
        <w:t>иже пяти километров от других пасек, подвергаются ветеринарно-санитарному обследованию в течение 30 дней и исследуются на наличие возбудителей заразных болезней пчел.</w:t>
      </w:r>
    </w:p>
    <w:p w:rsidR="00000000" w:rsidRDefault="005751CA">
      <w:bookmarkStart w:id="44" w:name="sub_10002"/>
      <w:r>
        <w:t>Ветеринарно-санитарное обследование и исследование на наличие возбудителей зараз</w:t>
      </w:r>
      <w:r>
        <w:t>ных болезней пчел осуществляют учреждения, подведомственные исполнительному органу государственной власти Забайкальского края в сфере ветеринарии, по месту расположения изолированной пасеки. Порядок проведения ветеринарно-санитарного обследования и исследо</w:t>
      </w:r>
      <w:r>
        <w:t>вания на наличие возбудителей заразных болезней пчел устанавливается исполнительным органом государственной власти Забайкальского края в сфере ветеринарии по учету и ветеринарно-санитарной оценке объектов пчеловодства.</w:t>
      </w:r>
    </w:p>
    <w:p w:rsidR="00000000" w:rsidRDefault="005751CA">
      <w:bookmarkStart w:id="45" w:name="sub_93"/>
      <w:bookmarkEnd w:id="44"/>
      <w:r>
        <w:t>3. Реализация пчелиных</w:t>
      </w:r>
      <w:r>
        <w:t xml:space="preserve"> семей, их маток и пакетов с пасек осуществляется после обследования их ветеринарным специалистом и получения свидетельства в порядке, установленном федеральным законодательством.</w:t>
      </w:r>
    </w:p>
    <w:p w:rsidR="00000000" w:rsidRDefault="005751CA">
      <w:bookmarkStart w:id="46" w:name="sub_94"/>
      <w:bookmarkEnd w:id="45"/>
      <w:r>
        <w:t>4. О заболевании или гибели пчелиных семей субъекты пчеловодческ</w:t>
      </w:r>
      <w:r>
        <w:t>ой деятельности обязаны немедленно сообщить ветеринарному специалисту, обслуживающему хозяйство (населенный пункт).</w:t>
      </w:r>
    </w:p>
    <w:bookmarkEnd w:id="46"/>
    <w:p w:rsidR="00000000" w:rsidRDefault="005751CA"/>
    <w:p w:rsidR="00000000" w:rsidRDefault="005751CA">
      <w:pPr>
        <w:pStyle w:val="af2"/>
      </w:pPr>
      <w:bookmarkStart w:id="47" w:name="sub_10"/>
      <w:r>
        <w:rPr>
          <w:rStyle w:val="a3"/>
        </w:rPr>
        <w:t>Статья 10</w:t>
      </w:r>
      <w:r>
        <w:t>. Оповещение граждан и юридических лиц о ситуациях, представляющих опасность для медоносных пчел</w:t>
      </w:r>
    </w:p>
    <w:bookmarkEnd w:id="47"/>
    <w:p w:rsidR="00000000" w:rsidRDefault="005751CA">
      <w:r>
        <w:t>Граждане и юрид</w:t>
      </w:r>
      <w:r>
        <w:t>ические лица имеют право на получение от органов государственной власти и органов местного самоуправления своевременной, полной и достоверной информации о состоянии окружающей среды, а также о ситуациях, представляющих опасность для медоносных пчел. Оповещ</w:t>
      </w:r>
      <w:r>
        <w:t>ение граждан и юридических лиц о состоянии окружающей среды, а также о ситуациях, представляющих опасность для медоносных пчел, осуществляется через средства массовой информации.</w:t>
      </w:r>
    </w:p>
    <w:p w:rsidR="00000000" w:rsidRDefault="005751CA"/>
    <w:p w:rsidR="00000000" w:rsidRDefault="005751CA">
      <w:pPr>
        <w:pStyle w:val="af2"/>
      </w:pPr>
      <w:bookmarkStart w:id="48" w:name="sub_11"/>
      <w:r>
        <w:rPr>
          <w:rStyle w:val="a3"/>
        </w:rPr>
        <w:t>Статья 11</w:t>
      </w:r>
      <w:r>
        <w:t>. День пчеловода Забайкальского края</w:t>
      </w:r>
    </w:p>
    <w:bookmarkEnd w:id="48"/>
    <w:p w:rsidR="00000000" w:rsidRDefault="005751CA">
      <w:r>
        <w:t>День пчеловода Заб</w:t>
      </w:r>
      <w:r>
        <w:t>айкальского края ежегодно отмечается 14 августа.</w:t>
      </w:r>
    </w:p>
    <w:p w:rsidR="00000000" w:rsidRDefault="005751C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751CA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справку</w:t>
        </w:r>
      </w:hyperlink>
      <w:r>
        <w:t xml:space="preserve"> о нерабочих праздничных днях, профессиональных праздниках и памятных датах</w:t>
      </w:r>
    </w:p>
    <w:p w:rsidR="00000000" w:rsidRDefault="005751CA">
      <w:pPr>
        <w:pStyle w:val="afa"/>
      </w:pPr>
    </w:p>
    <w:p w:rsidR="00000000" w:rsidRDefault="005751CA">
      <w:pPr>
        <w:pStyle w:val="af2"/>
      </w:pPr>
      <w:bookmarkStart w:id="49" w:name="sub_12"/>
      <w:r>
        <w:rPr>
          <w:rStyle w:val="a3"/>
        </w:rPr>
        <w:t>Статья 12</w:t>
      </w:r>
      <w:r>
        <w:t>. Ответственность за нарушение настоящего Закона края</w:t>
      </w:r>
    </w:p>
    <w:bookmarkEnd w:id="49"/>
    <w:p w:rsidR="00000000" w:rsidRDefault="005751CA">
      <w:r>
        <w:t>Нарушение настоящего Закона края влечет за собой административную или иную ответственность в соответствии с законодательством Российской Федерации и законами Забайкальского края.</w:t>
      </w:r>
    </w:p>
    <w:p w:rsidR="00000000" w:rsidRDefault="005751CA"/>
    <w:p w:rsidR="00000000" w:rsidRDefault="005751CA">
      <w:pPr>
        <w:pStyle w:val="af2"/>
      </w:pPr>
      <w:bookmarkStart w:id="50" w:name="sub_13"/>
      <w:r>
        <w:rPr>
          <w:rStyle w:val="a3"/>
        </w:rPr>
        <w:t>Статья 13</w:t>
      </w:r>
      <w:r>
        <w:t>. Вступление в силу настоящего Закона края</w:t>
      </w:r>
    </w:p>
    <w:bookmarkEnd w:id="50"/>
    <w:p w:rsidR="00000000" w:rsidRDefault="005751CA">
      <w:r>
        <w:t>Настоящий За</w:t>
      </w:r>
      <w:r>
        <w:t xml:space="preserve">кон края вступает в силу через десять дней после дня его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5751C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51CA">
            <w:pPr>
              <w:pStyle w:val="afff0"/>
            </w:pPr>
            <w:r>
              <w:t>Председатель Законодательного</w:t>
            </w:r>
            <w:r>
              <w:br/>
              <w:t>Собрания Забайкальского края</w:t>
            </w:r>
            <w:r>
              <w:br/>
              <w:t>С.М. Жиряков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51CA">
            <w:pPr>
              <w:pStyle w:val="aff7"/>
              <w:jc w:val="right"/>
            </w:pPr>
            <w:r>
              <w:t>Губернатор</w:t>
            </w:r>
            <w:r>
              <w:br/>
              <w:t>Забайкальского края</w:t>
            </w:r>
            <w:r>
              <w:br/>
              <w:t>Р.Ф. Гениатулин</w:t>
            </w:r>
          </w:p>
        </w:tc>
      </w:tr>
    </w:tbl>
    <w:p w:rsidR="00000000" w:rsidRDefault="005751CA"/>
    <w:p w:rsidR="00000000" w:rsidRDefault="005751CA">
      <w:r>
        <w:lastRenderedPageBreak/>
        <w:t>г. Чита</w:t>
      </w:r>
    </w:p>
    <w:p w:rsidR="00000000" w:rsidRDefault="005751CA">
      <w:r>
        <w:t>10 ок</w:t>
      </w:r>
      <w:r>
        <w:t>тября 2012 года</w:t>
      </w:r>
    </w:p>
    <w:p w:rsidR="00000000" w:rsidRDefault="005751CA"/>
    <w:p w:rsidR="00000000" w:rsidRDefault="005751CA">
      <w:r>
        <w:t>N 712-ЗЗК</w:t>
      </w:r>
    </w:p>
    <w:p w:rsidR="005751CA" w:rsidRDefault="005751CA"/>
    <w:sectPr w:rsidR="005751C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57BD"/>
    <w:rsid w:val="001B531D"/>
    <w:rsid w:val="005751CA"/>
    <w:rsid w:val="008D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77768.12" TargetMode="External"/><Relationship Id="rId13" Type="http://schemas.openxmlformats.org/officeDocument/2006/relationships/image" Target="media/image1.emf"/><Relationship Id="rId18" Type="http://schemas.openxmlformats.org/officeDocument/2006/relationships/hyperlink" Target="garantF1://19834514.9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9977117.0" TargetMode="External"/><Relationship Id="rId12" Type="http://schemas.openxmlformats.org/officeDocument/2006/relationships/hyperlink" Target="garantF1://19979127.0" TargetMode="External"/><Relationship Id="rId17" Type="http://schemas.openxmlformats.org/officeDocument/2006/relationships/hyperlink" Target="garantF1://1993449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9834496.2" TargetMode="External"/><Relationship Id="rId20" Type="http://schemas.openxmlformats.org/officeDocument/2006/relationships/hyperlink" Target="garantF1://1997360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877117.47" TargetMode="External"/><Relationship Id="rId11" Type="http://schemas.openxmlformats.org/officeDocument/2006/relationships/hyperlink" Target="garantF1://19879127.2" TargetMode="External"/><Relationship Id="rId5" Type="http://schemas.openxmlformats.org/officeDocument/2006/relationships/hyperlink" Target="garantF1://19875325.0" TargetMode="External"/><Relationship Id="rId15" Type="http://schemas.openxmlformats.org/officeDocument/2006/relationships/hyperlink" Target="garantF1://10064072.0" TargetMode="External"/><Relationship Id="rId10" Type="http://schemas.openxmlformats.org/officeDocument/2006/relationships/hyperlink" Target="garantF1://19877933.3" TargetMode="External"/><Relationship Id="rId19" Type="http://schemas.openxmlformats.org/officeDocument/2006/relationships/hyperlink" Target="garantF1://19824287.0" TargetMode="External"/><Relationship Id="rId4" Type="http://schemas.openxmlformats.org/officeDocument/2006/relationships/hyperlink" Target="garantF1://19873606.0" TargetMode="External"/><Relationship Id="rId9" Type="http://schemas.openxmlformats.org/officeDocument/2006/relationships/hyperlink" Target="garantF1://19977768.0" TargetMode="External"/><Relationship Id="rId14" Type="http://schemas.openxmlformats.org/officeDocument/2006/relationships/hyperlink" Target="garantF1://1000788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9890</Characters>
  <Application>Microsoft Office Word</Application>
  <DocSecurity>0</DocSecurity>
  <Lines>82</Lines>
  <Paragraphs>23</Paragraphs>
  <ScaleCrop>false</ScaleCrop>
  <Company>НПП "Гарант-Сервис"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Евгений Александрович Лунин</cp:lastModifiedBy>
  <cp:revision>2</cp:revision>
  <dcterms:created xsi:type="dcterms:W3CDTF">2017-08-28T08:42:00Z</dcterms:created>
  <dcterms:modified xsi:type="dcterms:W3CDTF">2017-08-28T08:42:00Z</dcterms:modified>
</cp:coreProperties>
</file>