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00" w:rsidRDefault="005C1F00" w:rsidP="005C1F00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13DCF3C7" wp14:editId="1E80D2B1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F00" w:rsidRPr="005A3151" w:rsidRDefault="005C1F00" w:rsidP="005C1F00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5C1F00" w:rsidRPr="007F41E2" w:rsidRDefault="005C1F00" w:rsidP="005C1F00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5C1F00" w:rsidRPr="007F41E2" w:rsidRDefault="005C1F00" w:rsidP="005C1F00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5C1F00" w:rsidRPr="007F41E2" w:rsidRDefault="005C1F00" w:rsidP="005C1F00">
      <w:pPr>
        <w:jc w:val="center"/>
        <w:rPr>
          <w:b/>
          <w:sz w:val="24"/>
        </w:rPr>
      </w:pPr>
    </w:p>
    <w:p w:rsidR="005C1F00" w:rsidRDefault="005C1F00" w:rsidP="005C1F00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5C1F00" w:rsidRDefault="005C1F00" w:rsidP="005C1F00"/>
    <w:p w:rsidR="005C1F00" w:rsidRPr="00F66801" w:rsidRDefault="005C1F00" w:rsidP="005C1F00"/>
    <w:p w:rsidR="005C1F00" w:rsidRPr="00F66801" w:rsidRDefault="005C1F00" w:rsidP="005C1F00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5C1F00" w:rsidRDefault="005C1F00" w:rsidP="005C1F00"/>
    <w:p w:rsidR="005C1F00" w:rsidRDefault="005C1F00" w:rsidP="005C1F00">
      <w:pPr>
        <w:spacing w:after="120"/>
        <w:jc w:val="both"/>
        <w:rPr>
          <w:b/>
          <w:bCs/>
          <w:szCs w:val="28"/>
        </w:rPr>
      </w:pPr>
      <w:r>
        <w:rPr>
          <w:rFonts w:ascii="Garamond" w:hAnsi="Garamond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>
        <w:rPr>
          <w:b/>
          <w:bCs/>
          <w:szCs w:val="28"/>
        </w:rPr>
        <w:t>Об отмене ограничительных мероприятий (карантина)</w:t>
      </w:r>
    </w:p>
    <w:p w:rsidR="005C1F00" w:rsidRDefault="005C1F00" w:rsidP="005C1F0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5C1F00" w:rsidRDefault="005C1F00" w:rsidP="005C1F00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В соответствии со статьей </w:t>
      </w:r>
      <w:r>
        <w:t>3¹</w:t>
      </w:r>
      <w:r w:rsidRPr="00A95BC4">
        <w:t xml:space="preserve"> Закона Российской Федерации</w:t>
      </w:r>
      <w:r>
        <w:t xml:space="preserve"> от 14 мая 1993 года № 4979-1 </w:t>
      </w:r>
      <w:r w:rsidRPr="00A95BC4">
        <w:t>«О ветеринарии»</w:t>
      </w:r>
      <w:r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инфекционной анемией лошадей (ИНАН) на </w:t>
      </w:r>
      <w:r w:rsidRPr="00A80A87">
        <w:rPr>
          <w:bCs/>
          <w:szCs w:val="28"/>
        </w:rPr>
        <w:t xml:space="preserve">территории </w:t>
      </w:r>
      <w:r w:rsidRPr="00E706CB">
        <w:rPr>
          <w:bCs/>
          <w:szCs w:val="28"/>
        </w:rPr>
        <w:t>животноводческой стоянки физического лица Дмитриева Геннадия Петровича, расположенной на территории сельского поселения «Хадабулакское» муниципального района «Борзинский район»</w:t>
      </w:r>
      <w:r>
        <w:rPr>
          <w:bCs/>
          <w:szCs w:val="28"/>
        </w:rPr>
        <w:t xml:space="preserve"> </w:t>
      </w:r>
      <w:r>
        <w:rPr>
          <w:b/>
          <w:bCs/>
          <w:szCs w:val="28"/>
        </w:rPr>
        <w:t xml:space="preserve">приказываю:  </w:t>
      </w:r>
      <w:proofErr w:type="gramEnd"/>
    </w:p>
    <w:p w:rsidR="005C1F00" w:rsidRDefault="005C1F00" w:rsidP="005C1F0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Отменить ограничительные мероприятия (карантин) на территории </w:t>
      </w:r>
      <w:r w:rsidRPr="00E706CB">
        <w:rPr>
          <w:bCs/>
          <w:szCs w:val="28"/>
        </w:rPr>
        <w:t>животноводческой стоянки физического лица Дмитриева Геннадия Петровича, расположенной на территории сельского поселения «Хадабулакское» муниципального района «Борзинский район»</w:t>
      </w:r>
      <w:r>
        <w:rPr>
          <w:bCs/>
          <w:szCs w:val="28"/>
        </w:rPr>
        <w:t xml:space="preserve">, установленные приказом Министерства сельского хозяйства Забайкальского края от </w:t>
      </w:r>
      <w:r>
        <w:rPr>
          <w:bCs/>
          <w:szCs w:val="28"/>
        </w:rPr>
        <w:t>26</w:t>
      </w:r>
      <w:r>
        <w:rPr>
          <w:bCs/>
          <w:szCs w:val="28"/>
        </w:rPr>
        <w:t xml:space="preserve"> </w:t>
      </w:r>
      <w:r>
        <w:rPr>
          <w:bCs/>
          <w:szCs w:val="28"/>
        </w:rPr>
        <w:t>июня</w:t>
      </w:r>
      <w:r>
        <w:rPr>
          <w:bCs/>
          <w:szCs w:val="28"/>
        </w:rPr>
        <w:t xml:space="preserve"> 2017 года № </w:t>
      </w:r>
      <w:r>
        <w:rPr>
          <w:bCs/>
          <w:szCs w:val="28"/>
        </w:rPr>
        <w:t>189</w:t>
      </w:r>
      <w:r>
        <w:rPr>
          <w:bCs/>
          <w:szCs w:val="28"/>
        </w:rPr>
        <w:t xml:space="preserve"> </w:t>
      </w:r>
      <w:r w:rsidRPr="005C1F00">
        <w:rPr>
          <w:bCs/>
          <w:szCs w:val="28"/>
        </w:rPr>
        <w:t>«Об установлении ограничительных мероприятий (карантина) на территории животноводческой стоянки физического лица Дмитриева Геннадия Петровича, расположенной на территории сельского поселения «Хадабулакское» муниципального района «Борзинский район»</w:t>
      </w:r>
      <w:r>
        <w:rPr>
          <w:bCs/>
          <w:szCs w:val="28"/>
        </w:rPr>
        <w:t>.</w:t>
      </w:r>
      <w:proofErr w:type="gramEnd"/>
    </w:p>
    <w:p w:rsidR="005C1F00" w:rsidRPr="005366E6" w:rsidRDefault="005C1F00" w:rsidP="005C1F00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2. Признать утратившим силу приказ </w:t>
      </w:r>
      <w:r>
        <w:rPr>
          <w:bCs/>
          <w:szCs w:val="28"/>
        </w:rPr>
        <w:t xml:space="preserve">Министерства сельского хозяйства Забайкальского края от 26 июня 2017 года № 189 </w:t>
      </w:r>
      <w:r w:rsidRPr="005C1F00">
        <w:rPr>
          <w:bCs/>
          <w:szCs w:val="28"/>
        </w:rPr>
        <w:t>«Об установлении ограничительных мероприятий (карантина) на территории животноводческой стоянки физического лица Дмитриева Геннадия Петровича, расположенной на территории сельского поселения «Хадабулакское» муниципального района «Борзинский район»</w:t>
      </w:r>
      <w:r w:rsidR="003F6A2E">
        <w:rPr>
          <w:bCs/>
          <w:szCs w:val="28"/>
        </w:rPr>
        <w:t>.</w:t>
      </w:r>
    </w:p>
    <w:p w:rsidR="005C1F00" w:rsidRDefault="005C1F00" w:rsidP="005C1F00">
      <w:pPr>
        <w:pStyle w:val="a3"/>
        <w:ind w:firstLine="720"/>
      </w:pPr>
    </w:p>
    <w:p w:rsidR="005C1F00" w:rsidRDefault="005C1F00" w:rsidP="005C1F00">
      <w:pPr>
        <w:pStyle w:val="a3"/>
        <w:ind w:firstLine="720"/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3F6A2E" w:rsidRPr="00E27D3D" w:rsidTr="003F6A2E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F6A2E" w:rsidRDefault="003F6A2E" w:rsidP="00CB3F3F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27D3D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 xml:space="preserve"> </w:t>
            </w:r>
            <w:r w:rsidRPr="00E27D3D">
              <w:rPr>
                <w:sz w:val="28"/>
                <w:szCs w:val="28"/>
              </w:rPr>
              <w:t xml:space="preserve">сельского хозяйства </w:t>
            </w:r>
          </w:p>
          <w:p w:rsidR="003F6A2E" w:rsidRPr="00E27D3D" w:rsidRDefault="003F6A2E" w:rsidP="00CB3F3F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 xml:space="preserve">Забайкальского края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F6A2E" w:rsidRDefault="003F6A2E" w:rsidP="00CB3F3F">
            <w:pPr>
              <w:pStyle w:val="formattext"/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 xml:space="preserve">                 </w:t>
            </w:r>
          </w:p>
          <w:p w:rsidR="003F6A2E" w:rsidRPr="00E706CB" w:rsidRDefault="003F6A2E" w:rsidP="00CB3F3F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Pr="00E706CB">
              <w:rPr>
                <w:sz w:val="28"/>
                <w:szCs w:val="28"/>
              </w:rPr>
              <w:t>М.Н. Кузьминов</w:t>
            </w:r>
          </w:p>
        </w:tc>
      </w:tr>
    </w:tbl>
    <w:p w:rsidR="00B92DE8" w:rsidRDefault="00B92DE8"/>
    <w:sectPr w:rsidR="00B92DE8" w:rsidSect="005C1F0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16"/>
    <w:rsid w:val="003F6A2E"/>
    <w:rsid w:val="005C1F00"/>
    <w:rsid w:val="00B92DE8"/>
    <w:rsid w:val="00D9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1F0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C1F0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F00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1F00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5C1F00"/>
    <w:pPr>
      <w:jc w:val="both"/>
    </w:pPr>
  </w:style>
  <w:style w:type="character" w:customStyle="1" w:styleId="a4">
    <w:name w:val="Основной текст Знак"/>
    <w:basedOn w:val="a0"/>
    <w:link w:val="a3"/>
    <w:rsid w:val="005C1F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5C1F0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C1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F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1F00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5C1F00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F00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1F00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5C1F00"/>
    <w:pPr>
      <w:jc w:val="both"/>
    </w:pPr>
  </w:style>
  <w:style w:type="character" w:customStyle="1" w:styleId="a4">
    <w:name w:val="Основной текст Знак"/>
    <w:basedOn w:val="a0"/>
    <w:link w:val="a3"/>
    <w:rsid w:val="005C1F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5C1F0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C1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F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2</cp:revision>
  <cp:lastPrinted>2017-10-26T07:32:00Z</cp:lastPrinted>
  <dcterms:created xsi:type="dcterms:W3CDTF">2017-10-26T07:22:00Z</dcterms:created>
  <dcterms:modified xsi:type="dcterms:W3CDTF">2017-10-26T07:37:00Z</dcterms:modified>
</cp:coreProperties>
</file>