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F34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F343E4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19  февраля 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343E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ПЛАНА СОЦИАЛЬНО-ЭКОНОМИЧЕСКОГО РАЗВИТИЯ МУНИЦИПАЛЬНОГО РАЙОНА «ЧИТИНСКИЙ РАЙОН» НА ПЕРИОД 2013 ГОДА.</w:t>
      </w:r>
    </w:p>
    <w:bookmarkEnd w:id="0"/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D2" w:rsidRDefault="00F75CD2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реализации «Комплексной программы социально-экономического развития муниципального района «Читинский район» Забайкальского края на 2011-2020 г.г.», утвержденной решением Совета муниципального района «Читинский район» от 17 июля 2011 года № 243 и на основании статьи 23 Устава муниципального района «Читинский район» Совет муниципального района «Читинский район» решил:</w:t>
      </w:r>
    </w:p>
    <w:p w:rsidR="00435EA4" w:rsidRPr="00435EA4" w:rsidRDefault="00F75CD2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социально-экономического развития муниципального района «Читин</w:t>
      </w:r>
      <w:r w:rsidR="0041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на период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1.)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 газете «Ингода».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района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7AE0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Н.К. Бурак       </w:t>
      </w: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E0" w:rsidRDefault="00C97AE0" w:rsidP="00C97AE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 xml:space="preserve">Приложение  к Решению Совета муниципального </w:t>
      </w:r>
    </w:p>
    <w:p w:rsidR="00C97AE0" w:rsidRPr="00C97AE0" w:rsidRDefault="00C97AE0" w:rsidP="00C97AE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района «Читинский район» от 19.02.2013г. № 356</w:t>
      </w:r>
    </w:p>
    <w:p w:rsidR="00C97AE0" w:rsidRDefault="00C97AE0" w:rsidP="00C97AE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 xml:space="preserve">План </w:t>
      </w:r>
    </w:p>
    <w:p w:rsidR="00C97AE0" w:rsidRDefault="00C97AE0" w:rsidP="00C97AE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56"/>
          <w:szCs w:val="56"/>
        </w:rPr>
        <w:t>социально-экономического развития муниципального района «Читинский район»</w:t>
      </w:r>
      <w:r>
        <w:rPr>
          <w:rFonts w:ascii="Tahoma" w:hAnsi="Tahoma" w:cs="Tahoma"/>
          <w:b/>
          <w:bCs/>
          <w:sz w:val="60"/>
          <w:szCs w:val="60"/>
        </w:rPr>
        <w:t xml:space="preserve"> </w:t>
      </w:r>
      <w:r>
        <w:rPr>
          <w:rFonts w:ascii="Tahoma" w:hAnsi="Tahoma" w:cs="Tahoma"/>
          <w:b/>
          <w:bCs/>
          <w:sz w:val="60"/>
          <w:szCs w:val="60"/>
        </w:rPr>
        <w:br/>
        <w:t>на период</w:t>
      </w:r>
      <w:r>
        <w:rPr>
          <w:rFonts w:ascii="Tahoma" w:hAnsi="Tahoma" w:cs="Tahoma"/>
          <w:b/>
          <w:bCs/>
          <w:sz w:val="60"/>
          <w:szCs w:val="60"/>
        </w:rPr>
        <w:br/>
        <w:t xml:space="preserve"> 2013 год</w:t>
      </w:r>
    </w:p>
    <w:p w:rsidR="00C97AE0" w:rsidRDefault="00C97AE0" w:rsidP="00C97AE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 xml:space="preserve">       </w:t>
      </w:r>
    </w:p>
    <w:p w:rsidR="00C97AE0" w:rsidRDefault="00C97AE0" w:rsidP="00C97AE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60"/>
          <w:szCs w:val="60"/>
        </w:rPr>
      </w:pPr>
    </w:p>
    <w:p w:rsidR="00C97AE0" w:rsidRDefault="00C97AE0" w:rsidP="00C97AE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60"/>
          <w:szCs w:val="60"/>
        </w:rPr>
      </w:pPr>
    </w:p>
    <w:p w:rsidR="00C97AE0" w:rsidRDefault="00C97AE0" w:rsidP="00C97A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AE0" w:rsidRDefault="00C97AE0" w:rsidP="00854398">
      <w:pPr>
        <w:autoSpaceDE w:val="0"/>
        <w:autoSpaceDN w:val="0"/>
        <w:adjustRightInd w:val="0"/>
        <w:rPr>
          <w:sz w:val="28"/>
          <w:szCs w:val="28"/>
        </w:rPr>
      </w:pPr>
    </w:p>
    <w:p w:rsidR="00C97AE0" w:rsidRDefault="00C97AE0" w:rsidP="00C97AE0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Чита  2013</w:t>
      </w:r>
    </w:p>
    <w:p w:rsidR="00C97AE0" w:rsidRDefault="00C97AE0" w:rsidP="00C97AE0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Layout w:type="fixed"/>
        <w:tblLook w:val="04A0"/>
      </w:tblPr>
      <w:tblGrid>
        <w:gridCol w:w="3085"/>
      </w:tblGrid>
      <w:tr w:rsidR="00C97AE0" w:rsidTr="00C97AE0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AE0" w:rsidRDefault="00C97AE0">
            <w:pPr>
              <w:rPr>
                <w:sz w:val="20"/>
                <w:szCs w:val="20"/>
              </w:rPr>
            </w:pPr>
          </w:p>
        </w:tc>
      </w:tr>
    </w:tbl>
    <w:p w:rsidR="00C97AE0" w:rsidRDefault="00C97AE0" w:rsidP="00C97AE0">
      <w:pPr>
        <w:shd w:val="clear" w:color="auto" w:fill="FFFFFF"/>
        <w:tabs>
          <w:tab w:val="left" w:pos="3570"/>
          <w:tab w:val="left" w:leader="underscore" w:pos="5093"/>
        </w:tabs>
        <w:ind w:right="-54"/>
        <w:rPr>
          <w:sz w:val="28"/>
          <w:szCs w:val="28"/>
        </w:rPr>
      </w:pPr>
      <w:bookmarkStart w:id="1" w:name="_Toc167154965"/>
      <w:bookmarkStart w:id="2" w:name="_Toc195856646"/>
    </w:p>
    <w:p w:rsidR="00C97AE0" w:rsidRDefault="00C97AE0" w:rsidP="00C97AE0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социально-экономического развития </w:t>
      </w:r>
    </w:p>
    <w:p w:rsidR="00C97AE0" w:rsidRDefault="00C97AE0" w:rsidP="00C97AE0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«Читинский район» на 2013 год </w:t>
      </w:r>
    </w:p>
    <w:p w:rsidR="00C97AE0" w:rsidRDefault="00C97AE0" w:rsidP="00C97AE0">
      <w:pPr>
        <w:shd w:val="clear" w:color="auto" w:fill="FFFFFF"/>
        <w:tabs>
          <w:tab w:val="left" w:leader="underscore" w:pos="5093"/>
        </w:tabs>
        <w:ind w:left="760" w:right="-54"/>
        <w:rPr>
          <w:b/>
          <w:bCs/>
          <w:sz w:val="28"/>
          <w:szCs w:val="28"/>
        </w:rPr>
      </w:pPr>
    </w:p>
    <w:p w:rsidR="00C97AE0" w:rsidRDefault="00C97AE0" w:rsidP="00C97AE0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C97AE0" w:rsidRDefault="00C97AE0" w:rsidP="00C97AE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093"/>
        </w:tabs>
        <w:autoSpaceDE w:val="0"/>
        <w:autoSpaceDN w:val="0"/>
        <w:adjustRightInd w:val="0"/>
        <w:spacing w:after="0" w:line="240" w:lineRule="auto"/>
        <w:ind w:right="-54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плана социально-экономического развития, целевые значения по основным направлениям социально-экономического развития муниципального образования на 2013 год.</w:t>
      </w:r>
    </w:p>
    <w:p w:rsidR="00C97AE0" w:rsidRDefault="00C97AE0" w:rsidP="00C97AE0">
      <w:pPr>
        <w:pStyle w:val="1"/>
        <w:rPr>
          <w:rFonts w:ascii="Times New Roman" w:hAnsi="Times New Roman"/>
          <w:b w:val="0"/>
          <w:bCs w:val="0"/>
          <w:szCs w:val="28"/>
        </w:rPr>
      </w:pPr>
      <w:r>
        <w:t xml:space="preserve"> </w:t>
      </w:r>
    </w:p>
    <w:p w:rsidR="00C97AE0" w:rsidRDefault="00C97AE0" w:rsidP="00C97A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социально-экономического развития на 2013 год муниципального района «Читинский район» разработан на основании анализа динамики развития субъектов хозяйственной деятельности, в том числе организаций и индивидуальных предпринимателей, осуществляющих свою деятельность на территории  муниципального района «Читинский район».</w:t>
      </w:r>
    </w:p>
    <w:p w:rsidR="00C97AE0" w:rsidRDefault="00C97AE0" w:rsidP="00C9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 учтено то, что цель любой действующей системы – это результат ее деятельности, который необходимо достичь в  указанном временном этапе.</w:t>
      </w:r>
    </w:p>
    <w:p w:rsidR="00C97AE0" w:rsidRDefault="00C97AE0" w:rsidP="00C9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формированию Плана, основанный на учете достигнутого уровня социально-экономического развития, интересов членов местного сообщества, выявленных проблем и возможностей развития муниципального образования, позволил сформулировать главную </w:t>
      </w:r>
      <w:r>
        <w:rPr>
          <w:b/>
          <w:sz w:val="28"/>
          <w:szCs w:val="28"/>
        </w:rPr>
        <w:t>Стратегическую цель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непрерывное повышение качества жизни членов местного сообщества по направлениям, входящим в полномочия муниципального района «Читинский район». 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целью социально-экономического развития муниципального района на 2013 год является формирование эффективной экономической базы, обеспечивающей устойчивое развитие муниципального района «Читинский  район».  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Основными задачами на 2013 год определить: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формирование условий для улучшения качества жизни населения (развитие образования, здравоохранения, жилищно-коммунального </w:t>
      </w:r>
      <w:r>
        <w:rPr>
          <w:sz w:val="28"/>
          <w:szCs w:val="28"/>
        </w:rPr>
        <w:lastRenderedPageBreak/>
        <w:t>хозяйства, физкультуры и спорта, культуры, улучшение демографической и экологической ситуации);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реализация приоритетных национальных проектов: «Доступное и комфортное жилье - гражданам России», «Здоровье», «Образование», «Развитие агропромышленного комплекса»;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инвестиционной привлекательности на основе создания положительного имиджа  </w:t>
      </w:r>
      <w:r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нормативно-правовой основы, обеспечивающей содействие органов местного самоуправления развитию предпринимательства;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создание условий для развития кадрового потенциала сферы экономики;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создание условий, обеспечивающих развитие материально-технической базы объектов экономики на инновационной основе.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создать уникальный эмоционально-позитивный образ</w:t>
      </w:r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обусловленный природными, историческими, производственными, социально-культурными  особенностями территории и обеспечить широкую его известность в регионе и за его пределами;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разработка единой информационной базы предоставленных и предоставляемых земельных участков;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подготовка документов территориального планирования;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снижение потребления электрической и тепловой энергии;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оказание содействия в поиске инвесторов для реализации конкретных бизнес-планов.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развитие кадрового потенциала, сокращение дефицита квалифицированных кадров; </w:t>
      </w:r>
    </w:p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развитие малого предпринимательства, содействие развитию инфраструктуры поддержки малого бизнеса;</w:t>
      </w:r>
    </w:p>
    <w:p w:rsidR="00C97AE0" w:rsidRDefault="00C97AE0" w:rsidP="00C97A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содействие развитию рыночных и финансовых институтов, финансовой инфраструктуры</w:t>
      </w:r>
      <w:proofErr w:type="gramStart"/>
      <w:r>
        <w:rPr>
          <w:sz w:val="28"/>
          <w:szCs w:val="28"/>
        </w:rPr>
        <w:t>;.</w:t>
      </w:r>
      <w:proofErr w:type="gramEnd"/>
    </w:p>
    <w:p w:rsidR="00C97AE0" w:rsidRDefault="00C97AE0" w:rsidP="00C97A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содействие развитию туризма</w:t>
      </w:r>
    </w:p>
    <w:p w:rsidR="00C97AE0" w:rsidRDefault="00C97AE0" w:rsidP="00C97AE0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2.Показатели социально-экономического развития муниципального образования на 2013 год;  </w:t>
      </w:r>
    </w:p>
    <w:bookmarkEnd w:id="1"/>
    <w:bookmarkEnd w:id="2"/>
    <w:p w:rsidR="00C97AE0" w:rsidRDefault="00C97AE0" w:rsidP="00C9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60" w:type="dxa"/>
        <w:tblInd w:w="-3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0"/>
        <w:gridCol w:w="4919"/>
        <w:gridCol w:w="1321"/>
        <w:gridCol w:w="1580"/>
        <w:gridCol w:w="1460"/>
      </w:tblGrid>
      <w:tr w:rsidR="00C97AE0" w:rsidTr="00C97AE0">
        <w:trPr>
          <w:cantSplit/>
          <w:trHeight w:val="1429"/>
          <w:tblHeader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8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 оценка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социально-экономического развития  муниципального образования: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AE0" w:rsidRDefault="00C97AE0">
            <w:pPr>
              <w:pStyle w:val="a8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nil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97AE0" w:rsidRDefault="00C97AE0">
            <w:pPr>
              <w:pStyle w:val="a8"/>
              <w:spacing w:line="22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4" w:space="0" w:color="808080"/>
              <w:right w:val="nil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633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pStyle w:val="a8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C97AE0" w:rsidRDefault="00C97AE0">
            <w:pPr>
              <w:pStyle w:val="a8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Производство промышленной продукции</w:t>
            </w:r>
          </w:p>
          <w:p w:rsidR="00C97AE0" w:rsidRDefault="00C97AE0">
            <w:pPr>
              <w:tabs>
                <w:tab w:val="left" w:pos="1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884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pStyle w:val="a8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отгруженных товаров 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sz w:val="28"/>
                <w:szCs w:val="28"/>
              </w:rPr>
              <w:t>собственного</w:t>
            </w:r>
            <w:proofErr w:type="gramEnd"/>
          </w:p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производства, </w:t>
            </w:r>
            <w:r>
              <w:rPr>
                <w:sz w:val="28"/>
                <w:szCs w:val="28"/>
              </w:rPr>
              <w:br/>
              <w:t xml:space="preserve"> выполненных работ</w:t>
            </w:r>
          </w:p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услуг </w:t>
            </w:r>
            <w:r>
              <w:rPr>
                <w:sz w:val="28"/>
                <w:szCs w:val="28"/>
              </w:rPr>
              <w:br/>
              <w:t xml:space="preserve"> собственными силами  (по фактическим  видам деятельности в разрезе классификатора ОКВЭД)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1202,9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418,96</w:t>
            </w:r>
          </w:p>
        </w:tc>
      </w:tr>
      <w:tr w:rsidR="00C97AE0" w:rsidTr="00C97AE0">
        <w:trPr>
          <w:cantSplit/>
          <w:trHeight w:val="701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 (по фактическим  видам деятельности в разрезе классификатора ОКВЭД) в сопоставимых ценах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  <w:tr w:rsidR="00C97AE0" w:rsidTr="00C97AE0">
        <w:trPr>
          <w:cantSplit/>
          <w:trHeight w:val="613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745"/>
        </w:trPr>
        <w:tc>
          <w:tcPr>
            <w:tcW w:w="980" w:type="dxa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сельского хозяйства по всем категориям хозяйств – всего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млн. руб. </w:t>
            </w: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608,35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1106,1</w:t>
            </w:r>
          </w:p>
        </w:tc>
      </w:tr>
      <w:tr w:rsidR="00C97AE0" w:rsidTr="00C97AE0">
        <w:trPr>
          <w:cantSplit/>
          <w:trHeight w:val="679"/>
        </w:trPr>
        <w:tc>
          <w:tcPr>
            <w:tcW w:w="980" w:type="dxa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97AE0" w:rsidRDefault="00C97AE0">
            <w:pPr>
              <w:spacing w:line="228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общего объема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</w:t>
            </w:r>
            <w:proofErr w:type="spellStart"/>
            <w:r>
              <w:rPr>
                <w:sz w:val="28"/>
                <w:szCs w:val="28"/>
              </w:rPr>
              <w:t>сельхозорганизаций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386,3</w:t>
            </w:r>
          </w:p>
        </w:tc>
      </w:tr>
      <w:tr w:rsidR="00C97AE0" w:rsidTr="00C97AE0">
        <w:trPr>
          <w:cantSplit/>
          <w:trHeight w:val="701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C97AE0" w:rsidTr="00C97AE0">
        <w:trPr>
          <w:cantSplit/>
          <w:trHeight w:val="717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701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878,84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1363,18</w:t>
            </w:r>
          </w:p>
        </w:tc>
      </w:tr>
      <w:tr w:rsidR="00C97AE0" w:rsidTr="00C97AE0">
        <w:trPr>
          <w:cantSplit/>
          <w:trHeight w:val="473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pStyle w:val="a8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107,88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C97AE0" w:rsidTr="00C97AE0">
        <w:trPr>
          <w:cantSplit/>
          <w:trHeight w:val="705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918,4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549,27</w:t>
            </w:r>
          </w:p>
        </w:tc>
      </w:tr>
      <w:tr w:rsidR="00C97AE0" w:rsidTr="00C97AE0">
        <w:trPr>
          <w:cantSplit/>
          <w:trHeight w:val="724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тыс.кв.м. общей площади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57" w:right="-57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C97AE0" w:rsidTr="00C97AE0">
        <w:trPr>
          <w:cantSplit/>
          <w:trHeight w:val="523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6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4.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Потребительский рынок 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proofErr w:type="gramStart"/>
            <w:r>
              <w:rPr>
                <w:sz w:val="28"/>
                <w:szCs w:val="28"/>
              </w:rPr>
              <w:t>розничной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торговли 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871,25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1457,7</w:t>
            </w:r>
          </w:p>
        </w:tc>
      </w:tr>
      <w:tr w:rsidR="00C97AE0" w:rsidTr="00C97AE0">
        <w:trPr>
          <w:cantSplit/>
          <w:trHeight w:val="335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платных услуг населению, в том числе бытовых услуг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547,3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567,6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1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17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Численность официально зарегистрированных безработных 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зарегистрированной безработицы к трудовому населению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917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25080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917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C97AE0" w:rsidRDefault="00C97AE0">
            <w:pPr>
              <w:pStyle w:val="a5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2042,5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3435,2</w:t>
            </w:r>
          </w:p>
        </w:tc>
      </w:tr>
      <w:tr w:rsidR="00C97AE0" w:rsidTr="00C97AE0">
        <w:trPr>
          <w:cantSplit/>
          <w:trHeight w:val="156"/>
        </w:trPr>
        <w:tc>
          <w:tcPr>
            <w:tcW w:w="9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9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E0" w:rsidRDefault="00C97AE0">
            <w:pPr>
              <w:pStyle w:val="a8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к предыдущему году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pStyle w:val="a8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  <w:tr w:rsidR="00C97AE0" w:rsidTr="00C97AE0">
        <w:trPr>
          <w:cantSplit/>
          <w:trHeight w:val="4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2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-36190,3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C97AE0" w:rsidTr="00C97AE0">
        <w:trPr>
          <w:cantSplit/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прибыльных предприятий </w:t>
            </w:r>
          </w:p>
          <w:p w:rsidR="00C97AE0" w:rsidRDefault="00C97AE0">
            <w:pPr>
              <w:spacing w:line="228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том числе 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муниципальных унитарных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7AE0" w:rsidTr="00C97AE0">
        <w:trPr>
          <w:cantSplit/>
          <w:trHeight w:val="657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малых предприятий (включая </w:t>
            </w:r>
            <w:proofErr w:type="spellStart"/>
            <w:r>
              <w:rPr>
                <w:sz w:val="28"/>
                <w:szCs w:val="28"/>
              </w:rPr>
              <w:t>микропредприятия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</w:tc>
      </w:tr>
      <w:tr w:rsidR="00C97AE0" w:rsidTr="00C97AE0">
        <w:trPr>
          <w:cantSplit/>
          <w:trHeight w:val="1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на малых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</w:t>
            </w:r>
          </w:p>
        </w:tc>
      </w:tr>
      <w:tr w:rsidR="00C97AE0" w:rsidTr="00C97AE0">
        <w:trPr>
          <w:cantSplit/>
          <w:trHeight w:val="3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3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 в возрасте  от 3 до 7 лет получающих дошкольную образовательную  услугу  в общей численности детей от 3 до 7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C97AE0" w:rsidTr="00C97AE0">
        <w:trPr>
          <w:cantSplit/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C97AE0" w:rsidTr="00C97AE0">
        <w:trPr>
          <w:cantSplit/>
          <w:trHeight w:val="28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в смену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C97AE0" w:rsidTr="00C97AE0">
        <w:trPr>
          <w:cantSplit/>
          <w:trHeight w:val="5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</w:t>
            </w:r>
            <w:proofErr w:type="gramStart"/>
            <w:r>
              <w:rPr>
                <w:sz w:val="28"/>
                <w:szCs w:val="28"/>
              </w:rPr>
              <w:t>ст в зр</w:t>
            </w:r>
            <w:proofErr w:type="gramEnd"/>
            <w:r>
              <w:rPr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97AE0" w:rsidTr="00C97AE0">
        <w:trPr>
          <w:cantSplit/>
          <w:trHeight w:val="4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97AE0" w:rsidTr="00C97AE0">
        <w:trPr>
          <w:cantSplit/>
          <w:trHeight w:val="28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7AE0" w:rsidTr="00C97AE0">
        <w:trPr>
          <w:cantSplit/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7AE0" w:rsidTr="00C97AE0">
        <w:trPr>
          <w:cantSplit/>
          <w:trHeight w:val="4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AE0" w:rsidTr="00C97AE0">
        <w:trPr>
          <w:cantSplit/>
          <w:trHeight w:val="3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отдыхающих в них за лето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97AE0" w:rsidTr="00C97AE0">
        <w:trPr>
          <w:cantSplit/>
          <w:trHeight w:val="7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7AE0" w:rsidTr="00C97AE0">
        <w:trPr>
          <w:cantSplit/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3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 – всего  (на конец года)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1080,1</w:t>
            </w:r>
          </w:p>
        </w:tc>
      </w:tr>
      <w:tr w:rsidR="00C97AE0" w:rsidTr="00C97AE0">
        <w:trPr>
          <w:cantSplit/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обеспеченность населения жильем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97AE0" w:rsidTr="00C97AE0">
        <w:trPr>
          <w:cantSplit/>
          <w:trHeight w:val="3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 отремонтированных жилых домов за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7AE0" w:rsidTr="00C97AE0">
        <w:trPr>
          <w:cantSplit/>
          <w:trHeight w:val="591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C97AE0" w:rsidTr="00C97AE0">
        <w:trPr>
          <w:cantSplit/>
          <w:trHeight w:val="38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начисленных субсидий 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жилищно-коммунальных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67903,0</w:t>
            </w:r>
          </w:p>
        </w:tc>
      </w:tr>
      <w:tr w:rsidR="00C97AE0" w:rsidTr="00C97AE0">
        <w:trPr>
          <w:cantSplit/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1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основных фондов, находящихся в муниципальной собственности: 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полной себестоимости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1789446,06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556367,51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ind w:left="-130"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2289446,06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500730,46</w:t>
            </w:r>
          </w:p>
        </w:tc>
      </w:tr>
      <w:tr w:rsidR="00C97AE0" w:rsidTr="00C97AE0">
        <w:trPr>
          <w:cantSplit/>
          <w:trHeight w:val="5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тыс.кв.км.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C97AE0" w:rsidTr="00C97AE0">
        <w:trPr>
          <w:cantSplit/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Демография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65120</w:t>
            </w:r>
          </w:p>
        </w:tc>
      </w:tr>
      <w:tr w:rsidR="00C97AE0" w:rsidTr="00C97AE0">
        <w:trPr>
          <w:cantSplit/>
          <w:trHeight w:val="4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14625</w:t>
            </w:r>
          </w:p>
        </w:tc>
      </w:tr>
      <w:tr w:rsidR="00C97AE0" w:rsidTr="00C97AE0">
        <w:trPr>
          <w:cantSplit/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34655</w:t>
            </w:r>
          </w:p>
        </w:tc>
      </w:tr>
      <w:tr w:rsidR="00C97AE0" w:rsidTr="00C97AE0">
        <w:trPr>
          <w:cantSplit/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15828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домохозяйств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13262</w:t>
            </w:r>
          </w:p>
        </w:tc>
      </w:tr>
      <w:tr w:rsidR="00C97AE0" w:rsidTr="00C97AE0">
        <w:trPr>
          <w:cantSplit/>
          <w:trHeight w:val="52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13.6.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 (убыль)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97AE0" w:rsidTr="00C97AE0">
        <w:trPr>
          <w:cantSplit/>
          <w:trHeight w:val="403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 работающих в органах</w:t>
            </w:r>
            <w:proofErr w:type="gramEnd"/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в органах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280712,9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193299,4</w:t>
            </w:r>
          </w:p>
        </w:tc>
      </w:tr>
      <w:tr w:rsidR="00C97AE0" w:rsidTr="00C97AE0">
        <w:trPr>
          <w:cantSplit/>
          <w:trHeight w:val="4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заработная плата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62425,7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67849,8</w:t>
            </w:r>
          </w:p>
        </w:tc>
      </w:tr>
      <w:tr w:rsidR="00C97AE0" w:rsidTr="00C97AE0">
        <w:trPr>
          <w:cantSplit/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4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-доходы всего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-расходы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918640,3 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945520,6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  <w:lang w:val="en-US"/>
              </w:rPr>
              <w:t>7020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797020,3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реализации муниципальных целевых программ:</w:t>
            </w:r>
          </w:p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rPr>
                <w:color w:val="FF0000"/>
                <w:sz w:val="28"/>
                <w:szCs w:val="28"/>
              </w:rPr>
            </w:pP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«Демографическое развитие  муниципального района «Читинский район»  на 2008-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.»: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принятом исчислении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рождаемости  населения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 на 1000населения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 на 1000населения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реализации муниципальной  целевой  программы  «Развитие  малого и  среднего предпринимательства  в муниципальном районе  «Читинский район» 2009-2020 годы»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малых и средних предприятий 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48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объемов производимой субъектами СМП продукции (работ, услуг) в сопоставимых ценах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рабочих мест у субъектов СМП на 100 единиц;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малым бизнесом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42000,0</w:t>
            </w:r>
          </w:p>
        </w:tc>
      </w:tr>
      <w:tr w:rsidR="00C97AE0" w:rsidTr="00C97AE0">
        <w:trPr>
          <w:cantSplit/>
          <w:trHeight w:val="46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занятости населения;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E0" w:rsidRDefault="00C97AE0">
            <w:pPr>
              <w:jc w:val="center"/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C97AE0" w:rsidTr="00C97AE0">
        <w:trPr>
          <w:cantSplit/>
          <w:trHeight w:val="440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AE0" w:rsidRDefault="00C97AE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доли налоговых поступлений от субъектов малого предпринимательства в собственных доходах бюджета муниципального района «Читинский район».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AE0" w:rsidRDefault="00C97AE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</w:tbl>
    <w:p w:rsidR="00C97AE0" w:rsidRDefault="00C97AE0" w:rsidP="00C97AE0">
      <w:pPr>
        <w:jc w:val="center"/>
        <w:rPr>
          <w:sz w:val="28"/>
          <w:szCs w:val="28"/>
        </w:rPr>
      </w:pPr>
    </w:p>
    <w:p w:rsidR="00C97AE0" w:rsidRDefault="00C97AE0" w:rsidP="00C97AE0">
      <w:pPr>
        <w:tabs>
          <w:tab w:val="left" w:pos="742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</w:t>
      </w:r>
    </w:p>
    <w:p w:rsidR="00C97AE0" w:rsidRDefault="00C97AE0" w:rsidP="00C97AE0">
      <w:pPr>
        <w:tabs>
          <w:tab w:val="left" w:pos="742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целей и задач плана социально-экономического развития муниципального района « Читинский район» на 2013 год</w:t>
      </w:r>
    </w:p>
    <w:p w:rsidR="00C97AE0" w:rsidRDefault="00C97AE0" w:rsidP="00C97AE0">
      <w:pPr>
        <w:tabs>
          <w:tab w:val="left" w:pos="7425"/>
        </w:tabs>
        <w:ind w:left="180" w:hanging="180"/>
        <w:jc w:val="center"/>
        <w:rPr>
          <w:b/>
          <w:bCs/>
          <w:sz w:val="28"/>
          <w:szCs w:val="28"/>
        </w:rPr>
      </w:pPr>
    </w:p>
    <w:p w:rsidR="00C97AE0" w:rsidRDefault="00C97AE0" w:rsidP="00C97AE0">
      <w:pPr>
        <w:tabs>
          <w:tab w:val="left" w:pos="7425"/>
        </w:tabs>
        <w:ind w:left="180" w:hanging="180"/>
        <w:jc w:val="center"/>
        <w:rPr>
          <w:sz w:val="28"/>
          <w:szCs w:val="28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891"/>
        <w:gridCol w:w="1696"/>
        <w:gridCol w:w="1158"/>
        <w:gridCol w:w="2243"/>
        <w:gridCol w:w="2167"/>
      </w:tblGrid>
      <w:tr w:rsidR="00C97AE0" w:rsidTr="00C97AE0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C97AE0" w:rsidTr="00C97A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источникам </w:t>
            </w:r>
          </w:p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E0" w:rsidRDefault="00C97AE0">
            <w:pPr>
              <w:rPr>
                <w:sz w:val="28"/>
                <w:szCs w:val="28"/>
              </w:rPr>
            </w:pP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7AE0" w:rsidTr="00C97AE0">
        <w:trPr>
          <w:jc w:val="center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 бизнеса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содействие Центру занятости в  подготовке и повышении </w:t>
            </w:r>
            <w:r>
              <w:rPr>
                <w:sz w:val="28"/>
                <w:szCs w:val="28"/>
              </w:rPr>
              <w:lastRenderedPageBreak/>
              <w:t>квалификации кадров для  создания новых субъектов малого предпринимательства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 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затрат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 отдела экономического развития</w:t>
            </w: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В.П. 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начинающим субъектам малого предпринимательства в подготовке документов на получение грантов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затрат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отдела экономического развития</w:t>
            </w: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В.П. 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отдела экономического развития </w:t>
            </w: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C97AE0" w:rsidTr="00C97AE0">
        <w:trPr>
          <w:jc w:val="center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сфере сельского  хозяйства 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  и развитие агропромышленного комплекса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Эпов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97AE0" w:rsidTr="00C97AE0">
        <w:trPr>
          <w:jc w:val="center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«Обеспечение жильем молодых семей»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Эпов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97AE0" w:rsidTr="00C97AE0">
        <w:trPr>
          <w:jc w:val="center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борьбы с преступностью; безопасность дорожного движения, обеспечения пожарной безопасности жилого фонда</w:t>
            </w:r>
          </w:p>
        </w:tc>
      </w:tr>
      <w:tr w:rsidR="00C97AE0" w:rsidTr="00C97A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сфере безопасности </w:t>
            </w:r>
            <w:r>
              <w:rPr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 год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 xml:space="preserve">главы администрации по социальным вопросам </w:t>
            </w: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</w:tr>
      <w:tr w:rsidR="00C97AE0" w:rsidTr="00C97AE0">
        <w:trPr>
          <w:trHeight w:val="20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 по усилению борьбы с  преступностью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</w:tr>
      <w:tr w:rsidR="00C97AE0" w:rsidTr="00C97AE0">
        <w:trPr>
          <w:trHeight w:val="186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0" w:rsidRDefault="00C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пожарной безопасности жилого фонда</w:t>
            </w:r>
          </w:p>
          <w:p w:rsidR="00C97AE0" w:rsidRDefault="00C97AE0">
            <w:pPr>
              <w:rPr>
                <w:sz w:val="28"/>
                <w:szCs w:val="28"/>
              </w:rPr>
            </w:pPr>
          </w:p>
          <w:p w:rsidR="00C97AE0" w:rsidRDefault="00C97AE0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E0" w:rsidRDefault="00C97AE0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</w:tr>
    </w:tbl>
    <w:p w:rsidR="00C97AE0" w:rsidRDefault="00C97AE0" w:rsidP="00C97A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AE0" w:rsidRDefault="00C97AE0" w:rsidP="00C97AE0">
      <w:pPr>
        <w:rPr>
          <w:sz w:val="28"/>
          <w:szCs w:val="28"/>
        </w:rPr>
      </w:pPr>
    </w:p>
    <w:p w:rsidR="00C97AE0" w:rsidRDefault="00C97AE0" w:rsidP="00C97AE0">
      <w:pPr>
        <w:rPr>
          <w:sz w:val="28"/>
          <w:szCs w:val="28"/>
        </w:rPr>
      </w:pPr>
    </w:p>
    <w:p w:rsidR="00C97AE0" w:rsidRDefault="00C97AE0" w:rsidP="00C97AE0">
      <w:pPr>
        <w:rPr>
          <w:sz w:val="28"/>
          <w:szCs w:val="28"/>
        </w:rPr>
      </w:pPr>
    </w:p>
    <w:p w:rsidR="00C97AE0" w:rsidRDefault="00C97AE0" w:rsidP="00C97AE0">
      <w:pPr>
        <w:rPr>
          <w:sz w:val="28"/>
          <w:szCs w:val="28"/>
        </w:rPr>
      </w:pPr>
    </w:p>
    <w:p w:rsidR="00C97AE0" w:rsidRDefault="00C97AE0" w:rsidP="00C97AE0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экономического</w:t>
      </w:r>
    </w:p>
    <w:p w:rsidR="00C97AE0" w:rsidRDefault="00C97AE0" w:rsidP="00C97AE0">
      <w:pPr>
        <w:rPr>
          <w:sz w:val="28"/>
          <w:szCs w:val="28"/>
        </w:rPr>
      </w:pPr>
      <w:r>
        <w:rPr>
          <w:sz w:val="28"/>
          <w:szCs w:val="28"/>
        </w:rPr>
        <w:t xml:space="preserve"> развития                                                                                                  Н.С.Власова</w:t>
      </w:r>
    </w:p>
    <w:p w:rsidR="00C97AE0" w:rsidRDefault="00C97AE0" w:rsidP="00C97AE0">
      <w:pPr>
        <w:rPr>
          <w:sz w:val="28"/>
          <w:szCs w:val="28"/>
        </w:rPr>
      </w:pPr>
    </w:p>
    <w:p w:rsidR="00C97AE0" w:rsidRDefault="00C97AE0" w:rsidP="00C97AE0">
      <w:pPr>
        <w:rPr>
          <w:sz w:val="24"/>
          <w:szCs w:val="24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30" w:rsidRPr="00F21565" w:rsidRDefault="00EE1830" w:rsidP="00F21565"/>
    <w:sectPr w:rsidR="00EE1830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A6E"/>
    <w:multiLevelType w:val="hybridMultilevel"/>
    <w:tmpl w:val="03C63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2651CB"/>
    <w:rsid w:val="0041687D"/>
    <w:rsid w:val="00435EA4"/>
    <w:rsid w:val="006A7848"/>
    <w:rsid w:val="007966B3"/>
    <w:rsid w:val="00854398"/>
    <w:rsid w:val="00B443B8"/>
    <w:rsid w:val="00C97AE0"/>
    <w:rsid w:val="00D45D6D"/>
    <w:rsid w:val="00DE7AE2"/>
    <w:rsid w:val="00EE1830"/>
    <w:rsid w:val="00F21565"/>
    <w:rsid w:val="00F343E4"/>
    <w:rsid w:val="00F7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3"/>
  </w:style>
  <w:style w:type="paragraph" w:styleId="1">
    <w:name w:val="heading 1"/>
    <w:basedOn w:val="a"/>
    <w:next w:val="a"/>
    <w:link w:val="10"/>
    <w:qFormat/>
    <w:rsid w:val="00C97AE0"/>
    <w:pPr>
      <w:keepNext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7AE0"/>
    <w:rPr>
      <w:rFonts w:ascii="Arial" w:eastAsia="Times New Roman" w:hAnsi="Arial" w:cs="Times New Roman"/>
      <w:b/>
      <w:bCs/>
      <w:caps/>
      <w:sz w:val="28"/>
      <w:szCs w:val="20"/>
      <w:lang w:eastAsia="ru-RU"/>
    </w:rPr>
  </w:style>
  <w:style w:type="paragraph" w:styleId="a5">
    <w:name w:val="footnote text"/>
    <w:basedOn w:val="a"/>
    <w:link w:val="a6"/>
    <w:unhideWhenUsed/>
    <w:rsid w:val="00C9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97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1"/>
    <w:basedOn w:val="a0"/>
    <w:link w:val="a8"/>
    <w:locked/>
    <w:rsid w:val="00C97AE0"/>
    <w:rPr>
      <w:sz w:val="24"/>
      <w:szCs w:val="24"/>
    </w:rPr>
  </w:style>
  <w:style w:type="paragraph" w:styleId="a8">
    <w:name w:val="header"/>
    <w:aliases w:val="ВерхКолонтитул"/>
    <w:basedOn w:val="a"/>
    <w:link w:val="a7"/>
    <w:unhideWhenUsed/>
    <w:rsid w:val="00C97A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C97AE0"/>
  </w:style>
  <w:style w:type="paragraph" w:customStyle="1" w:styleId="ConsPlusCell">
    <w:name w:val="ConsPlusCell"/>
    <w:rsid w:val="00C97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USER</cp:lastModifiedBy>
  <cp:revision>17</cp:revision>
  <cp:lastPrinted>2013-02-20T00:07:00Z</cp:lastPrinted>
  <dcterms:created xsi:type="dcterms:W3CDTF">2013-02-11T23:29:00Z</dcterms:created>
  <dcterms:modified xsi:type="dcterms:W3CDTF">2013-02-22T05:58:00Z</dcterms:modified>
</cp:coreProperties>
</file>