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83" w:rsidRDefault="00AD7231" w:rsidP="00AD7231">
      <w:pPr>
        <w:spacing w:after="0" w:line="240" w:lineRule="auto"/>
        <w:jc w:val="center"/>
        <w:rPr>
          <w:rFonts w:ascii="Times New Roman" w:eastAsia="Times New Roman" w:hAnsi="Times New Roman" w:cs="Times New Roman"/>
          <w:b/>
          <w:sz w:val="28"/>
          <w:szCs w:val="28"/>
          <w:lang w:eastAsia="ru-RU"/>
        </w:rPr>
      </w:pPr>
      <w:r w:rsidRPr="00AD7231">
        <w:rPr>
          <w:rFonts w:ascii="Times New Roman" w:eastAsia="Times New Roman" w:hAnsi="Times New Roman" w:cs="Times New Roman"/>
          <w:b/>
          <w:sz w:val="28"/>
          <w:szCs w:val="28"/>
          <w:lang w:eastAsia="ru-RU"/>
        </w:rPr>
        <w:t xml:space="preserve">СОВЕТ </w:t>
      </w:r>
    </w:p>
    <w:p w:rsidR="00AD7231" w:rsidRPr="00AD7231" w:rsidRDefault="00AD7231" w:rsidP="00AD7231">
      <w:pPr>
        <w:spacing w:after="0" w:line="240" w:lineRule="auto"/>
        <w:jc w:val="center"/>
        <w:rPr>
          <w:rFonts w:ascii="Times New Roman" w:eastAsia="Times New Roman" w:hAnsi="Times New Roman" w:cs="Times New Roman"/>
          <w:b/>
          <w:sz w:val="28"/>
          <w:szCs w:val="28"/>
          <w:lang w:eastAsia="ru-RU"/>
        </w:rPr>
      </w:pPr>
      <w:r w:rsidRPr="00AD7231">
        <w:rPr>
          <w:rFonts w:ascii="Times New Roman" w:eastAsia="Times New Roman" w:hAnsi="Times New Roman" w:cs="Times New Roman"/>
          <w:b/>
          <w:sz w:val="28"/>
          <w:szCs w:val="28"/>
          <w:lang w:eastAsia="ru-RU"/>
        </w:rPr>
        <w:t>МУНИЦИПАЛЬНОГО РАЙОНА</w:t>
      </w:r>
    </w:p>
    <w:p w:rsidR="00AD7231" w:rsidRPr="00AD7231" w:rsidRDefault="00AD7231" w:rsidP="00AD7231">
      <w:pPr>
        <w:spacing w:after="0" w:line="240" w:lineRule="auto"/>
        <w:jc w:val="center"/>
        <w:rPr>
          <w:rFonts w:ascii="Times New Roman" w:eastAsia="Times New Roman" w:hAnsi="Times New Roman" w:cs="Times New Roman"/>
          <w:b/>
          <w:sz w:val="28"/>
          <w:szCs w:val="28"/>
          <w:lang w:eastAsia="ru-RU"/>
        </w:rPr>
      </w:pPr>
      <w:r w:rsidRPr="00AD7231">
        <w:rPr>
          <w:rFonts w:ascii="Times New Roman" w:eastAsia="Times New Roman" w:hAnsi="Times New Roman" w:cs="Times New Roman"/>
          <w:b/>
          <w:sz w:val="28"/>
          <w:szCs w:val="28"/>
          <w:lang w:eastAsia="ru-RU"/>
        </w:rPr>
        <w:t xml:space="preserve"> «ЧИТИНСКИЙ РАЙОН»</w:t>
      </w:r>
    </w:p>
    <w:p w:rsidR="00AD7231" w:rsidRPr="00AD7231" w:rsidRDefault="00AD7231" w:rsidP="00AD7231">
      <w:pPr>
        <w:spacing w:after="0" w:line="240" w:lineRule="auto"/>
        <w:jc w:val="center"/>
        <w:rPr>
          <w:rFonts w:ascii="Times New Roman" w:eastAsia="Times New Roman" w:hAnsi="Times New Roman" w:cs="Times New Roman"/>
          <w:b/>
          <w:sz w:val="28"/>
          <w:szCs w:val="28"/>
          <w:lang w:eastAsia="ru-RU"/>
        </w:rPr>
      </w:pPr>
    </w:p>
    <w:p w:rsidR="00AD7231" w:rsidRPr="00AD7231" w:rsidRDefault="00AD7231" w:rsidP="00AD7231">
      <w:pPr>
        <w:spacing w:after="0" w:line="240" w:lineRule="auto"/>
        <w:jc w:val="center"/>
        <w:rPr>
          <w:rFonts w:ascii="Times New Roman" w:eastAsia="Times New Roman" w:hAnsi="Times New Roman" w:cs="Times New Roman"/>
          <w:b/>
          <w:sz w:val="28"/>
          <w:szCs w:val="28"/>
          <w:lang w:eastAsia="ru-RU"/>
        </w:rPr>
      </w:pPr>
      <w:r w:rsidRPr="00AD7231">
        <w:rPr>
          <w:rFonts w:ascii="Times New Roman" w:eastAsia="Times New Roman" w:hAnsi="Times New Roman" w:cs="Times New Roman"/>
          <w:b/>
          <w:sz w:val="28"/>
          <w:szCs w:val="28"/>
          <w:lang w:eastAsia="ru-RU"/>
        </w:rPr>
        <w:t>РЕШЕНИЕ</w:t>
      </w:r>
    </w:p>
    <w:p w:rsidR="00AD7231" w:rsidRPr="00AD7231" w:rsidRDefault="00AD7231" w:rsidP="00AD7231">
      <w:pPr>
        <w:spacing w:after="0" w:line="240" w:lineRule="auto"/>
        <w:rPr>
          <w:rFonts w:ascii="Times New Roman" w:eastAsia="Times New Roman" w:hAnsi="Times New Roman" w:cs="Times New Roman"/>
          <w:b/>
          <w:sz w:val="28"/>
          <w:szCs w:val="28"/>
          <w:lang w:eastAsia="ru-RU"/>
        </w:rPr>
      </w:pPr>
    </w:p>
    <w:p w:rsidR="00AD7231" w:rsidRPr="00AD7231" w:rsidRDefault="002158BF" w:rsidP="00AD7231">
      <w:pPr>
        <w:tabs>
          <w:tab w:val="left" w:pos="760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D7231" w:rsidRPr="00AD7231">
        <w:rPr>
          <w:rFonts w:ascii="Times New Roman" w:eastAsia="Times New Roman" w:hAnsi="Times New Roman" w:cs="Times New Roman"/>
          <w:sz w:val="28"/>
          <w:szCs w:val="28"/>
          <w:lang w:eastAsia="ru-RU"/>
        </w:rPr>
        <w:t xml:space="preserve">т </w:t>
      </w:r>
      <w:r w:rsidR="00533901">
        <w:rPr>
          <w:rFonts w:ascii="Times New Roman" w:eastAsia="Times New Roman" w:hAnsi="Times New Roman" w:cs="Times New Roman"/>
          <w:sz w:val="28"/>
          <w:szCs w:val="28"/>
          <w:lang w:eastAsia="ru-RU"/>
        </w:rPr>
        <w:t>03 июня</w:t>
      </w:r>
      <w:r w:rsidR="007B7C42">
        <w:rPr>
          <w:rFonts w:ascii="Times New Roman" w:eastAsia="Times New Roman" w:hAnsi="Times New Roman" w:cs="Times New Roman"/>
          <w:sz w:val="28"/>
          <w:szCs w:val="28"/>
          <w:lang w:eastAsia="ru-RU"/>
        </w:rPr>
        <w:t xml:space="preserve"> 2014</w:t>
      </w:r>
      <w:r w:rsidR="00AD7231" w:rsidRPr="00AD7231">
        <w:rPr>
          <w:rFonts w:ascii="Times New Roman" w:eastAsia="Times New Roman" w:hAnsi="Times New Roman" w:cs="Times New Roman"/>
          <w:sz w:val="28"/>
          <w:szCs w:val="28"/>
          <w:lang w:eastAsia="ru-RU"/>
        </w:rPr>
        <w:t xml:space="preserve"> года </w:t>
      </w:r>
      <w:r w:rsidR="00AD7231" w:rsidRPr="00AD7231">
        <w:rPr>
          <w:rFonts w:ascii="Times New Roman" w:eastAsia="Times New Roman" w:hAnsi="Times New Roman" w:cs="Times New Roman"/>
          <w:sz w:val="28"/>
          <w:szCs w:val="28"/>
          <w:lang w:eastAsia="ru-RU"/>
        </w:rPr>
        <w:tab/>
        <w:t xml:space="preserve">             №</w:t>
      </w:r>
      <w:r w:rsidR="00533901">
        <w:rPr>
          <w:rFonts w:ascii="Times New Roman" w:eastAsia="Times New Roman" w:hAnsi="Times New Roman" w:cs="Times New Roman"/>
          <w:sz w:val="28"/>
          <w:szCs w:val="28"/>
          <w:lang w:eastAsia="ru-RU"/>
        </w:rPr>
        <w:t xml:space="preserve"> 81</w:t>
      </w:r>
    </w:p>
    <w:p w:rsidR="00AD7231" w:rsidRPr="00AD7231" w:rsidRDefault="00AD7231" w:rsidP="00AD7231">
      <w:pPr>
        <w:tabs>
          <w:tab w:val="left" w:pos="7602"/>
        </w:tabs>
        <w:spacing w:after="0" w:line="240" w:lineRule="auto"/>
        <w:jc w:val="center"/>
        <w:rPr>
          <w:rFonts w:ascii="Times New Roman" w:eastAsia="Times New Roman" w:hAnsi="Times New Roman" w:cs="Times New Roman"/>
          <w:sz w:val="28"/>
          <w:szCs w:val="28"/>
          <w:lang w:eastAsia="ru-RU"/>
        </w:rPr>
      </w:pPr>
      <w:r w:rsidRPr="00AD7231">
        <w:rPr>
          <w:rFonts w:ascii="Times New Roman" w:eastAsia="Times New Roman" w:hAnsi="Times New Roman" w:cs="Times New Roman"/>
          <w:sz w:val="28"/>
          <w:szCs w:val="28"/>
          <w:lang w:eastAsia="ru-RU"/>
        </w:rPr>
        <w:t>г. Чита</w:t>
      </w:r>
    </w:p>
    <w:p w:rsidR="00AD7231" w:rsidRPr="00AD7231" w:rsidRDefault="00AD7231" w:rsidP="00AD7231">
      <w:pPr>
        <w:tabs>
          <w:tab w:val="left" w:pos="7602"/>
        </w:tabs>
        <w:spacing w:after="0" w:line="240" w:lineRule="auto"/>
        <w:jc w:val="center"/>
        <w:rPr>
          <w:rFonts w:ascii="Times New Roman" w:eastAsia="Times New Roman" w:hAnsi="Times New Roman" w:cs="Times New Roman"/>
          <w:sz w:val="28"/>
          <w:szCs w:val="28"/>
          <w:lang w:eastAsia="ru-RU"/>
        </w:rPr>
      </w:pPr>
    </w:p>
    <w:p w:rsidR="00AD7231" w:rsidRPr="00AD7231" w:rsidRDefault="002158BF" w:rsidP="00AD7231">
      <w:pPr>
        <w:tabs>
          <w:tab w:val="left" w:pos="7602"/>
        </w:tabs>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отчете  руководителя</w:t>
      </w:r>
      <w:r w:rsidR="00AD7231" w:rsidRPr="00AD7231">
        <w:rPr>
          <w:rFonts w:ascii="Times New Roman" w:eastAsia="Times New Roman" w:hAnsi="Times New Roman" w:cs="Times New Roman"/>
          <w:b/>
          <w:sz w:val="28"/>
          <w:szCs w:val="28"/>
          <w:lang w:eastAsia="ru-RU"/>
        </w:rPr>
        <w:t xml:space="preserve"> администрации муниципального района «Читинский район»  о результатах деятельности администрации муниципального ра</w:t>
      </w:r>
      <w:r w:rsidR="007B7C42">
        <w:rPr>
          <w:rFonts w:ascii="Times New Roman" w:eastAsia="Times New Roman" w:hAnsi="Times New Roman" w:cs="Times New Roman"/>
          <w:b/>
          <w:sz w:val="28"/>
          <w:szCs w:val="28"/>
          <w:lang w:eastAsia="ru-RU"/>
        </w:rPr>
        <w:t>йона  «Читинский район»  за 2013</w:t>
      </w:r>
      <w:r w:rsidR="00AD7231" w:rsidRPr="00AD7231">
        <w:rPr>
          <w:rFonts w:ascii="Times New Roman" w:eastAsia="Times New Roman" w:hAnsi="Times New Roman" w:cs="Times New Roman"/>
          <w:b/>
          <w:sz w:val="28"/>
          <w:szCs w:val="28"/>
          <w:lang w:eastAsia="ru-RU"/>
        </w:rPr>
        <w:t xml:space="preserve"> год</w:t>
      </w:r>
    </w:p>
    <w:p w:rsidR="00AD7231" w:rsidRPr="00AD7231" w:rsidRDefault="00AD7231" w:rsidP="00AD7231">
      <w:pPr>
        <w:tabs>
          <w:tab w:val="left" w:pos="7602"/>
        </w:tabs>
        <w:spacing w:after="0" w:line="240" w:lineRule="auto"/>
        <w:jc w:val="both"/>
        <w:rPr>
          <w:rFonts w:ascii="Times New Roman" w:eastAsia="Times New Roman" w:hAnsi="Times New Roman" w:cs="Times New Roman"/>
          <w:sz w:val="28"/>
          <w:szCs w:val="28"/>
          <w:lang w:eastAsia="ru-RU"/>
        </w:rPr>
      </w:pPr>
    </w:p>
    <w:p w:rsidR="00AD7231" w:rsidRPr="00AD7231" w:rsidRDefault="007B7C42" w:rsidP="00AD7231">
      <w:pPr>
        <w:tabs>
          <w:tab w:val="left" w:pos="760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58BF">
        <w:rPr>
          <w:rFonts w:ascii="Times New Roman" w:eastAsia="Times New Roman" w:hAnsi="Times New Roman" w:cs="Times New Roman"/>
          <w:sz w:val="28"/>
          <w:szCs w:val="28"/>
          <w:lang w:eastAsia="ru-RU"/>
        </w:rPr>
        <w:t>Рассмотрев отчет  руководителя</w:t>
      </w:r>
      <w:r w:rsidR="00533901">
        <w:rPr>
          <w:rFonts w:ascii="Times New Roman" w:eastAsia="Times New Roman" w:hAnsi="Times New Roman" w:cs="Times New Roman"/>
          <w:sz w:val="28"/>
          <w:szCs w:val="28"/>
          <w:lang w:eastAsia="ru-RU"/>
        </w:rPr>
        <w:t xml:space="preserve"> А</w:t>
      </w:r>
      <w:r w:rsidR="00AD7231" w:rsidRPr="00AD7231">
        <w:rPr>
          <w:rFonts w:ascii="Times New Roman" w:eastAsia="Times New Roman" w:hAnsi="Times New Roman" w:cs="Times New Roman"/>
          <w:sz w:val="28"/>
          <w:szCs w:val="28"/>
          <w:lang w:eastAsia="ru-RU"/>
        </w:rPr>
        <w:t xml:space="preserve">дминистрации муниципального района «Читинский район» о результатах деятельности Администрации муниципального района «Читинский район» </w:t>
      </w:r>
      <w:r>
        <w:rPr>
          <w:rFonts w:ascii="Times New Roman" w:eastAsia="Times New Roman" w:hAnsi="Times New Roman" w:cs="Times New Roman"/>
          <w:sz w:val="28"/>
          <w:szCs w:val="28"/>
          <w:lang w:eastAsia="ru-RU"/>
        </w:rPr>
        <w:t xml:space="preserve">и </w:t>
      </w:r>
      <w:r w:rsidRPr="007B7C42">
        <w:rPr>
          <w:rFonts w:ascii="Times New Roman" w:hAnsi="Times New Roman" w:cs="Times New Roman"/>
          <w:sz w:val="28"/>
          <w:szCs w:val="28"/>
        </w:rPr>
        <w:t xml:space="preserve">иных подведомственных ему органов местного самоуправления, в том числе о решении вопросов, </w:t>
      </w:r>
      <w:r>
        <w:rPr>
          <w:rFonts w:ascii="Times New Roman" w:hAnsi="Times New Roman" w:cs="Times New Roman"/>
          <w:sz w:val="28"/>
          <w:szCs w:val="28"/>
        </w:rPr>
        <w:t>поставленных Советом муниципального района «Читинский район»</w:t>
      </w:r>
      <w:r>
        <w:rPr>
          <w:rFonts w:ascii="Times New Roman" w:eastAsia="Times New Roman" w:hAnsi="Times New Roman" w:cs="Times New Roman"/>
          <w:sz w:val="28"/>
          <w:szCs w:val="28"/>
          <w:lang w:eastAsia="ru-RU"/>
        </w:rPr>
        <w:t xml:space="preserve"> </w:t>
      </w:r>
      <w:r w:rsidR="00AD7231" w:rsidRPr="00AD7231">
        <w:rPr>
          <w:rFonts w:ascii="Times New Roman" w:eastAsia="Times New Roman" w:hAnsi="Times New Roman" w:cs="Times New Roman"/>
          <w:sz w:val="28"/>
          <w:szCs w:val="28"/>
          <w:lang w:eastAsia="ru-RU"/>
        </w:rPr>
        <w:t>за 201</w:t>
      </w:r>
      <w:r>
        <w:rPr>
          <w:rFonts w:ascii="Times New Roman" w:eastAsia="Times New Roman" w:hAnsi="Times New Roman" w:cs="Times New Roman"/>
          <w:sz w:val="28"/>
          <w:szCs w:val="28"/>
          <w:lang w:eastAsia="ru-RU"/>
        </w:rPr>
        <w:t>3</w:t>
      </w:r>
      <w:r w:rsidR="00AD7231" w:rsidRPr="00AD7231">
        <w:rPr>
          <w:rFonts w:ascii="Times New Roman" w:eastAsia="Times New Roman" w:hAnsi="Times New Roman" w:cs="Times New Roman"/>
          <w:sz w:val="28"/>
          <w:szCs w:val="28"/>
          <w:lang w:eastAsia="ru-RU"/>
        </w:rPr>
        <w:t xml:space="preserve"> год, в соответствии с</w:t>
      </w:r>
      <w:r w:rsidR="00286261">
        <w:rPr>
          <w:rFonts w:ascii="Times New Roman" w:eastAsia="Times New Roman" w:hAnsi="Times New Roman" w:cs="Times New Roman"/>
          <w:sz w:val="28"/>
          <w:szCs w:val="28"/>
          <w:lang w:eastAsia="ru-RU"/>
        </w:rPr>
        <w:t xml:space="preserve"> пунктом  6.1 статьи  37</w:t>
      </w:r>
      <w:r w:rsidR="00AD7231" w:rsidRPr="00AD7231">
        <w:rPr>
          <w:rFonts w:ascii="Times New Roman" w:eastAsia="Times New Roman" w:hAnsi="Times New Roman" w:cs="Times New Roman"/>
          <w:sz w:val="28"/>
          <w:szCs w:val="28"/>
          <w:lang w:eastAsia="ru-RU"/>
        </w:rPr>
        <w:t xml:space="preserve">  ФЗ-131 «Об общих принципах организации местного самоуправления в Российской Федерации», </w:t>
      </w:r>
      <w:r w:rsidR="002158BF">
        <w:rPr>
          <w:rFonts w:ascii="Times New Roman" w:eastAsia="Times New Roman" w:hAnsi="Times New Roman" w:cs="Times New Roman"/>
          <w:sz w:val="28"/>
          <w:szCs w:val="28"/>
          <w:lang w:eastAsia="ru-RU"/>
        </w:rPr>
        <w:t>пунктом 1 пункта 5.1 статьи 22</w:t>
      </w:r>
      <w:r w:rsidR="00AD7231" w:rsidRPr="00AD7231">
        <w:rPr>
          <w:rFonts w:ascii="Times New Roman" w:eastAsia="Times New Roman" w:hAnsi="Times New Roman" w:cs="Times New Roman"/>
          <w:sz w:val="28"/>
          <w:szCs w:val="28"/>
          <w:lang w:eastAsia="ru-RU"/>
        </w:rPr>
        <w:t xml:space="preserve"> Устава муниципального района «Читинский район», Совет муниципального района «Читинский район»   </w:t>
      </w:r>
      <w:r w:rsidR="00AD7231" w:rsidRPr="00AD7231">
        <w:rPr>
          <w:rFonts w:ascii="Times New Roman" w:eastAsia="Times New Roman" w:hAnsi="Times New Roman" w:cs="Times New Roman"/>
          <w:b/>
          <w:sz w:val="28"/>
          <w:szCs w:val="28"/>
          <w:lang w:eastAsia="ru-RU"/>
        </w:rPr>
        <w:t>решил</w:t>
      </w:r>
      <w:r w:rsidR="00AD7231" w:rsidRPr="00AD7231">
        <w:rPr>
          <w:rFonts w:ascii="Times New Roman" w:eastAsia="Times New Roman" w:hAnsi="Times New Roman" w:cs="Times New Roman"/>
          <w:sz w:val="28"/>
          <w:szCs w:val="28"/>
          <w:lang w:eastAsia="ru-RU"/>
        </w:rPr>
        <w:t xml:space="preserve">: </w:t>
      </w:r>
    </w:p>
    <w:p w:rsidR="00AD7231" w:rsidRPr="00AD7231" w:rsidRDefault="00AD7231" w:rsidP="00AD7231">
      <w:pPr>
        <w:numPr>
          <w:ilvl w:val="0"/>
          <w:numId w:val="1"/>
        </w:numPr>
        <w:tabs>
          <w:tab w:val="left" w:pos="7602"/>
        </w:tabs>
        <w:spacing w:after="0" w:line="240" w:lineRule="auto"/>
        <w:contextualSpacing/>
        <w:jc w:val="both"/>
        <w:rPr>
          <w:rFonts w:ascii="Times New Roman" w:eastAsia="Times New Roman" w:hAnsi="Times New Roman" w:cs="Times New Roman"/>
          <w:sz w:val="28"/>
          <w:szCs w:val="28"/>
          <w:lang w:eastAsia="ru-RU"/>
        </w:rPr>
      </w:pPr>
      <w:r w:rsidRPr="00AD7231">
        <w:rPr>
          <w:rFonts w:ascii="Times New Roman" w:eastAsia="Times New Roman" w:hAnsi="Times New Roman" w:cs="Times New Roman"/>
          <w:sz w:val="28"/>
          <w:szCs w:val="28"/>
          <w:lang w:eastAsia="ru-RU"/>
        </w:rPr>
        <w:t xml:space="preserve">Работу </w:t>
      </w:r>
      <w:r w:rsidR="00533901">
        <w:rPr>
          <w:rFonts w:ascii="Times New Roman" w:eastAsia="Times New Roman" w:hAnsi="Times New Roman" w:cs="Times New Roman"/>
          <w:sz w:val="28"/>
          <w:szCs w:val="28"/>
          <w:lang w:eastAsia="ru-RU"/>
        </w:rPr>
        <w:t>А</w:t>
      </w:r>
      <w:r w:rsidRPr="00AD7231">
        <w:rPr>
          <w:rFonts w:ascii="Times New Roman" w:eastAsia="Times New Roman" w:hAnsi="Times New Roman" w:cs="Times New Roman"/>
          <w:sz w:val="28"/>
          <w:szCs w:val="28"/>
          <w:lang w:eastAsia="ru-RU"/>
        </w:rPr>
        <w:t>дминистрации муниципального р</w:t>
      </w:r>
      <w:r w:rsidR="007B7C42">
        <w:rPr>
          <w:rFonts w:ascii="Times New Roman" w:eastAsia="Times New Roman" w:hAnsi="Times New Roman" w:cs="Times New Roman"/>
          <w:sz w:val="28"/>
          <w:szCs w:val="28"/>
          <w:lang w:eastAsia="ru-RU"/>
        </w:rPr>
        <w:t>айона «Читинский район»  за 2013</w:t>
      </w:r>
      <w:r w:rsidRPr="00AD7231">
        <w:rPr>
          <w:rFonts w:ascii="Times New Roman" w:eastAsia="Times New Roman" w:hAnsi="Times New Roman" w:cs="Times New Roman"/>
          <w:sz w:val="28"/>
          <w:szCs w:val="28"/>
          <w:lang w:eastAsia="ru-RU"/>
        </w:rPr>
        <w:t xml:space="preserve"> год признать </w:t>
      </w:r>
      <w:r w:rsidR="00915583">
        <w:rPr>
          <w:rFonts w:ascii="Times New Roman" w:eastAsia="Times New Roman" w:hAnsi="Times New Roman" w:cs="Times New Roman"/>
          <w:sz w:val="28"/>
          <w:szCs w:val="28"/>
          <w:lang w:eastAsia="ru-RU"/>
        </w:rPr>
        <w:t>удовлетворительной.</w:t>
      </w:r>
    </w:p>
    <w:p w:rsidR="00AD7231" w:rsidRPr="00AD7231" w:rsidRDefault="00AD7231" w:rsidP="00AD7231">
      <w:pPr>
        <w:numPr>
          <w:ilvl w:val="0"/>
          <w:numId w:val="1"/>
        </w:numPr>
        <w:tabs>
          <w:tab w:val="left" w:pos="7602"/>
        </w:tabs>
        <w:spacing w:after="0" w:line="240" w:lineRule="auto"/>
        <w:contextualSpacing/>
        <w:jc w:val="both"/>
        <w:rPr>
          <w:rFonts w:ascii="Times New Roman" w:eastAsia="Times New Roman" w:hAnsi="Times New Roman" w:cs="Times New Roman"/>
          <w:sz w:val="28"/>
          <w:szCs w:val="28"/>
          <w:lang w:eastAsia="ru-RU"/>
        </w:rPr>
      </w:pPr>
      <w:r w:rsidRPr="00AD7231">
        <w:rPr>
          <w:rFonts w:ascii="Times New Roman" w:eastAsia="Times New Roman" w:hAnsi="Times New Roman" w:cs="Times New Roman"/>
          <w:sz w:val="28"/>
          <w:szCs w:val="28"/>
          <w:lang w:eastAsia="ru-RU"/>
        </w:rPr>
        <w:t>Поручить Президиуму Совета муниципального района «Читинский район» в срок до</w:t>
      </w:r>
      <w:r w:rsidR="00533901">
        <w:rPr>
          <w:rFonts w:ascii="Times New Roman" w:eastAsia="Times New Roman" w:hAnsi="Times New Roman" w:cs="Times New Roman"/>
          <w:sz w:val="28"/>
          <w:szCs w:val="28"/>
          <w:lang w:eastAsia="ru-RU"/>
        </w:rPr>
        <w:t xml:space="preserve"> 01.07</w:t>
      </w:r>
      <w:r w:rsidR="007B7C42">
        <w:rPr>
          <w:rFonts w:ascii="Times New Roman" w:eastAsia="Times New Roman" w:hAnsi="Times New Roman" w:cs="Times New Roman"/>
          <w:sz w:val="28"/>
          <w:szCs w:val="28"/>
          <w:lang w:eastAsia="ru-RU"/>
        </w:rPr>
        <w:t xml:space="preserve"> </w:t>
      </w:r>
      <w:r w:rsidR="00915583">
        <w:rPr>
          <w:rFonts w:ascii="Times New Roman" w:eastAsia="Times New Roman" w:hAnsi="Times New Roman" w:cs="Times New Roman"/>
          <w:sz w:val="28"/>
          <w:szCs w:val="28"/>
          <w:lang w:eastAsia="ru-RU"/>
        </w:rPr>
        <w:t>.</w:t>
      </w:r>
      <w:r w:rsidR="007B7C42">
        <w:rPr>
          <w:rFonts w:ascii="Times New Roman" w:eastAsia="Times New Roman" w:hAnsi="Times New Roman" w:cs="Times New Roman"/>
          <w:sz w:val="28"/>
          <w:szCs w:val="28"/>
          <w:lang w:eastAsia="ru-RU"/>
        </w:rPr>
        <w:t>2014</w:t>
      </w:r>
      <w:r w:rsidRPr="00AD7231">
        <w:rPr>
          <w:rFonts w:ascii="Times New Roman" w:eastAsia="Times New Roman" w:hAnsi="Times New Roman" w:cs="Times New Roman"/>
          <w:sz w:val="28"/>
          <w:szCs w:val="28"/>
          <w:lang w:eastAsia="ru-RU"/>
        </w:rPr>
        <w:t xml:space="preserve"> года обобщить замечания и предложения, высказанные депутатами Совета муниципального района «Читинский район</w:t>
      </w:r>
      <w:r w:rsidR="00915583">
        <w:rPr>
          <w:rFonts w:ascii="Times New Roman" w:eastAsia="Times New Roman" w:hAnsi="Times New Roman" w:cs="Times New Roman"/>
          <w:sz w:val="28"/>
          <w:szCs w:val="28"/>
          <w:lang w:eastAsia="ru-RU"/>
        </w:rPr>
        <w:t xml:space="preserve">» в ходе обсуждения отчета </w:t>
      </w:r>
      <w:r w:rsidRPr="00AD7231">
        <w:rPr>
          <w:rFonts w:ascii="Times New Roman" w:eastAsia="Times New Roman" w:hAnsi="Times New Roman" w:cs="Times New Roman"/>
          <w:sz w:val="28"/>
          <w:szCs w:val="28"/>
          <w:lang w:eastAsia="ru-RU"/>
        </w:rPr>
        <w:t xml:space="preserve">о результатах деятельности администрации муниципального </w:t>
      </w:r>
      <w:r w:rsidR="007B7C42">
        <w:rPr>
          <w:rFonts w:ascii="Times New Roman" w:eastAsia="Times New Roman" w:hAnsi="Times New Roman" w:cs="Times New Roman"/>
          <w:sz w:val="28"/>
          <w:szCs w:val="28"/>
          <w:lang w:eastAsia="ru-RU"/>
        </w:rPr>
        <w:t>района «Читинский район» за 2013</w:t>
      </w:r>
      <w:r w:rsidRPr="00AD7231">
        <w:rPr>
          <w:rFonts w:ascii="Times New Roman" w:eastAsia="Times New Roman" w:hAnsi="Times New Roman" w:cs="Times New Roman"/>
          <w:sz w:val="28"/>
          <w:szCs w:val="28"/>
          <w:lang w:eastAsia="ru-RU"/>
        </w:rPr>
        <w:t xml:space="preserve"> год и направить их в администрацию муниципального района «Читинский район».</w:t>
      </w:r>
    </w:p>
    <w:p w:rsidR="00AD7231" w:rsidRPr="00AD7231" w:rsidRDefault="00AD7231" w:rsidP="00AD7231">
      <w:pPr>
        <w:numPr>
          <w:ilvl w:val="0"/>
          <w:numId w:val="1"/>
        </w:numPr>
        <w:tabs>
          <w:tab w:val="left" w:pos="7602"/>
        </w:tabs>
        <w:spacing w:after="0" w:line="240" w:lineRule="auto"/>
        <w:contextualSpacing/>
        <w:jc w:val="both"/>
        <w:rPr>
          <w:rFonts w:ascii="Times New Roman" w:eastAsia="Times New Roman" w:hAnsi="Times New Roman" w:cs="Times New Roman"/>
          <w:sz w:val="28"/>
          <w:szCs w:val="28"/>
          <w:lang w:eastAsia="ru-RU"/>
        </w:rPr>
      </w:pPr>
      <w:r w:rsidRPr="00AD7231">
        <w:rPr>
          <w:rFonts w:ascii="Times New Roman" w:eastAsia="Times New Roman" w:hAnsi="Times New Roman" w:cs="Times New Roman"/>
          <w:sz w:val="28"/>
          <w:szCs w:val="28"/>
          <w:lang w:eastAsia="ru-RU"/>
        </w:rPr>
        <w:t>Контроль за исполнением настоящего решения возложить на заместителя Председателя Совета муниципа</w:t>
      </w:r>
      <w:r w:rsidR="00D133FB">
        <w:rPr>
          <w:rFonts w:ascii="Times New Roman" w:eastAsia="Times New Roman" w:hAnsi="Times New Roman" w:cs="Times New Roman"/>
          <w:sz w:val="28"/>
          <w:szCs w:val="28"/>
          <w:lang w:eastAsia="ru-RU"/>
        </w:rPr>
        <w:t>льного района «Читинский район» В.В.Зайдель</w:t>
      </w:r>
    </w:p>
    <w:p w:rsidR="00AD7231" w:rsidRPr="00AD7231" w:rsidRDefault="002158BF" w:rsidP="00AD7231">
      <w:pPr>
        <w:numPr>
          <w:ilvl w:val="0"/>
          <w:numId w:val="1"/>
        </w:numPr>
        <w:tabs>
          <w:tab w:val="left" w:pos="7602"/>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руководителя</w:t>
      </w:r>
      <w:r w:rsidR="00533901">
        <w:rPr>
          <w:rFonts w:ascii="Times New Roman" w:eastAsia="Times New Roman" w:hAnsi="Times New Roman" w:cs="Times New Roman"/>
          <w:sz w:val="28"/>
          <w:szCs w:val="28"/>
          <w:lang w:eastAsia="ru-RU"/>
        </w:rPr>
        <w:t xml:space="preserve"> А</w:t>
      </w:r>
      <w:r w:rsidR="00AD7231" w:rsidRPr="00AD7231">
        <w:rPr>
          <w:rFonts w:ascii="Times New Roman" w:eastAsia="Times New Roman" w:hAnsi="Times New Roman" w:cs="Times New Roman"/>
          <w:sz w:val="28"/>
          <w:szCs w:val="28"/>
          <w:lang w:eastAsia="ru-RU"/>
        </w:rPr>
        <w:t xml:space="preserve">дминистрации муниципального района «Читинский район» и настоящее решение опубликовать в районной газете </w:t>
      </w:r>
      <w:r w:rsidR="00533901">
        <w:rPr>
          <w:rFonts w:ascii="Times New Roman" w:eastAsia="Times New Roman" w:hAnsi="Times New Roman" w:cs="Times New Roman"/>
          <w:sz w:val="28"/>
          <w:szCs w:val="28"/>
          <w:lang w:eastAsia="ru-RU"/>
        </w:rPr>
        <w:t>«Ингода» и разместить на сайте А</w:t>
      </w:r>
      <w:r w:rsidR="00AD7231" w:rsidRPr="00AD7231">
        <w:rPr>
          <w:rFonts w:ascii="Times New Roman" w:eastAsia="Times New Roman" w:hAnsi="Times New Roman" w:cs="Times New Roman"/>
          <w:sz w:val="28"/>
          <w:szCs w:val="28"/>
          <w:lang w:eastAsia="ru-RU"/>
        </w:rPr>
        <w:t>дминистрации муниципального района «Читинский район»</w:t>
      </w:r>
    </w:p>
    <w:p w:rsidR="00AD7231" w:rsidRPr="00AD7231" w:rsidRDefault="00AD7231" w:rsidP="00AD7231">
      <w:pPr>
        <w:tabs>
          <w:tab w:val="left" w:pos="6982"/>
        </w:tabs>
        <w:spacing w:after="0" w:line="240" w:lineRule="auto"/>
        <w:jc w:val="both"/>
        <w:rPr>
          <w:rFonts w:ascii="Times New Roman" w:eastAsia="Times New Roman" w:hAnsi="Times New Roman" w:cs="Times New Roman"/>
          <w:sz w:val="28"/>
          <w:szCs w:val="28"/>
          <w:lang w:eastAsia="ru-RU"/>
        </w:rPr>
      </w:pPr>
    </w:p>
    <w:p w:rsidR="00AD7231" w:rsidRPr="00AD7231" w:rsidRDefault="00AD7231" w:rsidP="00AD7231">
      <w:pPr>
        <w:tabs>
          <w:tab w:val="left" w:pos="6982"/>
        </w:tabs>
        <w:spacing w:after="0" w:line="240" w:lineRule="auto"/>
        <w:jc w:val="both"/>
        <w:rPr>
          <w:rFonts w:ascii="Times New Roman" w:eastAsia="Times New Roman" w:hAnsi="Times New Roman" w:cs="Times New Roman"/>
          <w:sz w:val="28"/>
          <w:szCs w:val="28"/>
          <w:lang w:eastAsia="ru-RU"/>
        </w:rPr>
      </w:pPr>
    </w:p>
    <w:p w:rsidR="00AD7231" w:rsidRPr="00AD7231" w:rsidRDefault="007B7C42" w:rsidP="00AD7231">
      <w:pPr>
        <w:tabs>
          <w:tab w:val="left" w:pos="698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w:t>
      </w:r>
      <w:r w:rsidR="00AD7231" w:rsidRPr="00AD7231">
        <w:rPr>
          <w:rFonts w:ascii="Times New Roman" w:eastAsia="Times New Roman" w:hAnsi="Times New Roman" w:cs="Times New Roman"/>
          <w:sz w:val="28"/>
          <w:szCs w:val="28"/>
          <w:lang w:eastAsia="ru-RU"/>
        </w:rPr>
        <w:t xml:space="preserve"> муниципального района</w:t>
      </w:r>
      <w:r w:rsidR="00AD7231" w:rsidRPr="00AD7231">
        <w:rPr>
          <w:rFonts w:ascii="Times New Roman" w:eastAsia="Times New Roman" w:hAnsi="Times New Roman" w:cs="Times New Roman"/>
          <w:sz w:val="28"/>
          <w:szCs w:val="28"/>
          <w:lang w:eastAsia="ru-RU"/>
        </w:rPr>
        <w:tab/>
      </w:r>
    </w:p>
    <w:p w:rsidR="00AD7231" w:rsidRDefault="007B7C42" w:rsidP="00AD7231">
      <w:pPr>
        <w:tabs>
          <w:tab w:val="left" w:pos="73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«Читинский район»  </w:t>
      </w:r>
      <w:r>
        <w:rPr>
          <w:rFonts w:ascii="Times New Roman" w:eastAsia="Times New Roman" w:hAnsi="Times New Roman" w:cs="Times New Roman"/>
          <w:sz w:val="28"/>
          <w:szCs w:val="28"/>
          <w:lang w:eastAsia="ru-RU"/>
        </w:rPr>
        <w:tab/>
        <w:t>Н.А.Селезнев</w:t>
      </w:r>
    </w:p>
    <w:p w:rsidR="007628CA" w:rsidRDefault="007628CA" w:rsidP="00AD7231">
      <w:pPr>
        <w:tabs>
          <w:tab w:val="left" w:pos="7351"/>
        </w:tabs>
        <w:spacing w:after="0" w:line="240" w:lineRule="auto"/>
        <w:jc w:val="both"/>
        <w:rPr>
          <w:rFonts w:ascii="Times New Roman" w:eastAsia="Times New Roman" w:hAnsi="Times New Roman" w:cs="Times New Roman"/>
          <w:sz w:val="28"/>
          <w:szCs w:val="28"/>
          <w:lang w:eastAsia="ru-RU"/>
        </w:rPr>
      </w:pPr>
    </w:p>
    <w:p w:rsidR="007628CA" w:rsidRDefault="007628CA" w:rsidP="00AD7231">
      <w:pPr>
        <w:tabs>
          <w:tab w:val="left" w:pos="7351"/>
        </w:tabs>
        <w:spacing w:after="0" w:line="240" w:lineRule="auto"/>
        <w:jc w:val="both"/>
        <w:rPr>
          <w:rFonts w:ascii="Times New Roman" w:eastAsia="Times New Roman" w:hAnsi="Times New Roman" w:cs="Times New Roman"/>
          <w:sz w:val="28"/>
          <w:szCs w:val="28"/>
          <w:lang w:eastAsia="ru-RU"/>
        </w:rPr>
      </w:pPr>
    </w:p>
    <w:p w:rsidR="007628CA" w:rsidRDefault="007628CA" w:rsidP="00AD7231">
      <w:pPr>
        <w:tabs>
          <w:tab w:val="left" w:pos="7351"/>
        </w:tabs>
        <w:spacing w:after="0" w:line="240" w:lineRule="auto"/>
        <w:jc w:val="both"/>
        <w:rPr>
          <w:rFonts w:ascii="Times New Roman" w:eastAsia="Times New Roman" w:hAnsi="Times New Roman" w:cs="Times New Roman"/>
          <w:sz w:val="28"/>
          <w:szCs w:val="28"/>
          <w:lang w:eastAsia="ru-RU"/>
        </w:rPr>
      </w:pPr>
    </w:p>
    <w:p w:rsidR="007628CA" w:rsidRDefault="007628CA" w:rsidP="007628CA">
      <w:pPr>
        <w:pStyle w:val="a3"/>
        <w:ind w:firstLine="709"/>
        <w:jc w:val="center"/>
        <w:rPr>
          <w:b/>
          <w:bCs/>
          <w:szCs w:val="28"/>
        </w:rPr>
      </w:pPr>
      <w:r>
        <w:rPr>
          <w:b/>
          <w:bCs/>
          <w:szCs w:val="28"/>
        </w:rPr>
        <w:lastRenderedPageBreak/>
        <w:t>Отчет о деятельности администрации муниципального района «Читинский район» за 2013 год</w:t>
      </w:r>
    </w:p>
    <w:p w:rsidR="007628CA" w:rsidRDefault="007628CA" w:rsidP="007628CA">
      <w:pPr>
        <w:pStyle w:val="a3"/>
        <w:ind w:firstLine="709"/>
        <w:rPr>
          <w:bCs/>
          <w:szCs w:val="28"/>
        </w:rPr>
      </w:pP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Настоящий отчет о деятельности администрации муниципального района «Читинский район» за 2013 год разработан в соответствии с Уставом муниципального района «Читинский район» и Регламентом администрации муниципального района «Читинский район».</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 xml:space="preserve">Деятельность администрации муниципального района «Читинский район» в 2013 году была направлена на реализацию социальной и экономической политики, проводимой Правительством Забайкальского края и Советом муниципального района «Читинский район», </w:t>
      </w:r>
      <w:r>
        <w:rPr>
          <w:rFonts w:ascii="Times New Roman" w:hAnsi="Times New Roman"/>
          <w:bCs/>
          <w:sz w:val="28"/>
          <w:szCs w:val="28"/>
        </w:rPr>
        <w:t>Программы социально-экономического развития муниципального района «Читинский район» на 2011-2020 годы</w:t>
      </w:r>
      <w:r>
        <w:rPr>
          <w:rFonts w:ascii="Times New Roman" w:hAnsi="Times New Roman"/>
          <w:sz w:val="28"/>
          <w:szCs w:val="28"/>
        </w:rPr>
        <w:t xml:space="preserve"> (далее - Программа), федеральных законов, законов Забайкальского края и решений Совета муниципального района «Читинский район». </w:t>
      </w:r>
    </w:p>
    <w:p w:rsidR="007628CA" w:rsidRDefault="007628CA" w:rsidP="007628CA">
      <w:pPr>
        <w:pStyle w:val="a3"/>
        <w:ind w:firstLine="709"/>
        <w:rPr>
          <w:bCs/>
          <w:szCs w:val="28"/>
        </w:rPr>
      </w:pPr>
    </w:p>
    <w:p w:rsidR="007628CA" w:rsidRDefault="007628CA" w:rsidP="007628CA">
      <w:pPr>
        <w:pStyle w:val="a3"/>
        <w:ind w:firstLine="709"/>
        <w:jc w:val="center"/>
        <w:rPr>
          <w:b/>
          <w:bCs/>
          <w:szCs w:val="28"/>
          <w:u w:val="single"/>
        </w:rPr>
      </w:pPr>
    </w:p>
    <w:p w:rsidR="007628CA" w:rsidRDefault="007628CA" w:rsidP="007628CA">
      <w:pPr>
        <w:pStyle w:val="1"/>
        <w:numPr>
          <w:ilvl w:val="0"/>
          <w:numId w:val="2"/>
        </w:numPr>
        <w:tabs>
          <w:tab w:val="left" w:pos="993"/>
        </w:tabs>
        <w:ind w:left="0" w:firstLine="709"/>
        <w:jc w:val="both"/>
        <w:rPr>
          <w:szCs w:val="28"/>
        </w:rPr>
      </w:pPr>
      <w:r>
        <w:rPr>
          <w:szCs w:val="28"/>
        </w:rPr>
        <w:t>Повышение устойчивости демографического развития и качества жизни населения.</w:t>
      </w:r>
    </w:p>
    <w:p w:rsidR="007628CA" w:rsidRDefault="007628CA" w:rsidP="007628CA">
      <w:pPr>
        <w:ind w:firstLine="708"/>
        <w:rPr>
          <w:sz w:val="28"/>
          <w:szCs w:val="28"/>
        </w:rPr>
      </w:pPr>
      <w:r>
        <w:rPr>
          <w:sz w:val="28"/>
          <w:szCs w:val="28"/>
        </w:rPr>
        <w:t>Демографическая политика муниципального района «Читинский район» (далее - район), представляющая собой систему мер социально-экономического, правового и профилактического характера, основывается на мероприятиях Концепции демографического развития Российской Федерации на период до 2025 года и направлена на создание условий для повышения устойчивого демографического развития района, формирование предпосылок к последующему улучшению демографических показателей.</w:t>
      </w:r>
    </w:p>
    <w:p w:rsidR="007628CA" w:rsidRDefault="007628CA" w:rsidP="007628CA">
      <w:pPr>
        <w:ind w:firstLine="720"/>
        <w:rPr>
          <w:sz w:val="28"/>
          <w:szCs w:val="28"/>
        </w:rPr>
      </w:pPr>
      <w:r>
        <w:rPr>
          <w:sz w:val="28"/>
          <w:szCs w:val="28"/>
        </w:rPr>
        <w:t xml:space="preserve">Основными задачами Программы в области демографического развития являются: </w:t>
      </w:r>
    </w:p>
    <w:p w:rsidR="007628CA" w:rsidRDefault="007628CA" w:rsidP="007628CA">
      <w:pPr>
        <w:ind w:firstLine="720"/>
        <w:rPr>
          <w:sz w:val="28"/>
          <w:szCs w:val="28"/>
        </w:rPr>
      </w:pPr>
      <w:r>
        <w:rPr>
          <w:sz w:val="28"/>
          <w:szCs w:val="28"/>
        </w:rPr>
        <w:t xml:space="preserve">улучшение здоровья и увеличение продолжительности жизни населения; </w:t>
      </w:r>
    </w:p>
    <w:p w:rsidR="007628CA" w:rsidRDefault="007628CA" w:rsidP="007628CA">
      <w:pPr>
        <w:ind w:firstLine="720"/>
        <w:rPr>
          <w:sz w:val="28"/>
          <w:szCs w:val="28"/>
        </w:rPr>
      </w:pPr>
      <w:r>
        <w:rPr>
          <w:sz w:val="28"/>
          <w:szCs w:val="28"/>
        </w:rPr>
        <w:t xml:space="preserve">повышение уровня жизни населения; </w:t>
      </w:r>
    </w:p>
    <w:p w:rsidR="007628CA" w:rsidRDefault="007628CA" w:rsidP="007628CA">
      <w:pPr>
        <w:ind w:firstLine="720"/>
        <w:rPr>
          <w:sz w:val="28"/>
          <w:szCs w:val="28"/>
          <w:highlight w:val="yellow"/>
        </w:rPr>
      </w:pPr>
      <w:r>
        <w:rPr>
          <w:sz w:val="28"/>
          <w:szCs w:val="28"/>
        </w:rPr>
        <w:t>пропаганда здорового образа жизни и нравственных ценностей.</w:t>
      </w:r>
    </w:p>
    <w:p w:rsidR="007628CA" w:rsidRDefault="007628CA" w:rsidP="007628CA">
      <w:pPr>
        <w:pStyle w:val="a5"/>
        <w:spacing w:after="0"/>
        <w:ind w:left="0" w:firstLine="720"/>
        <w:rPr>
          <w:sz w:val="28"/>
          <w:szCs w:val="28"/>
        </w:rPr>
      </w:pPr>
      <w:r>
        <w:rPr>
          <w:sz w:val="28"/>
          <w:szCs w:val="28"/>
        </w:rPr>
        <w:t xml:space="preserve">В Читинском районе на протяжении более пяти лет наблюдается естественный прирост населения. В 2013 году он составил 203 человека. В прошлом году в районе родился 971 ребенок (в 2012 году – 1058). На            01 января 2014 года зарегистрировано 768 смертей (в 2012 году - 808). В структуре причин смертности на первом месте отмечается смертность </w:t>
      </w:r>
      <w:r>
        <w:rPr>
          <w:rFonts w:eastAsia="MS Mincho"/>
          <w:sz w:val="28"/>
          <w:szCs w:val="28"/>
          <w:lang w:eastAsia="ja-JP"/>
        </w:rPr>
        <w:t>от несчастных случаев, отравлений и травм</w:t>
      </w:r>
      <w:r>
        <w:rPr>
          <w:sz w:val="28"/>
          <w:szCs w:val="28"/>
        </w:rPr>
        <w:t>, на втором – от заболеваний системы кровообращения, на третьем – от онкологии.</w:t>
      </w:r>
    </w:p>
    <w:p w:rsidR="007628CA" w:rsidRDefault="007628CA" w:rsidP="007628CA">
      <w:pPr>
        <w:pStyle w:val="a5"/>
        <w:spacing w:after="0"/>
        <w:ind w:left="0" w:firstLine="720"/>
        <w:rPr>
          <w:sz w:val="28"/>
          <w:szCs w:val="28"/>
        </w:rPr>
      </w:pPr>
      <w:r>
        <w:rPr>
          <w:sz w:val="28"/>
          <w:szCs w:val="28"/>
        </w:rPr>
        <w:lastRenderedPageBreak/>
        <w:t>В 2013 году убыло за пределы района на постоянное место жительства 1975 человек. Прибыло в район 1811 человек. Миграционная убыль составила 164 человека. Второй год подряд наблюдается отток населения, однако к уровню 2012 года он составил 73,2 % (в 2012 году миграционная убыль составила 224 человека).</w:t>
      </w:r>
    </w:p>
    <w:p w:rsidR="007628CA" w:rsidRDefault="007628CA" w:rsidP="007628CA">
      <w:pPr>
        <w:rPr>
          <w:sz w:val="28"/>
          <w:szCs w:val="28"/>
        </w:rPr>
      </w:pPr>
      <w:r>
        <w:rPr>
          <w:sz w:val="28"/>
          <w:szCs w:val="28"/>
        </w:rPr>
        <w:tab/>
      </w:r>
      <w:r>
        <w:rPr>
          <w:b/>
          <w:sz w:val="28"/>
          <w:szCs w:val="28"/>
        </w:rPr>
        <w:t>Доходы населения</w:t>
      </w:r>
      <w:r>
        <w:rPr>
          <w:sz w:val="28"/>
          <w:szCs w:val="28"/>
        </w:rPr>
        <w:t xml:space="preserve"> </w:t>
      </w:r>
    </w:p>
    <w:p w:rsidR="007628CA" w:rsidRDefault="007628CA" w:rsidP="007628CA">
      <w:pPr>
        <w:ind w:firstLine="708"/>
        <w:rPr>
          <w:sz w:val="28"/>
          <w:szCs w:val="28"/>
        </w:rPr>
      </w:pPr>
      <w:r>
        <w:rPr>
          <w:sz w:val="28"/>
          <w:szCs w:val="28"/>
        </w:rPr>
        <w:t>Основным источником, обеспечивающим более половины совокупных доходов граждан, является заработная плата. В районе наблюдается постоянный рост уровня заработной платы.</w:t>
      </w:r>
    </w:p>
    <w:p w:rsidR="007628CA" w:rsidRDefault="007628CA" w:rsidP="007628CA">
      <w:pPr>
        <w:ind w:firstLine="709"/>
        <w:rPr>
          <w:color w:val="000000"/>
          <w:sz w:val="28"/>
          <w:szCs w:val="28"/>
        </w:rPr>
      </w:pPr>
      <w:r>
        <w:rPr>
          <w:rStyle w:val="FontStyle36"/>
          <w:sz w:val="28"/>
          <w:szCs w:val="28"/>
        </w:rPr>
        <w:t>Среднемесячная заработная плата одного работника</w:t>
      </w:r>
      <w:r>
        <w:rPr>
          <w:color w:val="000000"/>
          <w:sz w:val="28"/>
          <w:szCs w:val="28"/>
        </w:rPr>
        <w:t xml:space="preserve"> (без выплат социального характера) в 2013 году составила 20715,2 рублей, что выше уровня 2012 года на 13,4 %. </w:t>
      </w:r>
    </w:p>
    <w:p w:rsidR="007628CA" w:rsidRDefault="007628CA" w:rsidP="007628CA">
      <w:pPr>
        <w:ind w:firstLine="709"/>
        <w:rPr>
          <w:color w:val="000000"/>
          <w:sz w:val="28"/>
          <w:szCs w:val="28"/>
        </w:rPr>
      </w:pPr>
      <w:r>
        <w:rPr>
          <w:color w:val="000000"/>
          <w:sz w:val="28"/>
          <w:szCs w:val="28"/>
        </w:rPr>
        <w:t xml:space="preserve">Наименьший уровень заработной платы в районе отмечался в сфере </w:t>
      </w:r>
      <w:r>
        <w:rPr>
          <w:sz w:val="28"/>
          <w:szCs w:val="28"/>
        </w:rPr>
        <w:t xml:space="preserve">сельского хозяйства, охоты и лесного хозяйства (9933,8 рублей), </w:t>
      </w:r>
      <w:r>
        <w:rPr>
          <w:bCs/>
          <w:sz w:val="28"/>
          <w:szCs w:val="28"/>
        </w:rPr>
        <w:t>культуры (10486 рублей),</w:t>
      </w:r>
      <w:r>
        <w:rPr>
          <w:sz w:val="28"/>
          <w:szCs w:val="28"/>
        </w:rPr>
        <w:t xml:space="preserve"> оптовой и розничной торговли (13306,5 рублей), образования (16041,2 рублей)</w:t>
      </w:r>
      <w:r>
        <w:rPr>
          <w:color w:val="000000"/>
          <w:sz w:val="28"/>
          <w:szCs w:val="28"/>
        </w:rPr>
        <w:t xml:space="preserve">. Наибольший уровень среднемесячной заработной платы на одного работника наблюдался в области строительства (43846,1 рублей), в сфере транспорта и связи (37813,1 рублей), </w:t>
      </w:r>
      <w:r>
        <w:rPr>
          <w:sz w:val="28"/>
          <w:szCs w:val="28"/>
        </w:rPr>
        <w:t>финансовой деятельности</w:t>
      </w:r>
      <w:r>
        <w:rPr>
          <w:color w:val="000000"/>
          <w:sz w:val="28"/>
          <w:szCs w:val="28"/>
        </w:rPr>
        <w:t xml:space="preserve"> (32804,2 рублей).</w:t>
      </w:r>
    </w:p>
    <w:p w:rsidR="007628CA" w:rsidRDefault="007628CA" w:rsidP="007628CA">
      <w:pPr>
        <w:ind w:firstLine="709"/>
        <w:rPr>
          <w:bCs/>
          <w:sz w:val="28"/>
          <w:szCs w:val="28"/>
        </w:rPr>
      </w:pPr>
      <w:r>
        <w:rPr>
          <w:sz w:val="28"/>
          <w:szCs w:val="28"/>
        </w:rPr>
        <w:t xml:space="preserve">В рамках реализации указов Президента Российской Федерации от 07 мая 2012 года № 596-602, 606 (далее – указы Президента Российской Федерации) администрацией муниципального района «Читинский район» проводилась работа по </w:t>
      </w:r>
      <w:r>
        <w:rPr>
          <w:bCs/>
          <w:sz w:val="28"/>
          <w:szCs w:val="28"/>
        </w:rPr>
        <w:t xml:space="preserve">повышению заработной платы работникам бюджетной сферы. </w:t>
      </w:r>
    </w:p>
    <w:p w:rsidR="007628CA" w:rsidRDefault="007628CA" w:rsidP="007628CA">
      <w:pPr>
        <w:ind w:firstLine="709"/>
        <w:rPr>
          <w:bCs/>
          <w:sz w:val="28"/>
          <w:szCs w:val="28"/>
        </w:rPr>
      </w:pPr>
      <w:r>
        <w:rPr>
          <w:bCs/>
          <w:sz w:val="28"/>
          <w:szCs w:val="28"/>
        </w:rPr>
        <w:t>С</w:t>
      </w:r>
      <w:r>
        <w:rPr>
          <w:sz w:val="28"/>
          <w:szCs w:val="28"/>
        </w:rPr>
        <w:t>реднемесячная заработная плата работников муниципальных образовательных учреждений</w:t>
      </w:r>
      <w:r>
        <w:rPr>
          <w:bCs/>
          <w:sz w:val="28"/>
          <w:szCs w:val="28"/>
        </w:rPr>
        <w:t xml:space="preserve"> в отчетном году составила 18756,2</w:t>
      </w:r>
      <w:r>
        <w:rPr>
          <w:sz w:val="28"/>
          <w:szCs w:val="28"/>
        </w:rPr>
        <w:t xml:space="preserve"> рубля</w:t>
      </w:r>
      <w:r>
        <w:rPr>
          <w:bCs/>
          <w:sz w:val="28"/>
          <w:szCs w:val="28"/>
        </w:rPr>
        <w:t xml:space="preserve">, </w:t>
      </w:r>
      <w:r>
        <w:rPr>
          <w:sz w:val="28"/>
          <w:szCs w:val="28"/>
        </w:rPr>
        <w:t>что выше уровня 2012 года на 29,1 %. Увеличение заработной платы произошло на основании:</w:t>
      </w:r>
    </w:p>
    <w:p w:rsidR="007628CA" w:rsidRDefault="007628CA" w:rsidP="007628CA">
      <w:pPr>
        <w:tabs>
          <w:tab w:val="left" w:pos="1134"/>
        </w:tabs>
        <w:ind w:firstLine="709"/>
        <w:rPr>
          <w:sz w:val="28"/>
          <w:szCs w:val="28"/>
        </w:rPr>
      </w:pPr>
      <w:r>
        <w:rPr>
          <w:sz w:val="28"/>
          <w:szCs w:val="28"/>
        </w:rPr>
        <w:t>постановления Правительства Забайкальского края от 22 января 2013 года № 43 «Об утверждении размеров повышающих коэффициентов к окладу (должностному окладу) по соответствующей профессиональной квалификационной группе и перечня профессий (специальностей) и должностей по категориям работников государственных образовательных учреждений, принимающих непосредственное участие в оказании государственных услуг»;</w:t>
      </w:r>
    </w:p>
    <w:p w:rsidR="007628CA" w:rsidRDefault="007628CA" w:rsidP="007628CA">
      <w:pPr>
        <w:tabs>
          <w:tab w:val="left" w:pos="1134"/>
        </w:tabs>
        <w:ind w:firstLine="709"/>
        <w:rPr>
          <w:sz w:val="28"/>
          <w:szCs w:val="28"/>
        </w:rPr>
      </w:pPr>
      <w:r>
        <w:rPr>
          <w:sz w:val="28"/>
          <w:szCs w:val="28"/>
        </w:rPr>
        <w:lastRenderedPageBreak/>
        <w:t>постановления администрации муниципального района «Читинский район» от 25 июля 2013 года № 3123 «О внесении изменений в постановление администрации муниципального района «Читинский район» от 08.02.2013 года № 280 «Об утверждении размеров повышающих коэффициентов к окладу (должностному окладу) по соответствующей профессиональной квалификационной группе и перечня профессий (специальностей) и должностей по категориям работников муниципальных образовательных учреждений, принимающих непосредственное участие в оказании государственных услуг»;</w:t>
      </w:r>
    </w:p>
    <w:p w:rsidR="007628CA" w:rsidRDefault="007628CA" w:rsidP="007628CA">
      <w:pPr>
        <w:tabs>
          <w:tab w:val="left" w:pos="1134"/>
        </w:tabs>
        <w:ind w:firstLine="709"/>
        <w:rPr>
          <w:sz w:val="28"/>
          <w:szCs w:val="28"/>
        </w:rPr>
      </w:pPr>
      <w:r>
        <w:rPr>
          <w:sz w:val="28"/>
          <w:szCs w:val="28"/>
        </w:rPr>
        <w:t>распоряжения Правительства Забайкальского края от 25 июня 2013 года № 340-р «Об обеспечении увеличения стимулирующих выплат категориям работников, принимающих непосредственное участие в оказании государственных услуг в государственных образовательных учреждениях Забайкальского края».</w:t>
      </w:r>
    </w:p>
    <w:p w:rsidR="007628CA" w:rsidRDefault="007628CA" w:rsidP="007628CA">
      <w:pPr>
        <w:tabs>
          <w:tab w:val="left" w:pos="1134"/>
        </w:tabs>
        <w:ind w:firstLine="709"/>
        <w:rPr>
          <w:sz w:val="28"/>
          <w:szCs w:val="28"/>
        </w:rPr>
      </w:pPr>
      <w:r>
        <w:rPr>
          <w:sz w:val="28"/>
          <w:szCs w:val="28"/>
        </w:rPr>
        <w:t>Среднемесячная заработная плата работников муниципальных учреждений</w:t>
      </w:r>
      <w:r>
        <w:rPr>
          <w:bCs/>
          <w:sz w:val="28"/>
          <w:szCs w:val="28"/>
        </w:rPr>
        <w:t xml:space="preserve"> культуры в 2013 году составила 10486 </w:t>
      </w:r>
      <w:r>
        <w:rPr>
          <w:sz w:val="28"/>
          <w:szCs w:val="28"/>
        </w:rPr>
        <w:t>рублей</w:t>
      </w:r>
      <w:r>
        <w:rPr>
          <w:bCs/>
          <w:sz w:val="28"/>
          <w:szCs w:val="28"/>
        </w:rPr>
        <w:t xml:space="preserve">, </w:t>
      </w:r>
      <w:r>
        <w:rPr>
          <w:sz w:val="28"/>
          <w:szCs w:val="28"/>
        </w:rPr>
        <w:t>что выше уровня 2012 года на 51,8 %. Увеличение заработной платы произошло на основании:</w:t>
      </w:r>
    </w:p>
    <w:p w:rsidR="007628CA" w:rsidRDefault="007628CA" w:rsidP="007628CA">
      <w:pPr>
        <w:tabs>
          <w:tab w:val="left" w:pos="1134"/>
        </w:tabs>
        <w:ind w:firstLine="709"/>
        <w:rPr>
          <w:sz w:val="28"/>
          <w:szCs w:val="28"/>
        </w:rPr>
      </w:pPr>
      <w:r>
        <w:rPr>
          <w:sz w:val="28"/>
          <w:szCs w:val="28"/>
        </w:rPr>
        <w:t>постановления администрации муниципального района «Читинский район» от 08 февраля 2013 года № 281 «Об утверждении размеров повышающих коэффициентов к окладу (должностному окладу) по соответствующей профессиональной квалификационной группе и перечня профессий (специальностей) и должностей по категориям работников учреждений культуры муниципального района «Читинский район», принимающих непосредственное участие в оказании муниципальных услуг»;</w:t>
      </w:r>
    </w:p>
    <w:p w:rsidR="007628CA" w:rsidRDefault="007628CA" w:rsidP="007628CA">
      <w:pPr>
        <w:tabs>
          <w:tab w:val="left" w:pos="1134"/>
        </w:tabs>
        <w:ind w:firstLine="709"/>
        <w:rPr>
          <w:sz w:val="28"/>
          <w:szCs w:val="28"/>
        </w:rPr>
      </w:pPr>
      <w:r>
        <w:rPr>
          <w:sz w:val="28"/>
          <w:szCs w:val="28"/>
        </w:rPr>
        <w:t>постановления администрации муниципального района «Читинский район» от 26 сентября 2013 года № 4239 «О внесении изменений в постановление администрации муниципального района «Читинский район» от 08.02.2013 года № 281 «Об утверждении размеров повышающих коэффициентов к окладу (должностному окладу) по соответствующей профессиональной квалификационной группе и перечня профессий (специальностей) и должностей по категориям работников учреждений культуры муниципального района «Читинский район», принимающих непосредственное участие в оказании муниципальных услуг».</w:t>
      </w:r>
    </w:p>
    <w:p w:rsidR="007628CA" w:rsidRDefault="007628CA" w:rsidP="007628CA">
      <w:pPr>
        <w:tabs>
          <w:tab w:val="left" w:pos="1134"/>
        </w:tabs>
        <w:ind w:firstLine="709"/>
        <w:rPr>
          <w:sz w:val="28"/>
          <w:szCs w:val="28"/>
        </w:rPr>
      </w:pPr>
      <w:r>
        <w:rPr>
          <w:sz w:val="28"/>
          <w:szCs w:val="28"/>
        </w:rPr>
        <w:lastRenderedPageBreak/>
        <w:t xml:space="preserve">Одним из главных показателей в анализе уровня жизни населения является величина прожиточного минимума. В Забайкальском крае в </w:t>
      </w:r>
      <w:r>
        <w:rPr>
          <w:sz w:val="28"/>
          <w:szCs w:val="28"/>
          <w:lang w:val="en-US"/>
        </w:rPr>
        <w:t>IV</w:t>
      </w:r>
      <w:r>
        <w:rPr>
          <w:sz w:val="28"/>
          <w:szCs w:val="28"/>
        </w:rPr>
        <w:t xml:space="preserve"> квартале 2013 года по социально-демографическим группам, в расчете на душу населения, величина прожиточного минимума сложилась следующим образом:</w:t>
      </w:r>
    </w:p>
    <w:p w:rsidR="007628CA" w:rsidRDefault="007628CA" w:rsidP="007628CA">
      <w:pPr>
        <w:ind w:firstLine="709"/>
        <w:rPr>
          <w:sz w:val="28"/>
          <w:szCs w:val="28"/>
        </w:rPr>
      </w:pPr>
      <w:r>
        <w:rPr>
          <w:sz w:val="28"/>
          <w:szCs w:val="28"/>
        </w:rPr>
        <w:t>на душу населения –7670,33 рубля;</w:t>
      </w:r>
    </w:p>
    <w:p w:rsidR="007628CA" w:rsidRDefault="007628CA" w:rsidP="007628CA">
      <w:pPr>
        <w:ind w:firstLine="709"/>
        <w:rPr>
          <w:sz w:val="28"/>
          <w:szCs w:val="28"/>
        </w:rPr>
      </w:pPr>
      <w:r>
        <w:rPr>
          <w:sz w:val="28"/>
          <w:szCs w:val="28"/>
        </w:rPr>
        <w:t>для трудоспособного населения – 8059,47 рубля;</w:t>
      </w:r>
    </w:p>
    <w:p w:rsidR="007628CA" w:rsidRDefault="007628CA" w:rsidP="007628CA">
      <w:pPr>
        <w:ind w:firstLine="709"/>
        <w:rPr>
          <w:sz w:val="28"/>
          <w:szCs w:val="28"/>
        </w:rPr>
      </w:pPr>
      <w:r>
        <w:rPr>
          <w:sz w:val="28"/>
          <w:szCs w:val="28"/>
        </w:rPr>
        <w:t>для детей – 7759,05 рубля;</w:t>
      </w:r>
    </w:p>
    <w:p w:rsidR="007628CA" w:rsidRDefault="007628CA" w:rsidP="007628CA">
      <w:pPr>
        <w:ind w:firstLine="709"/>
        <w:rPr>
          <w:sz w:val="28"/>
          <w:szCs w:val="28"/>
        </w:rPr>
      </w:pPr>
      <w:r>
        <w:rPr>
          <w:sz w:val="28"/>
          <w:szCs w:val="28"/>
        </w:rPr>
        <w:t>для пенсионеров – 6143,39 рубля.</w:t>
      </w:r>
    </w:p>
    <w:p w:rsidR="007628CA" w:rsidRDefault="007628CA" w:rsidP="007628CA">
      <w:pPr>
        <w:pStyle w:val="a5"/>
        <w:spacing w:after="0"/>
        <w:ind w:left="0"/>
        <w:rPr>
          <w:sz w:val="16"/>
          <w:szCs w:val="16"/>
        </w:rPr>
      </w:pPr>
    </w:p>
    <w:p w:rsidR="007628CA" w:rsidRDefault="007628CA" w:rsidP="007628CA">
      <w:pPr>
        <w:pStyle w:val="a5"/>
        <w:spacing w:after="0"/>
        <w:ind w:left="0"/>
        <w:rPr>
          <w:sz w:val="16"/>
          <w:szCs w:val="16"/>
        </w:rPr>
      </w:pPr>
    </w:p>
    <w:p w:rsidR="007628CA" w:rsidRDefault="007628CA" w:rsidP="007628CA">
      <w:pPr>
        <w:pStyle w:val="1"/>
        <w:numPr>
          <w:ilvl w:val="0"/>
          <w:numId w:val="2"/>
        </w:numPr>
        <w:tabs>
          <w:tab w:val="left" w:pos="0"/>
        </w:tabs>
        <w:ind w:left="0" w:firstLine="1134"/>
        <w:jc w:val="both"/>
        <w:rPr>
          <w:szCs w:val="28"/>
        </w:rPr>
      </w:pPr>
      <w:r>
        <w:rPr>
          <w:szCs w:val="28"/>
        </w:rPr>
        <w:t>Развитие образования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Основными задачами Программы в области образования являются: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сохранение кадрового потенциала, компьютеризация образовательных учреждений, приобретение современного программного обеспечения, освоение информационных и интернет-технологий;</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внедрение эффективных государственно-общественных форм управления образованием через развитие системы социального партнерства;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разработка комплекса мер по сохранению и совершенствованию системы дошкольного образования;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укрепление учебно-материальной базы образовательных учреждений для качественного освоения программ обучения;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сохранение и реформирование сети образовательных учреждений с учетом демографических изменений в соответствии с потребностями населения;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открытие дошкольных групп кратковременного пребывания детей, разработка мер по сохранению и совершенствованию системы дошкольного образования;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приобретение школьных автобусов.</w:t>
      </w:r>
    </w:p>
    <w:p w:rsidR="007628CA" w:rsidRDefault="007628CA" w:rsidP="007628CA">
      <w:pPr>
        <w:ind w:firstLine="720"/>
        <w:rPr>
          <w:rFonts w:ascii="Times New Roman" w:hAnsi="Times New Roman"/>
          <w:sz w:val="28"/>
          <w:szCs w:val="28"/>
        </w:rPr>
      </w:pPr>
      <w:r>
        <w:rPr>
          <w:sz w:val="28"/>
          <w:szCs w:val="28"/>
        </w:rPr>
        <w:t>В 2013 году сеть образовательных учреждений Читинского района представлена:</w:t>
      </w:r>
    </w:p>
    <w:p w:rsidR="007628CA" w:rsidRDefault="007628CA" w:rsidP="007628CA">
      <w:pPr>
        <w:ind w:firstLine="720"/>
        <w:rPr>
          <w:sz w:val="28"/>
          <w:szCs w:val="28"/>
        </w:rPr>
      </w:pPr>
      <w:r>
        <w:rPr>
          <w:sz w:val="28"/>
          <w:szCs w:val="28"/>
        </w:rPr>
        <w:t>38 образовательными школами (в том числе 5 начальными, 14 основными, 18 средними, 1 вечерней);</w:t>
      </w:r>
    </w:p>
    <w:p w:rsidR="007628CA" w:rsidRDefault="007628CA" w:rsidP="007628CA">
      <w:pPr>
        <w:ind w:firstLine="720"/>
        <w:rPr>
          <w:sz w:val="28"/>
          <w:szCs w:val="28"/>
        </w:rPr>
      </w:pPr>
      <w:r>
        <w:rPr>
          <w:sz w:val="28"/>
          <w:szCs w:val="28"/>
        </w:rPr>
        <w:t>31 дошкольным образовательным учреждением (в том числе 28 муниципальными и 3 ведомственными);</w:t>
      </w:r>
    </w:p>
    <w:p w:rsidR="007628CA" w:rsidRDefault="007628CA" w:rsidP="007628CA">
      <w:pPr>
        <w:ind w:firstLine="720"/>
        <w:rPr>
          <w:sz w:val="28"/>
          <w:szCs w:val="28"/>
        </w:rPr>
      </w:pPr>
      <w:r>
        <w:rPr>
          <w:sz w:val="28"/>
          <w:szCs w:val="28"/>
        </w:rPr>
        <w:t>6 учреждениями дополнительного образования.</w:t>
      </w:r>
    </w:p>
    <w:p w:rsidR="007628CA" w:rsidRDefault="007628CA" w:rsidP="007628CA">
      <w:pPr>
        <w:ind w:firstLine="720"/>
        <w:rPr>
          <w:sz w:val="28"/>
          <w:szCs w:val="28"/>
        </w:rPr>
      </w:pPr>
    </w:p>
    <w:p w:rsidR="007628CA" w:rsidRDefault="007628CA" w:rsidP="007628CA">
      <w:pPr>
        <w:ind w:firstLine="709"/>
        <w:rPr>
          <w:sz w:val="28"/>
          <w:szCs w:val="28"/>
        </w:rPr>
      </w:pPr>
      <w:r>
        <w:rPr>
          <w:b/>
          <w:sz w:val="28"/>
          <w:szCs w:val="28"/>
        </w:rPr>
        <w:t>Дошкольное образование</w:t>
      </w:r>
      <w:r>
        <w:rPr>
          <w:sz w:val="28"/>
          <w:szCs w:val="28"/>
        </w:rPr>
        <w:t xml:space="preserve"> </w:t>
      </w:r>
    </w:p>
    <w:p w:rsidR="007628CA" w:rsidRDefault="007628CA" w:rsidP="007628CA">
      <w:pPr>
        <w:ind w:firstLine="709"/>
        <w:rPr>
          <w:sz w:val="28"/>
          <w:szCs w:val="28"/>
        </w:rPr>
      </w:pPr>
      <w:r>
        <w:rPr>
          <w:sz w:val="28"/>
          <w:szCs w:val="28"/>
        </w:rPr>
        <w:t>В 2013 году произошло увеличение количества муниципальных детских садов на 2 единицы, что связано с реконструкцией объекта недвижимости в п.г.т. Новокручининский под размещение детского сада, переданного в собственность муниципального района «Читинский район» в результате разграничения государственной собственности, а также передачей в муниципальную собственность здания детского сада № 26 «Солнышко» п.г.т. Новокручининский. В указанных объектах недвижимости размещены муниципальные дошкольные образовательные учреждения «Ромашка» и «Росток».</w:t>
      </w:r>
    </w:p>
    <w:p w:rsidR="007628CA" w:rsidRDefault="007628CA" w:rsidP="007628CA">
      <w:pPr>
        <w:ind w:firstLine="720"/>
        <w:rPr>
          <w:sz w:val="28"/>
          <w:szCs w:val="28"/>
        </w:rPr>
      </w:pPr>
      <w:r>
        <w:rPr>
          <w:sz w:val="28"/>
          <w:szCs w:val="28"/>
        </w:rPr>
        <w:t>В 2013 году на территории района продолжилась реализация муниципальной целевой программы «Развитие системы дошкольного образования на 2011-2015 годы», основной целью которой является расширение доступности и повышения качества дошкольного образования с учетом возрастных, индивидуальных особенностей ребенка, потребностей семей и общества. В рамках данной программы произведен капитальный ремонт четырех групп в детском саду «Василек» п.г.т. Новокручининский, капитальный ремонт детского сада «Ромашка» п.г.т. Новокручининский, капитальный ремонт здания пищеблока и отделка фасада сайдингом в детском саду «Солнышко» с. Ильинка. Всего капитальный ремонт детских садов района осуществлен на сумму 7809,49 тысячи рублей, в том числе за счет средств федерального бюджета на сумму 1635,1 тысячи рублей.</w:t>
      </w:r>
    </w:p>
    <w:p w:rsidR="007628CA" w:rsidRDefault="007628CA" w:rsidP="007628CA">
      <w:pPr>
        <w:ind w:firstLine="720"/>
        <w:rPr>
          <w:sz w:val="28"/>
          <w:szCs w:val="28"/>
        </w:rPr>
      </w:pPr>
      <w:r>
        <w:rPr>
          <w:sz w:val="28"/>
          <w:szCs w:val="28"/>
        </w:rPr>
        <w:t xml:space="preserve">В 2013 году численность детей в возрасте от 0 до 7 лет составила 6859 человек, из них 208 детей посещают предшколу, 76 – группы кратковременного пребывания, 415 – детские сады, подведомственные Министерству обороны Российской Федерации, 2000 – муниципальные детские сады. Таким образом, охват детей дошкольным образованием в районе составил 39,3 %, что выше уровня 2012 года на 1,7 %. Увеличение значения данного показателя связано с открытием четырех дополнительных групп на 100 мест в детском саду «Василек» п.г.т. Новокручининский, вводом по 25 дополнительных мест в муниципальных дошкольных образовательных учреждениях «Родничок» п.г.т. Новокручининский и «Малышок» с. Засопка, 20 мест в детском саду «Солнышко» с. Ильинка, 50 мест в детском саду «Ромашка» п.г.т. Новокручининский, а также за счет открытия групп </w:t>
      </w:r>
      <w:r>
        <w:rPr>
          <w:sz w:val="28"/>
          <w:szCs w:val="28"/>
        </w:rPr>
        <w:lastRenderedPageBreak/>
        <w:t xml:space="preserve">кратковременного пребывания детей на базе детских садов «Солнышко», «Малышок», «Светлячок» п.г.т. Атамановка, «Василек», «Родничок» п.г.т. Новокручининский, «Аленушка» с. Маккавеево, «Березка» с. Смоленка, «Малышок» с. Засопка. </w:t>
      </w:r>
    </w:p>
    <w:p w:rsidR="007628CA" w:rsidRDefault="007628CA" w:rsidP="007628CA">
      <w:pPr>
        <w:ind w:firstLine="720"/>
        <w:rPr>
          <w:sz w:val="28"/>
          <w:szCs w:val="28"/>
        </w:rPr>
      </w:pPr>
      <w:r>
        <w:rPr>
          <w:sz w:val="28"/>
          <w:szCs w:val="28"/>
        </w:rPr>
        <w:t>В 2013 году дважды объявлялся открытый аукцион в электронной форме на разработку проектно-сметной документации по строительству объекта: «Здания муниципального дошкольного образовательного учреждения в с. Сохондо» с начальной (максимальной) ценой контракта 1500,0 тысяч рублей, дважды к моменту окончания срока подачи заявок ни одной заявки не подавалось.</w:t>
      </w:r>
    </w:p>
    <w:p w:rsidR="007628CA" w:rsidRDefault="007628CA" w:rsidP="007628CA">
      <w:pPr>
        <w:ind w:firstLine="720"/>
        <w:rPr>
          <w:sz w:val="28"/>
          <w:szCs w:val="28"/>
        </w:rPr>
      </w:pPr>
      <w:r>
        <w:rPr>
          <w:sz w:val="28"/>
          <w:szCs w:val="28"/>
        </w:rPr>
        <w:t xml:space="preserve">Несмотря на принятые меры по ликвидации </w:t>
      </w:r>
      <w:r>
        <w:rPr>
          <w:bCs/>
          <w:sz w:val="28"/>
          <w:szCs w:val="28"/>
        </w:rPr>
        <w:t>очередей в дошкольные образовательные учреждения</w:t>
      </w:r>
      <w:r>
        <w:rPr>
          <w:sz w:val="28"/>
          <w:szCs w:val="28"/>
        </w:rPr>
        <w:t xml:space="preserve">, по-прежнему, сохраняется очередность в детские сады. В реестре очередников на 31 декабря 2013 года числилось 1673 заявления, что больше аналогичного периода 2012 года на 27 заявлений. </w:t>
      </w:r>
    </w:p>
    <w:p w:rsidR="007628CA" w:rsidRDefault="007628CA" w:rsidP="007628CA">
      <w:pPr>
        <w:ind w:firstLine="720"/>
        <w:rPr>
          <w:sz w:val="28"/>
          <w:szCs w:val="28"/>
        </w:rPr>
      </w:pPr>
      <w:r>
        <w:rPr>
          <w:sz w:val="28"/>
          <w:szCs w:val="28"/>
        </w:rPr>
        <w:t>В 2014 году планируется введение дополнительных групп в детском саду «Солнышко» с. Колочное, открытие групп кратковременного пребывания детей на базе детских садов «Березка» с. Верх-Чита, «Чебурашка» с. Угдан.</w:t>
      </w:r>
    </w:p>
    <w:p w:rsidR="007628CA" w:rsidRDefault="007628CA" w:rsidP="007628CA">
      <w:pPr>
        <w:ind w:firstLine="720"/>
        <w:rPr>
          <w:sz w:val="28"/>
          <w:szCs w:val="28"/>
        </w:rPr>
      </w:pPr>
      <w:r>
        <w:rPr>
          <w:sz w:val="28"/>
          <w:szCs w:val="28"/>
        </w:rPr>
        <w:t>В 2013 году за счет средств района произведен ремонт кровли в четырех детских садах («Аленушка» с. Маккавеево, «Березка» с. Верх-Чита, «Ручеек» с. Сивяково, «Незабудка» с. Шишкино) на общую сумму 1871,1 тыс. рублей.</w:t>
      </w:r>
    </w:p>
    <w:p w:rsidR="007628CA" w:rsidRDefault="007628CA" w:rsidP="007628CA">
      <w:pPr>
        <w:ind w:firstLine="708"/>
        <w:rPr>
          <w:sz w:val="28"/>
          <w:szCs w:val="28"/>
        </w:rPr>
      </w:pPr>
      <w:r>
        <w:rPr>
          <w:sz w:val="28"/>
          <w:szCs w:val="28"/>
        </w:rPr>
        <w:t>Педагогическую деятельность в дошкольных образовательных учреждениях осуществляют 205 работников, из них высшее образование имеют 34 %, среднее специальное – 65 %. В соответствии с планом, в 2013 году более 33 % педагогов дошкольного образования прошли курсы повышения квалификации, в 2012 году – 20%.</w:t>
      </w:r>
    </w:p>
    <w:p w:rsidR="007628CA" w:rsidRDefault="007628CA" w:rsidP="007628CA">
      <w:pPr>
        <w:ind w:firstLine="720"/>
        <w:rPr>
          <w:sz w:val="28"/>
          <w:szCs w:val="28"/>
        </w:rPr>
      </w:pPr>
    </w:p>
    <w:p w:rsidR="007628CA" w:rsidRDefault="007628CA" w:rsidP="007628CA">
      <w:pPr>
        <w:ind w:firstLine="540"/>
        <w:rPr>
          <w:b/>
          <w:sz w:val="28"/>
          <w:szCs w:val="28"/>
        </w:rPr>
      </w:pPr>
      <w:r>
        <w:rPr>
          <w:b/>
          <w:sz w:val="28"/>
          <w:szCs w:val="28"/>
        </w:rPr>
        <w:t>Общее образование</w:t>
      </w:r>
    </w:p>
    <w:p w:rsidR="007628CA" w:rsidRDefault="007628CA" w:rsidP="007628CA">
      <w:pPr>
        <w:ind w:firstLine="540"/>
        <w:rPr>
          <w:sz w:val="28"/>
          <w:szCs w:val="28"/>
          <w:highlight w:val="yellow"/>
        </w:rPr>
      </w:pPr>
      <w:r>
        <w:rPr>
          <w:sz w:val="28"/>
          <w:szCs w:val="28"/>
        </w:rPr>
        <w:t xml:space="preserve">В целях подготовки к новому учебному году в образовательных учреждениях района в полном объеме проведен необходимый капитальный </w:t>
      </w:r>
      <w:r>
        <w:rPr>
          <w:sz w:val="28"/>
          <w:szCs w:val="28"/>
        </w:rPr>
        <w:lastRenderedPageBreak/>
        <w:t xml:space="preserve">и текущий ремонты помещений. До 25 июля 2013 года все общеобразовательные учреждения были приняты к новому учебному году. </w:t>
      </w:r>
    </w:p>
    <w:p w:rsidR="007628CA" w:rsidRDefault="007628CA" w:rsidP="007628CA">
      <w:pPr>
        <w:ind w:firstLine="709"/>
        <w:rPr>
          <w:sz w:val="28"/>
          <w:szCs w:val="28"/>
          <w:highlight w:val="yellow"/>
        </w:rPr>
      </w:pPr>
      <w:r>
        <w:rPr>
          <w:sz w:val="28"/>
          <w:szCs w:val="28"/>
        </w:rPr>
        <w:t>На начало 2012-2013 учебного года в школах района количество учащихся составляло 7249 учеников.</w:t>
      </w:r>
      <w:r>
        <w:rPr>
          <w:sz w:val="28"/>
          <w:szCs w:val="28"/>
          <w:highlight w:val="yellow"/>
        </w:rPr>
        <w:t xml:space="preserve"> </w:t>
      </w:r>
    </w:p>
    <w:p w:rsidR="007628CA" w:rsidRDefault="007628CA" w:rsidP="007628CA">
      <w:pPr>
        <w:ind w:firstLine="709"/>
        <w:rPr>
          <w:sz w:val="28"/>
          <w:szCs w:val="28"/>
        </w:rPr>
      </w:pPr>
      <w:r>
        <w:rPr>
          <w:sz w:val="28"/>
          <w:szCs w:val="28"/>
        </w:rPr>
        <w:t>В рамках реализации муниципальной целевой программы «Развитие системы общего образования (2011-2015 годы)» за счет средств федерального, краевого и местного бюджетов произведены:</w:t>
      </w:r>
    </w:p>
    <w:p w:rsidR="007628CA" w:rsidRDefault="007628CA" w:rsidP="007628CA">
      <w:pPr>
        <w:ind w:firstLine="709"/>
        <w:rPr>
          <w:sz w:val="28"/>
          <w:szCs w:val="28"/>
        </w:rPr>
      </w:pPr>
      <w:r>
        <w:rPr>
          <w:sz w:val="28"/>
          <w:szCs w:val="28"/>
        </w:rPr>
        <w:t>капитальный ремонт средней общеобразовательной школы № 2 п.г.т. Новокручининский на сумму 3475,12 тысячи рублей;</w:t>
      </w:r>
    </w:p>
    <w:p w:rsidR="007628CA" w:rsidRDefault="007628CA" w:rsidP="007628CA">
      <w:pPr>
        <w:ind w:firstLine="709"/>
        <w:rPr>
          <w:sz w:val="28"/>
          <w:szCs w:val="28"/>
        </w:rPr>
      </w:pPr>
      <w:r>
        <w:rPr>
          <w:sz w:val="28"/>
          <w:szCs w:val="28"/>
        </w:rPr>
        <w:t>капитальный ремонт кровли в девяти школах района (п.г.т. Новокручининский (СОШ № 1), п.г.т. Атамановка, с. Беклемишево, с. Новотроицк и др.) на сумму 4806,2 тысячи рублей;</w:t>
      </w:r>
    </w:p>
    <w:p w:rsidR="007628CA" w:rsidRDefault="007628CA" w:rsidP="007628CA">
      <w:pPr>
        <w:ind w:firstLine="709"/>
        <w:rPr>
          <w:sz w:val="28"/>
          <w:szCs w:val="28"/>
        </w:rPr>
      </w:pPr>
      <w:r>
        <w:rPr>
          <w:sz w:val="28"/>
          <w:szCs w:val="28"/>
        </w:rPr>
        <w:t>капитальный ремонт спортивного зала средней общеобразовательной школы п.г.т. Атамановка на сумму 4610,87 тысячи рублей;</w:t>
      </w:r>
    </w:p>
    <w:p w:rsidR="007628CA" w:rsidRDefault="007628CA" w:rsidP="007628CA">
      <w:pPr>
        <w:ind w:firstLine="709"/>
        <w:rPr>
          <w:sz w:val="28"/>
          <w:szCs w:val="28"/>
        </w:rPr>
      </w:pPr>
      <w:r>
        <w:rPr>
          <w:sz w:val="28"/>
          <w:szCs w:val="28"/>
        </w:rPr>
        <w:t>ремонт полов в зданиях школ п.г.т. Новокручининский (СОШ № 1), с. Угдан, с. Колочное на сумму 726,6 тысячи рублей;</w:t>
      </w:r>
    </w:p>
    <w:p w:rsidR="007628CA" w:rsidRDefault="007628CA" w:rsidP="007628CA">
      <w:pPr>
        <w:ind w:firstLine="709"/>
        <w:rPr>
          <w:sz w:val="28"/>
          <w:szCs w:val="28"/>
        </w:rPr>
      </w:pPr>
      <w:r>
        <w:rPr>
          <w:sz w:val="28"/>
          <w:szCs w:val="28"/>
        </w:rPr>
        <w:t>ремонт систем отопления в школах п. Яблоново, с. Елизаветино, с. Засопка на сумму 1152,7 тысячи рублей;</w:t>
      </w:r>
    </w:p>
    <w:p w:rsidR="007628CA" w:rsidRDefault="007628CA" w:rsidP="007628CA">
      <w:pPr>
        <w:ind w:firstLine="709"/>
        <w:rPr>
          <w:sz w:val="28"/>
          <w:szCs w:val="28"/>
        </w:rPr>
      </w:pPr>
      <w:r>
        <w:rPr>
          <w:sz w:val="28"/>
          <w:szCs w:val="28"/>
        </w:rPr>
        <w:t>замена системы теплоснабжения в школе с. Маккавеево на сумму 1675,66 тысяч рублей;</w:t>
      </w:r>
    </w:p>
    <w:p w:rsidR="007628CA" w:rsidRDefault="007628CA" w:rsidP="007628CA">
      <w:pPr>
        <w:ind w:firstLine="709"/>
        <w:rPr>
          <w:sz w:val="28"/>
          <w:szCs w:val="28"/>
        </w:rPr>
      </w:pPr>
      <w:r>
        <w:rPr>
          <w:sz w:val="28"/>
          <w:szCs w:val="28"/>
        </w:rPr>
        <w:t>ремонт системы канализации и устройство теплых туалетов в школе с. Шишкино и др.</w:t>
      </w:r>
    </w:p>
    <w:p w:rsidR="007628CA" w:rsidRDefault="007628CA" w:rsidP="007628CA">
      <w:pPr>
        <w:ind w:firstLine="720"/>
        <w:rPr>
          <w:sz w:val="28"/>
          <w:szCs w:val="28"/>
        </w:rPr>
      </w:pPr>
      <w:r>
        <w:rPr>
          <w:sz w:val="28"/>
          <w:szCs w:val="28"/>
        </w:rPr>
        <w:t>В связи с тем, что действующее здание школы в с. Александровка не соответствует санитарным нормам и правилам, администрацией муниципального района «Читинский район» проведен открытый аукцион в электронной форме и заключен контракт на строительство средней школы в с. Александровка на сумму 36543,51 тысячи рублей. Завершение строительства планируется к 01 июля 2014 года.</w:t>
      </w:r>
    </w:p>
    <w:p w:rsidR="007628CA" w:rsidRDefault="007628CA" w:rsidP="007628CA">
      <w:pPr>
        <w:ind w:firstLine="720"/>
        <w:rPr>
          <w:sz w:val="28"/>
          <w:szCs w:val="28"/>
        </w:rPr>
      </w:pPr>
      <w:r>
        <w:rPr>
          <w:sz w:val="28"/>
          <w:szCs w:val="28"/>
        </w:rPr>
        <w:t xml:space="preserve">Произведено оснащение образовательных учреждений современным учебным и компьютерным оборудованием. Приобретены автоматизированные рабочие места учителей для шести школ района (с. </w:t>
      </w:r>
      <w:r>
        <w:rPr>
          <w:sz w:val="28"/>
          <w:szCs w:val="28"/>
        </w:rPr>
        <w:lastRenderedPageBreak/>
        <w:t>Маккавеево, с. Сыпчегур, с. Бургень, с. Елизаветино, с. Иргень, ст. Лесная, п. Яблоново). В школы района поступил 161 компьютер. Всего поступило оборудование на общую сумму 12177,0 тысяч рублей, в том числе за счет средств федерального бюджета на сумму 12057,0 тысяч рублей, за счет средств бюджета района на сумму 120,0 тысяч рублей.</w:t>
      </w:r>
    </w:p>
    <w:p w:rsidR="007628CA" w:rsidRDefault="007628CA" w:rsidP="007628CA">
      <w:pPr>
        <w:ind w:firstLine="720"/>
        <w:rPr>
          <w:sz w:val="28"/>
          <w:szCs w:val="28"/>
        </w:rPr>
      </w:pPr>
      <w:r>
        <w:rPr>
          <w:sz w:val="28"/>
          <w:szCs w:val="28"/>
        </w:rPr>
        <w:t>В восьми школах района проведено оснащение кабинетов начальных классов, переходящих на Федеральный государственный образовательный стандарт (п.г.т. Атамановка, с. Гонгота, с. Домна, с. Лесной Городок, с. Угдан и др.).</w:t>
      </w:r>
    </w:p>
    <w:p w:rsidR="007628CA" w:rsidRDefault="007628CA" w:rsidP="007628CA">
      <w:pPr>
        <w:ind w:firstLine="720"/>
        <w:rPr>
          <w:sz w:val="28"/>
          <w:szCs w:val="28"/>
        </w:rPr>
      </w:pPr>
      <w:r>
        <w:rPr>
          <w:sz w:val="28"/>
          <w:szCs w:val="28"/>
        </w:rPr>
        <w:t>В отчетном году в школы района поступило три единицы автотранспорта для организации подвоза учащихся в образовательные учреждения: «Газель» в с. Сохондо и два автобуса в с. Маккавеево и с. Новая Кука. Кроме того, в 2013 году администрацией муниципального района «Читинский район» организован подвоз учащихся в с. Шишкино, в с. Беклемишево и в с. Смоленка.</w:t>
      </w:r>
    </w:p>
    <w:p w:rsidR="007628CA" w:rsidRDefault="007628CA" w:rsidP="007628CA">
      <w:pPr>
        <w:ind w:firstLine="720"/>
        <w:rPr>
          <w:sz w:val="28"/>
          <w:szCs w:val="28"/>
        </w:rPr>
      </w:pPr>
      <w:r>
        <w:rPr>
          <w:sz w:val="28"/>
          <w:szCs w:val="28"/>
        </w:rPr>
        <w:t>За счет федерального бюджета и бюджета муниципального района «Читинский район» произведено оснащение медицинским кабинетом средней общеобразовательной школы п.г.т. Атамановка на сумму 240,0 тысяч рублей.</w:t>
      </w:r>
    </w:p>
    <w:p w:rsidR="007628CA" w:rsidRDefault="007628CA" w:rsidP="007628CA">
      <w:pPr>
        <w:ind w:firstLine="720"/>
        <w:rPr>
          <w:sz w:val="28"/>
          <w:szCs w:val="28"/>
        </w:rPr>
      </w:pPr>
      <w:r>
        <w:rPr>
          <w:sz w:val="28"/>
          <w:szCs w:val="28"/>
        </w:rPr>
        <w:t>В течение 2013 года в рамках образовательного процесса в школах района проводились мероприятия по выявлению и поддержке талантливых детей, спортивно-оздоровительные мероприятия, работа по профилактике злоупотребления психоактивных веществ.</w:t>
      </w:r>
    </w:p>
    <w:p w:rsidR="007628CA" w:rsidRDefault="007628CA" w:rsidP="007628CA">
      <w:pPr>
        <w:ind w:firstLine="720"/>
        <w:rPr>
          <w:sz w:val="28"/>
          <w:szCs w:val="28"/>
          <w:highlight w:val="yellow"/>
        </w:rPr>
      </w:pPr>
    </w:p>
    <w:p w:rsidR="007628CA" w:rsidRDefault="007628CA" w:rsidP="007628CA">
      <w:pPr>
        <w:ind w:firstLine="720"/>
        <w:rPr>
          <w:b/>
          <w:sz w:val="28"/>
          <w:szCs w:val="28"/>
        </w:rPr>
      </w:pPr>
      <w:r>
        <w:rPr>
          <w:b/>
          <w:sz w:val="28"/>
          <w:szCs w:val="28"/>
        </w:rPr>
        <w:t xml:space="preserve">Дополнительное образование </w:t>
      </w:r>
    </w:p>
    <w:p w:rsidR="007628CA" w:rsidRDefault="007628CA" w:rsidP="007628CA">
      <w:pPr>
        <w:ind w:firstLine="720"/>
        <w:rPr>
          <w:sz w:val="28"/>
          <w:szCs w:val="28"/>
        </w:rPr>
      </w:pPr>
      <w:r>
        <w:rPr>
          <w:sz w:val="28"/>
          <w:szCs w:val="28"/>
        </w:rPr>
        <w:t xml:space="preserve">Общее число детей, охваченных системой дополнительного образования, в 2013 году составило 5856 учащихся, или 81,5 % от общего числа обучающихся в районе (в 2012 году - 5310 человек, или 73,8%). </w:t>
      </w:r>
    </w:p>
    <w:p w:rsidR="007628CA" w:rsidRDefault="007628CA" w:rsidP="007628CA">
      <w:pPr>
        <w:ind w:firstLine="720"/>
        <w:rPr>
          <w:sz w:val="28"/>
          <w:szCs w:val="28"/>
        </w:rPr>
      </w:pPr>
      <w:r>
        <w:rPr>
          <w:sz w:val="28"/>
          <w:szCs w:val="28"/>
        </w:rPr>
        <w:t xml:space="preserve">В образовательных учреждениях района осуществляли свою деятельность 284 кружка по 11 направлениям дополнительного образования, в которых обучались 4296 человек. Наибольшее количество детей занимались в кружках художественно-эстетического направления. В </w:t>
      </w:r>
      <w:r>
        <w:rPr>
          <w:sz w:val="28"/>
          <w:szCs w:val="28"/>
        </w:rPr>
        <w:lastRenderedPageBreak/>
        <w:t>2013 году в школах района организованы и работали 26 детских художественных коллективов, что больше на 3 единицы, чем в 2012 году.</w:t>
      </w:r>
    </w:p>
    <w:p w:rsidR="007628CA" w:rsidRDefault="007628CA" w:rsidP="007628CA">
      <w:pPr>
        <w:ind w:firstLine="708"/>
        <w:rPr>
          <w:sz w:val="28"/>
          <w:szCs w:val="28"/>
        </w:rPr>
      </w:pPr>
      <w:r>
        <w:rPr>
          <w:sz w:val="28"/>
          <w:szCs w:val="28"/>
        </w:rPr>
        <w:t>В муниципальном образовательном учреждении дополнительного образования детей «Детско-юношеская спортивная школа» с. Домна (далее - ДЮСШ) дети занимались на четырех отделениях: футбол, хоккей, бокс, легкая атлетика. На 31 декабря 2013 года количество обучающихся составило 429 человек.</w:t>
      </w:r>
    </w:p>
    <w:p w:rsidR="007628CA" w:rsidRDefault="007628CA" w:rsidP="007628CA">
      <w:pPr>
        <w:ind w:firstLine="708"/>
        <w:rPr>
          <w:sz w:val="28"/>
          <w:szCs w:val="28"/>
        </w:rPr>
      </w:pPr>
      <w:r>
        <w:rPr>
          <w:sz w:val="28"/>
          <w:szCs w:val="28"/>
        </w:rPr>
        <w:t>В муниципальном образовательном учреждении дополнительного образования детей «Детская школа искусств» с. Домна (далее – ДШИ) фортепианное отделение посещали 47 детей, народное отделение – 14 детей, гитары – 14 детей, отделение эстетического воспитания – 19 детей. Всего в ДШИ занимались 116 детей.</w:t>
      </w:r>
    </w:p>
    <w:p w:rsidR="007628CA" w:rsidRDefault="007628CA" w:rsidP="007628CA">
      <w:pPr>
        <w:ind w:firstLine="708"/>
        <w:rPr>
          <w:sz w:val="28"/>
          <w:szCs w:val="28"/>
        </w:rPr>
      </w:pPr>
      <w:r>
        <w:rPr>
          <w:sz w:val="28"/>
          <w:szCs w:val="28"/>
        </w:rPr>
        <w:t xml:space="preserve">В муниципальном образовательном учреждении дополнительного образования детей «Детская музыкальная школа» п.г.т. Новокручининский 116 детей занимались на пяти отделениях: фортепиано, народное, вокальное, художественное и гитара. В муниципальном образовательном учреждении дополнительного образования детей «Детская музыкальная школа» п.г.т. Атамановка обучались 72 ребенка на двух отделениях: фортепиано и народное. </w:t>
      </w:r>
    </w:p>
    <w:p w:rsidR="007628CA" w:rsidRDefault="007628CA" w:rsidP="007628CA">
      <w:pPr>
        <w:ind w:firstLine="708"/>
        <w:rPr>
          <w:sz w:val="28"/>
          <w:szCs w:val="28"/>
        </w:rPr>
      </w:pPr>
      <w:r>
        <w:rPr>
          <w:sz w:val="28"/>
          <w:szCs w:val="28"/>
        </w:rPr>
        <w:t>В 2013 году сборная команда ДЮСШ по футболу стала бронзовым призером Первенства города Читы, сборная команда в возрастной группе 2003-2004 годов рождения - серебряным призером первенства Забайкальского края по мини-футболу среди детско-юношеских команд.</w:t>
      </w:r>
    </w:p>
    <w:p w:rsidR="007628CA" w:rsidRDefault="007628CA" w:rsidP="007628CA">
      <w:pPr>
        <w:ind w:firstLine="708"/>
        <w:rPr>
          <w:sz w:val="28"/>
          <w:szCs w:val="28"/>
        </w:rPr>
      </w:pPr>
      <w:r>
        <w:rPr>
          <w:sz w:val="28"/>
          <w:szCs w:val="28"/>
        </w:rPr>
        <w:t xml:space="preserve">Воспитанник ДЮСШ Читинского района в составе сборной команды Забайкальского края по футболу стал серебряным призером Первенства России по футболу среди команд юношей 1999 года рождения. </w:t>
      </w:r>
    </w:p>
    <w:p w:rsidR="007628CA" w:rsidRDefault="007628CA" w:rsidP="007628CA">
      <w:pPr>
        <w:ind w:firstLine="708"/>
        <w:rPr>
          <w:sz w:val="28"/>
          <w:szCs w:val="28"/>
        </w:rPr>
      </w:pPr>
      <w:r>
        <w:rPr>
          <w:sz w:val="28"/>
          <w:szCs w:val="28"/>
        </w:rPr>
        <w:t xml:space="preserve">Двум воспитанникам присвоены звания мастеров спорта России по боксу. </w:t>
      </w:r>
    </w:p>
    <w:p w:rsidR="007628CA" w:rsidRDefault="007628CA" w:rsidP="007628CA">
      <w:pPr>
        <w:ind w:firstLine="708"/>
        <w:rPr>
          <w:sz w:val="28"/>
          <w:szCs w:val="28"/>
          <w:highlight w:val="yellow"/>
        </w:rPr>
      </w:pPr>
    </w:p>
    <w:p w:rsidR="007628CA" w:rsidRDefault="007628CA" w:rsidP="007628CA">
      <w:pPr>
        <w:ind w:firstLine="720"/>
        <w:rPr>
          <w:b/>
          <w:sz w:val="28"/>
          <w:szCs w:val="28"/>
        </w:rPr>
      </w:pPr>
      <w:r>
        <w:rPr>
          <w:b/>
          <w:sz w:val="28"/>
          <w:szCs w:val="28"/>
        </w:rPr>
        <w:t>Летняя оздоровительная компания</w:t>
      </w:r>
    </w:p>
    <w:p w:rsidR="007628CA" w:rsidRDefault="007628CA" w:rsidP="007628CA">
      <w:pPr>
        <w:spacing w:line="255" w:lineRule="atLeast"/>
        <w:ind w:firstLine="708"/>
        <w:rPr>
          <w:color w:val="000000"/>
          <w:sz w:val="28"/>
          <w:szCs w:val="28"/>
        </w:rPr>
      </w:pPr>
      <w:r>
        <w:rPr>
          <w:color w:val="000000"/>
          <w:sz w:val="28"/>
          <w:szCs w:val="28"/>
        </w:rPr>
        <w:t xml:space="preserve">В рамках летней оздоровительной компании администрацией муниципального района «Читинский район» особый акцент был сделан на </w:t>
      </w:r>
      <w:r>
        <w:rPr>
          <w:color w:val="000000"/>
          <w:sz w:val="28"/>
          <w:szCs w:val="28"/>
        </w:rPr>
        <w:lastRenderedPageBreak/>
        <w:t>обеспечении оздоровительным отдыхом детей, находящихся в трудной жизненной ситуации, детей из малообеспеченных, неполных семей, а также детей с ограниченными возможностями и детей, оставшихся без попечения родителей.</w:t>
      </w:r>
    </w:p>
    <w:p w:rsidR="007628CA" w:rsidRDefault="007628CA" w:rsidP="007628CA">
      <w:pPr>
        <w:spacing w:line="255" w:lineRule="atLeast"/>
        <w:ind w:firstLine="708"/>
        <w:rPr>
          <w:color w:val="000000"/>
          <w:sz w:val="28"/>
          <w:szCs w:val="28"/>
        </w:rPr>
      </w:pPr>
      <w:r>
        <w:rPr>
          <w:color w:val="000000"/>
          <w:sz w:val="28"/>
          <w:szCs w:val="28"/>
        </w:rPr>
        <w:t xml:space="preserve">На базе общеобразовательных учреждений функционировало 37 лагерей дневного пребывания детей, в которых в период летних каникул отдохнуло 1655 детей и подростков. В муниципальном образовательном учреждении детском оздоровительно-образовательном центре «Огонёк» обеспечен отдых 385 детям, в том числе 30 детям-сиротам. При этом, в отчетном году наблюдалось снижение количества отдохнувших детей в МОУ ДООЦ «Огонёк» на 65 человек от запланированного числа, что связано с уменьшением субсидий из бюджета Забайкальского края на организацию летнего отдыха и оздоровления детей на сумму 586950 рублей. </w:t>
      </w:r>
    </w:p>
    <w:p w:rsidR="007628CA" w:rsidRDefault="007628CA" w:rsidP="007628CA">
      <w:pPr>
        <w:spacing w:line="255" w:lineRule="atLeast"/>
        <w:ind w:firstLine="708"/>
        <w:rPr>
          <w:color w:val="000000"/>
          <w:sz w:val="28"/>
          <w:szCs w:val="28"/>
        </w:rPr>
      </w:pPr>
      <w:r>
        <w:rPr>
          <w:color w:val="000000"/>
          <w:sz w:val="28"/>
          <w:szCs w:val="28"/>
        </w:rPr>
        <w:t xml:space="preserve">Всего за летний период различными </w:t>
      </w:r>
      <w:r>
        <w:rPr>
          <w:sz w:val="28"/>
          <w:szCs w:val="28"/>
        </w:rPr>
        <w:t>формами организованного отдыха был охвачен 6571 ребенок, что составило 91,5 % от общей численности детей школьного возраста.</w:t>
      </w:r>
    </w:p>
    <w:p w:rsidR="007628CA" w:rsidRDefault="007628CA" w:rsidP="007628CA">
      <w:pPr>
        <w:spacing w:line="255" w:lineRule="atLeast"/>
        <w:ind w:firstLine="708"/>
        <w:rPr>
          <w:color w:val="000000"/>
          <w:sz w:val="28"/>
          <w:szCs w:val="28"/>
        </w:rPr>
      </w:pPr>
      <w:r>
        <w:rPr>
          <w:color w:val="000000"/>
          <w:sz w:val="28"/>
          <w:szCs w:val="28"/>
        </w:rPr>
        <w:t>При поддержке государственного казенного учреждения «Центр занятости населения Читинского района» (далее – ГКУ «ЦЗН Читинского района») было трудоустроено 100 школьников. Всего трудовой деятельностью в каникулярный период было занято 3288 детей.</w:t>
      </w:r>
    </w:p>
    <w:p w:rsidR="007628CA" w:rsidRDefault="007628CA" w:rsidP="007628CA">
      <w:pPr>
        <w:spacing w:line="255" w:lineRule="atLeast"/>
        <w:rPr>
          <w:color w:val="000000"/>
          <w:sz w:val="28"/>
          <w:szCs w:val="28"/>
          <w:highlight w:val="yellow"/>
        </w:rPr>
      </w:pPr>
      <w:r>
        <w:rPr>
          <w:color w:val="000000"/>
          <w:sz w:val="28"/>
          <w:szCs w:val="28"/>
        </w:rPr>
        <w:tab/>
        <w:t>На финансирование летней оздоровительной компании в 2013 году из бюджета муниципального района «Читинский район» было выделено и освоено 485,0 тысяч рублей, из бюджета Забайкальского края - 7375,2 тысячи рублей.</w:t>
      </w:r>
    </w:p>
    <w:p w:rsidR="007628CA" w:rsidRDefault="007628CA" w:rsidP="007628CA">
      <w:pPr>
        <w:spacing w:line="255" w:lineRule="atLeast"/>
        <w:rPr>
          <w:color w:val="000000"/>
          <w:sz w:val="28"/>
          <w:szCs w:val="28"/>
          <w:highlight w:val="yellow"/>
        </w:rPr>
      </w:pPr>
    </w:p>
    <w:p w:rsidR="007628CA" w:rsidRDefault="007628CA" w:rsidP="007628CA">
      <w:pPr>
        <w:spacing w:line="255" w:lineRule="atLeast"/>
        <w:ind w:firstLine="708"/>
        <w:rPr>
          <w:b/>
          <w:color w:val="000000"/>
          <w:sz w:val="28"/>
          <w:szCs w:val="28"/>
          <w:highlight w:val="yellow"/>
        </w:rPr>
      </w:pPr>
      <w:r>
        <w:rPr>
          <w:b/>
          <w:color w:val="000000"/>
          <w:sz w:val="28"/>
          <w:szCs w:val="28"/>
        </w:rPr>
        <w:t>Опека и попечительство над несовершеннолетними.</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Основными задачами органа опеки и попечительства над несовершеннолетними Комитета образования администрации муниципального района «Читинский район» (далее – отдел опеки и попечительства) являются:</w:t>
      </w:r>
    </w:p>
    <w:p w:rsidR="007628CA" w:rsidRDefault="007628CA" w:rsidP="007628CA">
      <w:pPr>
        <w:pStyle w:val="a7"/>
        <w:tabs>
          <w:tab w:val="left" w:pos="993"/>
        </w:tabs>
        <w:ind w:firstLine="709"/>
        <w:jc w:val="both"/>
        <w:rPr>
          <w:rFonts w:ascii="Times New Roman" w:hAnsi="Times New Roman"/>
          <w:sz w:val="28"/>
          <w:szCs w:val="28"/>
        </w:rPr>
      </w:pPr>
      <w:r>
        <w:rPr>
          <w:rFonts w:ascii="Times New Roman" w:hAnsi="Times New Roman"/>
          <w:sz w:val="28"/>
          <w:szCs w:val="28"/>
        </w:rPr>
        <w:t>выявление и учет детей-сирот и детей, оставшихся без попечения родителей;</w:t>
      </w:r>
    </w:p>
    <w:p w:rsidR="007628CA" w:rsidRDefault="007628CA" w:rsidP="007628CA">
      <w:pPr>
        <w:pStyle w:val="a7"/>
        <w:tabs>
          <w:tab w:val="left" w:pos="993"/>
        </w:tabs>
        <w:ind w:firstLine="709"/>
        <w:jc w:val="both"/>
        <w:rPr>
          <w:rFonts w:ascii="Times New Roman" w:hAnsi="Times New Roman"/>
          <w:sz w:val="28"/>
          <w:szCs w:val="28"/>
        </w:rPr>
      </w:pPr>
      <w:r>
        <w:rPr>
          <w:rFonts w:ascii="Times New Roman" w:hAnsi="Times New Roman"/>
          <w:sz w:val="28"/>
          <w:szCs w:val="28"/>
        </w:rPr>
        <w:t>определение, в соответствии с действующим законодательством, формы устройства несовершеннолетних, оставшихся без попечения родителей.</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По данным Забайкалкрайстата, до 80 % детей, оставшихся без попечения родителей, составляют так называемые «социальные сироты». Среди причин, по которым указанная категория детей остались без попечения родителей, преобладают лишение родительских прав или </w:t>
      </w:r>
      <w:r>
        <w:rPr>
          <w:rFonts w:ascii="Times New Roman" w:hAnsi="Times New Roman"/>
          <w:sz w:val="28"/>
          <w:szCs w:val="28"/>
        </w:rPr>
        <w:lastRenderedPageBreak/>
        <w:t xml:space="preserve">ограничение в родительских правах, а также отказ родителей от исполнения обязанностей по воспитанию своих детей. Одним из факторов семейного неблагополучия является жестокость и насилие родителей по отношению к своим детям.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2013 году по искам отдела опеки и попечительства 11 родителей в отношении 15 детей лишены родительских прав (в 2012 году – 42 родителя в отношении 59 детей), 6 родителей ограничены в родительских правах. Восстановлено в родительских правах 2 родителей в отношении 2 детей.</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банке данных о семьях, находящихся в трудной жизненной ситуации, состояли 150 семей, с которыми в отчетном году проводилась постоянная профилактическая работа в целях сохранения биологической семьи.</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связи с этим, приоритетным направлением деятельности отдела опеки и попечительства по защите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Систематически в районе проводилась акция «Каждый ребенок должен жить в семье, даже если она не навсегда», в результате которой посторонние граждане брали детей из детских учреждений на каникулы, оформляли опеку, патронат или усыновление. В указанных целях по администрациям городских и сельских поселений района распространялись листовки, в которых кратко описывались все формы семейного устройства, информация о детях, лишенных родительского попечения, контактная информация об организациях, в которые необходимо обращаться в случае, если граждане решили взять ребенка в семью. В газете «Вести Читинского района» размещались статьи о разных формах семейного воспитания, информация и фотографии детей, нуждающихся в устройстве на семейные формы воспитания. Создана страница отдела опеки и попечительства на сайте Комитета образования администрации муниципального района «Читинский район». Отдел опеки и попечительства тесно взаимодействовал с Центром диагностики и консультирования «Семья», со средствами массовой информации, администрациями поселений района, учреждениями здравоохранения, учреждениями социального обеспечения, общеобразовательными учреждениями. Осуществлялась совместная деятельность по оказанию психолого-педагогической и медико-социальной помощи кандидатам в опекуны (усыновители).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Деятельность администрации муниципального района «Читинский район» по профилактике социального сиротства привела к снижению количества вновь выявленных детей, нуждающихся в особой поддержке государства. Так, в 2011 году выявлено 93 ребенка, в 2012 году - 68 детей, в 2013 году – 51 ребенок.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2013 году опека оформлена в отношении 91 ребенка.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lastRenderedPageBreak/>
        <w:t>В администрации муниципального района «Читинский район» постоянно формируется муниципальный банк данных детей, оставшихся без попечения родителей, который в 2013 году состоял из 579 человек, из них: под опекой (попечительством) в приемных семьях – 389 детей, в детских домах – 90 детей, в «Краевом специализированном доме ребенка» № 2 – 84 ребенка.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С целью повышения эффективности работы с опекаемыми семьями в каждом общеобразовательном учреждении назначен общественный инспектор по охране прав детства, которыми проводились семинары по вопросам устройства несовершеннолетних детей, оставшихся без попечения родителей, работа с неблагополучными семьями, работа по охране имущественных и жилищных прав несовершеннолетних, находящихся под опекой и попечительством, ознакомление с нормативными документами.</w:t>
      </w:r>
    </w:p>
    <w:p w:rsidR="007628CA" w:rsidRDefault="007628CA" w:rsidP="007628CA">
      <w:pPr>
        <w:pStyle w:val="a7"/>
        <w:tabs>
          <w:tab w:val="left" w:pos="993"/>
        </w:tabs>
        <w:ind w:firstLine="709"/>
        <w:jc w:val="both"/>
        <w:rPr>
          <w:rFonts w:ascii="Times New Roman" w:hAnsi="Times New Roman"/>
          <w:sz w:val="28"/>
          <w:szCs w:val="28"/>
        </w:rPr>
      </w:pPr>
      <w:r>
        <w:rPr>
          <w:rFonts w:ascii="Times New Roman" w:hAnsi="Times New Roman"/>
          <w:sz w:val="28"/>
          <w:szCs w:val="28"/>
        </w:rPr>
        <w:t>В 2013 году за счет бюджета Забайкальского края приобретено 11 жилых помещений</w:t>
      </w:r>
      <w:r>
        <w:rPr>
          <w:rFonts w:ascii="Times New Roman" w:hAnsi="Times New Roman"/>
          <w:snapToGrid w:val="0"/>
          <w:sz w:val="28"/>
          <w:szCs w:val="28"/>
        </w:rPr>
        <w:t xml:space="preserve"> для обеспечения жильем детей-сирот </w:t>
      </w:r>
      <w:r>
        <w:rPr>
          <w:rFonts w:ascii="Times New Roman" w:hAnsi="Times New Roman"/>
          <w:sz w:val="28"/>
          <w:szCs w:val="28"/>
        </w:rPr>
        <w:t>(9 благоустроенных квартир и 2 неблагоустроенных дома).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На 2014 год перед отделом опеки и попечительства стоят следующие задачи:</w:t>
      </w:r>
    </w:p>
    <w:p w:rsidR="007628CA" w:rsidRDefault="007628CA" w:rsidP="007628CA">
      <w:pPr>
        <w:pStyle w:val="a7"/>
        <w:tabs>
          <w:tab w:val="left" w:pos="993"/>
        </w:tabs>
        <w:ind w:firstLine="709"/>
        <w:jc w:val="both"/>
        <w:rPr>
          <w:rFonts w:ascii="Times New Roman" w:hAnsi="Times New Roman"/>
          <w:sz w:val="28"/>
          <w:szCs w:val="28"/>
        </w:rPr>
      </w:pPr>
      <w:r>
        <w:rPr>
          <w:rFonts w:ascii="Times New Roman" w:hAnsi="Times New Roman"/>
          <w:sz w:val="28"/>
          <w:szCs w:val="28"/>
        </w:rPr>
        <w:t>раннее выявление проблемы семьи с целью предупреждения социального сиротства;</w:t>
      </w:r>
    </w:p>
    <w:p w:rsidR="007628CA" w:rsidRDefault="007628CA" w:rsidP="007628CA">
      <w:pPr>
        <w:pStyle w:val="a7"/>
        <w:tabs>
          <w:tab w:val="left" w:pos="993"/>
        </w:tabs>
        <w:ind w:left="709"/>
        <w:jc w:val="both"/>
        <w:rPr>
          <w:rFonts w:ascii="Times New Roman" w:hAnsi="Times New Roman"/>
          <w:sz w:val="28"/>
          <w:szCs w:val="28"/>
        </w:rPr>
      </w:pPr>
      <w:r>
        <w:rPr>
          <w:rFonts w:ascii="Times New Roman" w:hAnsi="Times New Roman"/>
          <w:sz w:val="28"/>
          <w:szCs w:val="28"/>
        </w:rPr>
        <w:t>пропаганда семейного воспитания;</w:t>
      </w:r>
    </w:p>
    <w:p w:rsidR="007628CA" w:rsidRDefault="007628CA" w:rsidP="007628CA">
      <w:pPr>
        <w:pStyle w:val="a7"/>
        <w:tabs>
          <w:tab w:val="left" w:pos="993"/>
        </w:tabs>
        <w:ind w:firstLine="709"/>
        <w:jc w:val="both"/>
        <w:rPr>
          <w:rFonts w:ascii="Times New Roman" w:hAnsi="Times New Roman"/>
          <w:sz w:val="28"/>
          <w:szCs w:val="28"/>
        </w:rPr>
      </w:pPr>
      <w:r>
        <w:rPr>
          <w:rFonts w:ascii="Times New Roman" w:hAnsi="Times New Roman"/>
          <w:sz w:val="28"/>
          <w:szCs w:val="28"/>
        </w:rPr>
        <w:t>внедрение различных форм семейного устройства детей-сирот и детей, оставшихся без попечения родителей.</w:t>
      </w:r>
    </w:p>
    <w:p w:rsidR="007628CA" w:rsidRDefault="007628CA" w:rsidP="007628CA">
      <w:pPr>
        <w:pStyle w:val="a3"/>
        <w:ind w:firstLine="720"/>
        <w:rPr>
          <w:b/>
          <w:i/>
          <w:szCs w:val="28"/>
        </w:rPr>
      </w:pPr>
    </w:p>
    <w:p w:rsidR="007628CA" w:rsidRDefault="007628CA" w:rsidP="007628CA">
      <w:pPr>
        <w:pStyle w:val="1"/>
        <w:numPr>
          <w:ilvl w:val="0"/>
          <w:numId w:val="2"/>
        </w:numPr>
        <w:tabs>
          <w:tab w:val="left" w:pos="993"/>
        </w:tabs>
        <w:ind w:hanging="11"/>
        <w:jc w:val="both"/>
        <w:rPr>
          <w:szCs w:val="28"/>
        </w:rPr>
      </w:pPr>
      <w:r>
        <w:rPr>
          <w:szCs w:val="28"/>
        </w:rPr>
        <w:t>Развитие культуры</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Организация деятельности учреждений культуры района в 2013 году была направлена на: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повышение качества предоставления муниципальных услуг;</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определение и использование оптимальных способов организации предоставления услуг с учетом всех принципов и факторов в сочетании с мерами социальной поддержки населения;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реализацию мероприятий в рамках Указа Президента Российской Федерации от 07 мая 2012 года № 597 «О мероприятиях по реализации государственной социальной политики»;</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сохранение и развитие самобытности национальных традиций, внедрение новых информационных технологий;</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нравственное, эстетическое, патриотическое, экологическое воспитание;</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развитие межрайонных, межрегиональных, международных связей через гастрольную, социально-культурную деятельность и проведение социально значимых мероприятий.</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 xml:space="preserve">На территории района в 2013 году осуществляли свою деятельность 19 муниципальных бюджетных учреждений культуры, из них: 1 районный дом культуры, 1 центральная районная библиотека, 3 образовательных </w:t>
      </w:r>
      <w:r>
        <w:rPr>
          <w:rFonts w:ascii="Times New Roman" w:hAnsi="Times New Roman"/>
          <w:sz w:val="28"/>
          <w:szCs w:val="28"/>
        </w:rPr>
        <w:lastRenderedPageBreak/>
        <w:t xml:space="preserve">учреждения дополнительного образования детей и 14 учреждений смешанного типа (клуб и библиотека).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системе учреждений культуры заняты 148 специалистов, из них:</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39 библиотечных работников;</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81 специалист культурно-досугового профиля;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28 преподавателей дополнительного образования детей.</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 xml:space="preserve">В течение отчетного года огромное внимание уделялось развитию самодеятельного художественного творчества, клубным формированиям по интересам, внедрению новых проектов для улучшения досуга населения и сохранения народных самодеятельных коллективов.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Коллективы художественной самодеятельности активно принимали участие во всероссийских, краевых, региональных, муниципальных акциях, фестивалях, смотрах, конкурсах, выставках, где занимали призовые места: Всероссийский фестиваль-конкурс хоров и ансамблей «Поет село родное», окружной фестиваль Агинского Бурятского округа Забайкальского края «Играй гармонь, звени частушка» и др.</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2013 году деятельность администрации муниципального района «Читинский район» была направлена на активизацию деятельности культурно-досуговых учреждений. Всего на базе культурно-досуговых учреждений функционировало свыше 153 культурно-досуговых формирований (клубов, кружков, любительских объединений), проведено более 2900 мероприятий, посетителями которых стали около 120000 человек.</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Объем и качество предоставления услуг во многом зависит от состояния материально-технической базы и обеспеченности квалифицированными кадрами учреждений культуры. Основной проблемой в сфере культуры остается слабая материально-техническая база учреждений района. Сельские  учреждения культуры клубного типа не оснащены в достаточной мере компьютерной, мультимедийной, а также оргтехникой. Кроме того, в большинстве случаев отсутствует современная световая и музыкальная аппаратура. Недостаточно пополняются библиотечные книжные фонды.</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В рамках реализации муниципальной целевой программы «Культура Читинского района 2012-2016 годы» в отчетном году начато строительство Дома культуры п.г.т. Яблоново. Стоимость договора на подрядные работы составила 5124,4 тысячи рублей. Ввод объекта в эксплуатацию планируется в 2014 году.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Произведен капитальный ремонт:</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домов культуры в с. Елизаветино, с. Засопка и с. Карповка;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кровли Дома культуры с. Беклемишево и муниципального бюджетного учреждения культуры «Досугово-информационный центр «Багул» с. Новая Кука.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Кроме того, в 2013 году завершен капитальный ремонт объекта недвижимого имущества по адресу: п.г.т. Атамановка, ул. Новая, д. 23, стр. 3, которое передано муниципальному образовательному учреждению </w:t>
      </w:r>
      <w:r>
        <w:rPr>
          <w:rFonts w:ascii="Times New Roman" w:hAnsi="Times New Roman"/>
          <w:sz w:val="28"/>
          <w:szCs w:val="28"/>
        </w:rPr>
        <w:lastRenderedPageBreak/>
        <w:t>дополнительного образования детей «Детская музыкальная школа» на праве оперативного управления.</w:t>
      </w:r>
    </w:p>
    <w:p w:rsidR="007628CA" w:rsidRDefault="007628CA" w:rsidP="007628CA">
      <w:pPr>
        <w:pStyle w:val="a7"/>
        <w:ind w:firstLine="709"/>
        <w:jc w:val="both"/>
        <w:rPr>
          <w:rFonts w:ascii="Times New Roman" w:hAnsi="Times New Roman"/>
          <w:sz w:val="28"/>
          <w:szCs w:val="28"/>
          <w:highlight w:val="yellow"/>
        </w:rPr>
      </w:pPr>
      <w:r>
        <w:rPr>
          <w:rFonts w:ascii="Times New Roman" w:hAnsi="Times New Roman"/>
          <w:sz w:val="28"/>
          <w:szCs w:val="28"/>
        </w:rPr>
        <w:t>Финансовое обеспечение сферы культуры в 2013 году составило 65,0 млн. рублей. Всего на укрепление материально-технической базы затрачено 550,0 тысяч рублей. Объем платных услуг составил 1800,0 тысяч рублей.</w:t>
      </w:r>
    </w:p>
    <w:p w:rsidR="007628CA" w:rsidRDefault="007628CA" w:rsidP="007628CA">
      <w:pPr>
        <w:ind w:firstLine="720"/>
        <w:rPr>
          <w:rFonts w:ascii="Times New Roman" w:hAnsi="Times New Roman"/>
          <w:sz w:val="28"/>
          <w:szCs w:val="28"/>
          <w:highlight w:val="yellow"/>
        </w:rPr>
      </w:pPr>
    </w:p>
    <w:p w:rsidR="007628CA" w:rsidRDefault="007628CA" w:rsidP="007628CA">
      <w:pPr>
        <w:pStyle w:val="1"/>
        <w:numPr>
          <w:ilvl w:val="0"/>
          <w:numId w:val="2"/>
        </w:numPr>
        <w:tabs>
          <w:tab w:val="left" w:pos="993"/>
        </w:tabs>
        <w:ind w:hanging="11"/>
        <w:jc w:val="both"/>
        <w:rPr>
          <w:szCs w:val="28"/>
        </w:rPr>
      </w:pPr>
      <w:r>
        <w:rPr>
          <w:szCs w:val="28"/>
        </w:rPr>
        <w:t>Развитие физкультуры и спорта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района «Читинский район» расположено 88 спортивных сооружений, из них 1 стадион с трибунами, 29 спортивных залов, 38 плоскостных спортивных сооружений, в том числе 12 футбольных полей. Единовременная пропускная способность сооружений - 2382 человека.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На территории района осуществлялось развитие образовательной деятельности по 15 видам спорта. Всего, в 2012-2013 учебном году численность занимающихся физической культурой и спортом составила 9237 человек, что на 66,2 % выше уровня 2012 года, из них баскетболом - 2249 человек, боксом - 311 человек, волейболом - 1794 человека, гиревым спортом - 125 человек, дартсом - 115 человек, легкой атлетикой - 1017 человек, лыжными гонками - 150 человек, настольным теннисом - 460 человек, пулевой стрельбой - 150 человек, спортивным ориентированием -164 человека, тяжелой атлетикой - 154 человека, футболом - 778 человек, хоккеем - 182 человека, шахматами - 184 человека, шашками - 134 человека.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 xml:space="preserve">В образовательных учреждениях района работали 78 штатных работников физической культуры и спорта (51 со специальным высшим и 27 со специальным средним образованием), из них 14 являлись молодыми педагогами.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На территории района осуществлялось тесное взаимодействие с федерациями спорта, совместно с которыми организовывались спортивно-массовые мероприятия, проводились семинары и тренерские советы. Воспитанники образовательных учреждений района входили в состав сборных команд Забайкальского края. </w:t>
      </w:r>
    </w:p>
    <w:p w:rsidR="007628CA" w:rsidRDefault="007628CA" w:rsidP="007628CA">
      <w:pPr>
        <w:pStyle w:val="a7"/>
        <w:ind w:firstLine="709"/>
        <w:jc w:val="both"/>
        <w:rPr>
          <w:rFonts w:ascii="Times New Roman" w:hAnsi="Times New Roman"/>
          <w:sz w:val="28"/>
          <w:szCs w:val="28"/>
          <w:highlight w:val="red"/>
        </w:rPr>
      </w:pPr>
      <w:r>
        <w:rPr>
          <w:rFonts w:ascii="Times New Roman" w:hAnsi="Times New Roman"/>
          <w:sz w:val="28"/>
          <w:szCs w:val="28"/>
        </w:rPr>
        <w:t xml:space="preserve">Календарь физкультурно-массовых и спортивных мероприятий планировался согласно календарю Министерства физической культуры и спорта Забайкальского края. Занимающиеся физической культурой и спортом в течение всего года участвовали в районных и краевых соревнованиях. Для развития творческих способностей детей проводились различные мероприятия и конкурсы, спортивно-массовые мероприятия, памятные турниры по различным видам спорта. В 2013 году сборные команды муниципального района «Читинский район» приняли участие в чемпионате и первенстве Забайкальского края по легкой атлетике, в 62 открытой эстафете на призы мэра города Читы, в краевых соревнованиях «Президентские игры», в открытых соревнованиях по спортивному ориентированию Кубка «Большой медведь – 2013». Кроме того, футбольная команда «Авангард» муниципального района «Читинский район» </w:t>
      </w:r>
      <w:r>
        <w:rPr>
          <w:rFonts w:ascii="Times New Roman" w:hAnsi="Times New Roman"/>
          <w:sz w:val="28"/>
          <w:szCs w:val="28"/>
        </w:rPr>
        <w:lastRenderedPageBreak/>
        <w:t>участвовала в кубке и первенстве Забайкальского края по футболу среди любительских футбольных клубов и коллективов физической культуры.</w:t>
      </w:r>
      <w:r>
        <w:rPr>
          <w:rFonts w:ascii="Times New Roman" w:hAnsi="Times New Roman"/>
          <w:sz w:val="28"/>
          <w:szCs w:val="28"/>
          <w:highlight w:val="red"/>
        </w:rPr>
        <w:t xml:space="preserve"> </w:t>
      </w:r>
    </w:p>
    <w:p w:rsidR="007628CA" w:rsidRDefault="007628CA" w:rsidP="007628CA">
      <w:pPr>
        <w:pStyle w:val="a7"/>
        <w:ind w:firstLine="709"/>
        <w:jc w:val="both"/>
        <w:rPr>
          <w:rFonts w:ascii="Times New Roman" w:hAnsi="Times New Roman"/>
          <w:bCs/>
          <w:sz w:val="28"/>
          <w:szCs w:val="28"/>
        </w:rPr>
      </w:pPr>
      <w:r>
        <w:rPr>
          <w:rFonts w:ascii="Times New Roman" w:hAnsi="Times New Roman"/>
          <w:bCs/>
          <w:sz w:val="28"/>
          <w:szCs w:val="28"/>
        </w:rPr>
        <w:t>В районной газете «Ингода» печатались отчеты о проведенных спортивных соревнованиях, поездках учащихся на соревнования различного уровня, публиковались статьи, пропагандирующие физическую культуру и спорт, здоровый образ жизни.</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В 2013 году доля населения, систематически занимающегося физической культурой и спортом, составила 16,55 %, что на 3,78 процентного пункта выше уровня 2012 года. Основной проблемой, сдерживающей развитие физической культуры и спорта на территории района, является недостаточное финансирование. Многие здания требуют капитального ремонта. Остро ощущается проблема нехватки спортивного инвентаря.</w:t>
      </w:r>
    </w:p>
    <w:p w:rsidR="007628CA" w:rsidRDefault="007628CA" w:rsidP="007628CA">
      <w:pPr>
        <w:pStyle w:val="a3"/>
        <w:ind w:firstLine="720"/>
        <w:rPr>
          <w:b/>
          <w:i/>
          <w:szCs w:val="28"/>
          <w:highlight w:val="yellow"/>
        </w:rPr>
      </w:pPr>
    </w:p>
    <w:p w:rsidR="007628CA" w:rsidRDefault="007628CA" w:rsidP="007628CA">
      <w:pPr>
        <w:pStyle w:val="1"/>
        <w:numPr>
          <w:ilvl w:val="0"/>
          <w:numId w:val="2"/>
        </w:numPr>
        <w:tabs>
          <w:tab w:val="left" w:pos="993"/>
        </w:tabs>
        <w:ind w:hanging="11"/>
        <w:jc w:val="both"/>
        <w:rPr>
          <w:szCs w:val="28"/>
        </w:rPr>
      </w:pPr>
      <w:r>
        <w:rPr>
          <w:szCs w:val="28"/>
        </w:rPr>
        <w:t>Развитие промышленности</w:t>
      </w:r>
    </w:p>
    <w:p w:rsidR="007628CA" w:rsidRDefault="007628CA" w:rsidP="007628CA">
      <w:pPr>
        <w:spacing w:before="60"/>
        <w:ind w:firstLine="720"/>
        <w:rPr>
          <w:sz w:val="28"/>
          <w:szCs w:val="28"/>
        </w:rPr>
      </w:pPr>
      <w:r>
        <w:rPr>
          <w:sz w:val="28"/>
          <w:szCs w:val="28"/>
        </w:rPr>
        <w:t xml:space="preserve">Основными задачами Программы в развитии промышленности являются создание условий для привлечения внутренних инвестиций в данную отрасль, содействие освоению производства новых видов продукции. </w:t>
      </w:r>
    </w:p>
    <w:p w:rsidR="007628CA" w:rsidRDefault="007628CA" w:rsidP="007628CA">
      <w:pPr>
        <w:ind w:firstLine="720"/>
        <w:rPr>
          <w:sz w:val="28"/>
          <w:szCs w:val="28"/>
        </w:rPr>
      </w:pPr>
      <w:r>
        <w:rPr>
          <w:sz w:val="28"/>
          <w:szCs w:val="28"/>
        </w:rPr>
        <w:t>В 2013 году индекс промышленного производства составил 109,1 % к уровню 2012 года (в сопоставимых ценах).</w:t>
      </w:r>
    </w:p>
    <w:p w:rsidR="007628CA" w:rsidRDefault="007628CA" w:rsidP="007628CA">
      <w:pPr>
        <w:ind w:firstLine="709"/>
        <w:rPr>
          <w:sz w:val="28"/>
          <w:szCs w:val="28"/>
        </w:rPr>
      </w:pPr>
      <w:r>
        <w:rPr>
          <w:sz w:val="28"/>
          <w:szCs w:val="28"/>
        </w:rPr>
        <w:t xml:space="preserve">Промышленность района представлена предприятиями по добыче общераспространенных полезных ископаемых, минеральной и питьевой воды, пищевой и перерабатывающей промышленности. </w:t>
      </w:r>
    </w:p>
    <w:p w:rsidR="007628CA" w:rsidRDefault="007628CA" w:rsidP="007628CA">
      <w:pPr>
        <w:ind w:firstLine="709"/>
        <w:rPr>
          <w:sz w:val="28"/>
          <w:szCs w:val="28"/>
        </w:rPr>
      </w:pPr>
      <w:r>
        <w:rPr>
          <w:sz w:val="28"/>
          <w:szCs w:val="28"/>
        </w:rPr>
        <w:t xml:space="preserve">В 2013 году в муниципальном районе «Читинский район» добыто 279,8 тысяч кубических метров общераспространенных полезных ископаемых на 26,66 млн. рублей, что на 12,6 % выше уровня 2012 года. </w:t>
      </w:r>
    </w:p>
    <w:p w:rsidR="007628CA" w:rsidRDefault="007628CA" w:rsidP="007628CA">
      <w:pPr>
        <w:ind w:firstLine="720"/>
        <w:rPr>
          <w:sz w:val="28"/>
          <w:szCs w:val="28"/>
        </w:rPr>
      </w:pPr>
      <w:r>
        <w:rPr>
          <w:sz w:val="28"/>
          <w:szCs w:val="28"/>
        </w:rPr>
        <w:t>Пищевая и перерабатывающая промышленность на территории района представлена 35 производственными предприятиями. Объем отгруженных товаров собственного производства, выполненных работ и услуг собственными силами составил 101,2 % к уровню 2012 года. В 2014 году прогнозируется сокращение объема производства пищевой и перерабатывающей промышленности за счет закрытия производственных цехов ООО «Маккавеевский пищевой комбинат».</w:t>
      </w:r>
    </w:p>
    <w:p w:rsidR="007628CA" w:rsidRDefault="007628CA" w:rsidP="007628CA">
      <w:pPr>
        <w:ind w:firstLine="720"/>
        <w:rPr>
          <w:sz w:val="28"/>
          <w:szCs w:val="28"/>
        </w:rPr>
      </w:pPr>
      <w:r>
        <w:rPr>
          <w:sz w:val="28"/>
          <w:szCs w:val="28"/>
        </w:rPr>
        <w:t xml:space="preserve">В целях развития промышленности на территории района администрацией муниципального района «Читинский район» ведется работа с предпринимателями-инициаторами инвестиционных проектов. Ежегодно в </w:t>
      </w:r>
      <w:r>
        <w:rPr>
          <w:sz w:val="28"/>
          <w:szCs w:val="28"/>
        </w:rPr>
        <w:lastRenderedPageBreak/>
        <w:t>Министерство экономического развития Забайкальского края направляется перечень инвестиционных проектов, возможных к реализации на территории района. В 2013 году в Минэкономразвития Забайкальского края представлено 9 инвестиционных проектов, среди которых имеется проект «Производство топливных пеллетов и брикетов». Инициатором проекта является ИП Ликина Е.А. Объем инвестиций прогнозируется в размере 4500 тысяч рублей. Цель проекта: выработка альтернативного источника тепла, использование прессованного биотоплива. Для реализации проекта имеется земельный участок на праве аренды, дизельная электростанция, заказано оборудование.</w:t>
      </w:r>
    </w:p>
    <w:p w:rsidR="007628CA" w:rsidRDefault="007628CA" w:rsidP="007628CA">
      <w:pPr>
        <w:pStyle w:val="a3"/>
        <w:ind w:firstLine="720"/>
        <w:rPr>
          <w:szCs w:val="28"/>
          <w:highlight w:val="yellow"/>
        </w:rPr>
      </w:pPr>
    </w:p>
    <w:p w:rsidR="007628CA" w:rsidRDefault="007628CA" w:rsidP="007628CA">
      <w:pPr>
        <w:pStyle w:val="1"/>
        <w:numPr>
          <w:ilvl w:val="0"/>
          <w:numId w:val="2"/>
        </w:numPr>
        <w:tabs>
          <w:tab w:val="left" w:pos="993"/>
        </w:tabs>
        <w:ind w:hanging="11"/>
        <w:jc w:val="both"/>
        <w:rPr>
          <w:szCs w:val="28"/>
        </w:rPr>
      </w:pPr>
      <w:r>
        <w:rPr>
          <w:szCs w:val="28"/>
        </w:rPr>
        <w:t>Развитие сельского хозяйства</w:t>
      </w:r>
    </w:p>
    <w:p w:rsidR="007628CA" w:rsidRDefault="007628CA" w:rsidP="007628CA">
      <w:pPr>
        <w:pStyle w:val="a3"/>
        <w:ind w:firstLine="720"/>
        <w:rPr>
          <w:szCs w:val="28"/>
        </w:rPr>
      </w:pPr>
      <w:r>
        <w:rPr>
          <w:szCs w:val="28"/>
        </w:rPr>
        <w:t>Основными задачами Программы в части развития сельского хозяйства являются обеспечение реализации на территории района Государственной программы развития сельского хозяйства и регулирования рынков сельскохозяйственной продукции, сырья и продовольствия, предусматривающей ускоренное развитие животноводства и стимулирование развития малых форм хозяйствования в агропромышленном комплексе, повышение доступности для сельскохозяйственных товаропроизводителей рынка производственных ресурсов (земельных, финансовых, материально-технических и т.д.), формирование устойчивого агропромышленного производства, насыщение рынка продовольствием.</w:t>
      </w:r>
    </w:p>
    <w:p w:rsidR="007628CA" w:rsidRDefault="007628CA" w:rsidP="007628CA">
      <w:pPr>
        <w:ind w:firstLine="720"/>
        <w:rPr>
          <w:sz w:val="28"/>
          <w:szCs w:val="28"/>
        </w:rPr>
      </w:pPr>
      <w:r>
        <w:rPr>
          <w:sz w:val="28"/>
          <w:szCs w:val="28"/>
        </w:rPr>
        <w:t xml:space="preserve">Основные направления развития аграрной отрасли определены муниципальной целевой программой «Поддержка и развитие агропромышленного комплекса Читинского района (2011-2015 годы)». </w:t>
      </w:r>
    </w:p>
    <w:p w:rsidR="007628CA" w:rsidRDefault="007628CA" w:rsidP="007628CA">
      <w:pPr>
        <w:ind w:firstLine="720"/>
        <w:rPr>
          <w:sz w:val="28"/>
          <w:szCs w:val="28"/>
        </w:rPr>
      </w:pPr>
      <w:r>
        <w:rPr>
          <w:sz w:val="28"/>
          <w:szCs w:val="28"/>
        </w:rPr>
        <w:t xml:space="preserve">В 2013 году в районе действовали 9 сельскохозяйственных организаций, 3 производственных кооператива, </w:t>
      </w:r>
      <w:r>
        <w:rPr>
          <w:bCs/>
          <w:iCs/>
          <w:sz w:val="28"/>
          <w:szCs w:val="28"/>
        </w:rPr>
        <w:t>1 учреждение социального обеспечения, 173 крестьянско-фермерских хозяйства, более 17000 личных подсобных хозяйств</w:t>
      </w:r>
      <w:r>
        <w:rPr>
          <w:sz w:val="28"/>
          <w:szCs w:val="28"/>
        </w:rPr>
        <w:t xml:space="preserve">. </w:t>
      </w:r>
    </w:p>
    <w:p w:rsidR="007628CA" w:rsidRDefault="007628CA" w:rsidP="007628CA">
      <w:pPr>
        <w:pStyle w:val="a8"/>
        <w:ind w:left="0" w:firstLine="708"/>
        <w:rPr>
          <w:sz w:val="28"/>
          <w:szCs w:val="28"/>
          <w:lang w:val="ru-RU"/>
        </w:rPr>
      </w:pPr>
      <w:r>
        <w:rPr>
          <w:sz w:val="28"/>
          <w:szCs w:val="28"/>
          <w:lang w:val="ru-RU"/>
        </w:rPr>
        <w:t xml:space="preserve">Сельскохозяйственное производство района представлено растениеводческой и животноводческой отраслями. </w:t>
      </w:r>
    </w:p>
    <w:p w:rsidR="007628CA" w:rsidRDefault="007628CA" w:rsidP="007628CA">
      <w:pPr>
        <w:pStyle w:val="a8"/>
        <w:ind w:left="0" w:firstLine="708"/>
        <w:rPr>
          <w:sz w:val="28"/>
          <w:szCs w:val="28"/>
          <w:lang w:val="ru-RU"/>
        </w:rPr>
      </w:pPr>
      <w:r>
        <w:rPr>
          <w:sz w:val="28"/>
          <w:szCs w:val="28"/>
          <w:lang w:val="ru-RU"/>
        </w:rPr>
        <w:t>Высокие издержки производства, отсталая технологическая база, дефицит квалифицированных кадров, вызванный низким уровнем и качеством жизни населения в сельской местности, сдерживали рост производства сельскохозяйственной продукции на территории района, оказывали отрицательное влияние на ее конкурентоспособность.</w:t>
      </w:r>
    </w:p>
    <w:p w:rsidR="007628CA" w:rsidRDefault="007628CA" w:rsidP="007628CA">
      <w:pPr>
        <w:pStyle w:val="a8"/>
        <w:ind w:left="0" w:firstLine="708"/>
        <w:rPr>
          <w:sz w:val="28"/>
          <w:szCs w:val="28"/>
          <w:lang w:val="ru-RU"/>
        </w:rPr>
      </w:pPr>
      <w:r>
        <w:rPr>
          <w:sz w:val="28"/>
          <w:szCs w:val="28"/>
          <w:lang w:val="ru-RU"/>
        </w:rPr>
        <w:t xml:space="preserve">Реализация комплекса мер государственной и муниципальной поддержки позволила стабилизировать положение дел в агропромышленном комплексе. Для поддержки и развития сельскохозяйственного производства в </w:t>
      </w:r>
      <w:r>
        <w:rPr>
          <w:sz w:val="28"/>
          <w:szCs w:val="28"/>
          <w:lang w:val="ru-RU"/>
        </w:rPr>
        <w:lastRenderedPageBreak/>
        <w:t xml:space="preserve">2013 году было предусмотрено 16 видов субсидирования из федерального бюджета, 23 вида – из краевого бюджета и 6 – из местного бюджета. Общая сумма субсидирования составила 103874,0 тысяч рублей в том числе: </w:t>
      </w:r>
    </w:p>
    <w:p w:rsidR="007628CA" w:rsidRDefault="007628CA" w:rsidP="007628CA">
      <w:pPr>
        <w:pStyle w:val="a8"/>
        <w:ind w:left="0" w:firstLine="708"/>
        <w:rPr>
          <w:sz w:val="28"/>
          <w:szCs w:val="28"/>
          <w:lang w:val="ru-RU"/>
        </w:rPr>
      </w:pPr>
      <w:r>
        <w:rPr>
          <w:sz w:val="28"/>
          <w:szCs w:val="28"/>
          <w:lang w:val="ru-RU"/>
        </w:rPr>
        <w:t>за счет средств федерального бюджета – 43317,0 тысяч рублей;</w:t>
      </w:r>
    </w:p>
    <w:p w:rsidR="007628CA" w:rsidRDefault="007628CA" w:rsidP="007628CA">
      <w:pPr>
        <w:pStyle w:val="a8"/>
        <w:ind w:left="0" w:firstLine="708"/>
        <w:rPr>
          <w:sz w:val="28"/>
          <w:szCs w:val="28"/>
          <w:lang w:val="ru-RU"/>
        </w:rPr>
      </w:pPr>
      <w:r>
        <w:rPr>
          <w:sz w:val="28"/>
          <w:szCs w:val="28"/>
          <w:lang w:val="ru-RU"/>
        </w:rPr>
        <w:t>за счет средств краевого бюджета- 60407,0 тысяч рублей;</w:t>
      </w:r>
    </w:p>
    <w:p w:rsidR="007628CA" w:rsidRDefault="007628CA" w:rsidP="007628CA">
      <w:pPr>
        <w:pStyle w:val="a8"/>
        <w:ind w:left="0" w:firstLine="708"/>
        <w:rPr>
          <w:sz w:val="28"/>
          <w:szCs w:val="28"/>
          <w:highlight w:val="yellow"/>
          <w:lang w:val="ru-RU"/>
        </w:rPr>
      </w:pPr>
      <w:r>
        <w:rPr>
          <w:sz w:val="28"/>
          <w:szCs w:val="28"/>
          <w:lang w:val="ru-RU"/>
        </w:rPr>
        <w:t>за счет бюджет муниципального района «Читинский район» – 150,0 тысяч рублей.</w:t>
      </w:r>
    </w:p>
    <w:p w:rsidR="007628CA" w:rsidRDefault="007628CA" w:rsidP="007628CA">
      <w:pPr>
        <w:pStyle w:val="a8"/>
        <w:ind w:left="0" w:firstLine="708"/>
        <w:rPr>
          <w:sz w:val="28"/>
          <w:szCs w:val="28"/>
          <w:lang w:val="ru-RU"/>
        </w:rPr>
      </w:pPr>
      <w:r>
        <w:rPr>
          <w:sz w:val="28"/>
          <w:szCs w:val="28"/>
          <w:lang w:val="ru-RU"/>
        </w:rPr>
        <w:t xml:space="preserve">В 2013 году объем оказанной господдержки сельхозтоваропроизводителей увеличился на 19 % к уровню 2012 года. </w:t>
      </w:r>
    </w:p>
    <w:p w:rsidR="007628CA" w:rsidRDefault="007628CA" w:rsidP="007628CA">
      <w:pPr>
        <w:pStyle w:val="a8"/>
        <w:ind w:left="0" w:firstLine="708"/>
        <w:rPr>
          <w:sz w:val="28"/>
          <w:szCs w:val="28"/>
          <w:lang w:val="ru-RU"/>
        </w:rPr>
      </w:pPr>
      <w:r>
        <w:rPr>
          <w:sz w:val="28"/>
          <w:szCs w:val="28"/>
          <w:lang w:val="ru-RU"/>
        </w:rPr>
        <w:t>В отчетном году общая посевная площадь составила 16443,8 га, в том числе посевные площади по зерновым – 4700 га. В общей площади посевов кормовые культуры составили 54,2 %, или 117,1 % к плану. В 2014 году планируется снижение посевных площадей на 788,5 га в связи с отказом ПК «Бургенский» от посева зерновых культур.</w:t>
      </w:r>
    </w:p>
    <w:p w:rsidR="007628CA" w:rsidRDefault="007628CA" w:rsidP="007628CA">
      <w:pPr>
        <w:ind w:firstLine="708"/>
        <w:rPr>
          <w:sz w:val="28"/>
          <w:szCs w:val="28"/>
          <w:highlight w:val="yellow"/>
        </w:rPr>
      </w:pPr>
      <w:r>
        <w:rPr>
          <w:sz w:val="28"/>
          <w:szCs w:val="28"/>
        </w:rPr>
        <w:t>Для обеспечения проведения посевных работ в 2013 году были приобретены семена овощных, зерновых культур, однолетних и многолетних трав и картофеля на сумму 2034,0 тысяч рублей, что составило 48,4 % к уровню 2012 года. Данный показатель говорит о том, что хозяйства района были обеспечены семенами собственного урожая более чем на 50 %.</w:t>
      </w:r>
    </w:p>
    <w:p w:rsidR="007628CA" w:rsidRDefault="007628CA" w:rsidP="007628CA">
      <w:pPr>
        <w:ind w:firstLine="708"/>
        <w:rPr>
          <w:sz w:val="28"/>
          <w:szCs w:val="28"/>
        </w:rPr>
      </w:pPr>
      <w:r>
        <w:rPr>
          <w:sz w:val="28"/>
          <w:szCs w:val="28"/>
        </w:rPr>
        <w:t>В 2014 году потребность в семенах составляет 898 тонн. В Министерство сельского хозяйства и продовольствия Забайкальского края администрацией муниципального района «Читинский район» подана заявка на 781 тонну семян зерновых.</w:t>
      </w:r>
    </w:p>
    <w:p w:rsidR="007628CA" w:rsidRDefault="007628CA" w:rsidP="007628CA">
      <w:pPr>
        <w:ind w:firstLine="708"/>
        <w:rPr>
          <w:sz w:val="28"/>
          <w:szCs w:val="28"/>
        </w:rPr>
      </w:pPr>
      <w:r>
        <w:rPr>
          <w:sz w:val="28"/>
          <w:szCs w:val="28"/>
        </w:rPr>
        <w:t>В результате уборки урожая валовой сбор зерна составил 3214,6 тонн, или 57,3 % к уровню прошлого года, картофеля 21503,8 тонн, или 97,3% к прошлому году, овощей 6518,2 тонны или 92,8 % к уровню прошлого года.</w:t>
      </w:r>
    </w:p>
    <w:p w:rsidR="007628CA" w:rsidRDefault="007628CA" w:rsidP="007628CA">
      <w:pPr>
        <w:ind w:firstLine="708"/>
        <w:rPr>
          <w:sz w:val="28"/>
          <w:szCs w:val="28"/>
        </w:rPr>
      </w:pPr>
      <w:r>
        <w:rPr>
          <w:sz w:val="28"/>
          <w:szCs w:val="28"/>
        </w:rPr>
        <w:t>На зимовку 2013-2014 года заготовлено 13,7 тысяч тонн сена, что составило 75% к уровню прошлого года.</w:t>
      </w:r>
    </w:p>
    <w:p w:rsidR="007628CA" w:rsidRDefault="007628CA" w:rsidP="007628CA">
      <w:pPr>
        <w:ind w:firstLine="708"/>
        <w:rPr>
          <w:sz w:val="28"/>
          <w:szCs w:val="28"/>
        </w:rPr>
      </w:pPr>
      <w:r>
        <w:rPr>
          <w:sz w:val="28"/>
          <w:szCs w:val="28"/>
        </w:rPr>
        <w:t xml:space="preserve">По состоянию на 01 января 2014 года поголовье скота в хозяйствах всех форм собственности составило 21130 голов, в том числе коров 8480 голов, или 102,3 % к уровню прошлого года, овец - 5890 голов, или 100,3 % к уровню прошлого года, поголовье лошадей – 2,6 тысячи голов, или 103,5 % к уровню прошлого года, свиней - 4379 голов, или 67 % к уровню 2012 года. </w:t>
      </w:r>
    </w:p>
    <w:p w:rsidR="007628CA" w:rsidRDefault="007628CA" w:rsidP="007628CA">
      <w:pPr>
        <w:ind w:firstLine="708"/>
        <w:rPr>
          <w:sz w:val="28"/>
          <w:szCs w:val="28"/>
        </w:rPr>
      </w:pPr>
      <w:r>
        <w:rPr>
          <w:sz w:val="28"/>
          <w:szCs w:val="28"/>
        </w:rPr>
        <w:t>В 2013 году получено 1848 головы телят, или 93,8 % к уровню прошлого года, выход телят составил 65 голов на 100 коров.</w:t>
      </w:r>
    </w:p>
    <w:p w:rsidR="007628CA" w:rsidRDefault="007628CA" w:rsidP="007628CA">
      <w:pPr>
        <w:ind w:firstLine="708"/>
        <w:rPr>
          <w:sz w:val="28"/>
          <w:szCs w:val="28"/>
        </w:rPr>
      </w:pPr>
    </w:p>
    <w:p w:rsidR="007628CA" w:rsidRDefault="007628CA" w:rsidP="007628CA">
      <w:pPr>
        <w:ind w:firstLine="360"/>
        <w:jc w:val="center"/>
        <w:rPr>
          <w:b/>
          <w:sz w:val="28"/>
          <w:szCs w:val="28"/>
        </w:rPr>
      </w:pPr>
      <w:r>
        <w:rPr>
          <w:b/>
          <w:sz w:val="28"/>
          <w:szCs w:val="28"/>
        </w:rPr>
        <w:lastRenderedPageBreak/>
        <w:t>Крупные хозяйства муниципального района «Читинский район», занимающиеся племенным скотоводством</w:t>
      </w:r>
    </w:p>
    <w:p w:rsidR="007628CA" w:rsidRDefault="007628CA" w:rsidP="007628CA">
      <w:pPr>
        <w:ind w:firstLine="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21"/>
        <w:gridCol w:w="3191"/>
      </w:tblGrid>
      <w:tr w:rsidR="007628CA" w:rsidTr="007628CA">
        <w:tc>
          <w:tcPr>
            <w:tcW w:w="959" w:type="dxa"/>
            <w:tcBorders>
              <w:top w:val="single" w:sz="4" w:space="0" w:color="auto"/>
              <w:left w:val="single" w:sz="4" w:space="0" w:color="auto"/>
              <w:bottom w:val="single" w:sz="4" w:space="0" w:color="auto"/>
              <w:right w:val="single" w:sz="4" w:space="0" w:color="auto"/>
            </w:tcBorders>
            <w:hideMark/>
          </w:tcPr>
          <w:p w:rsidR="007628CA" w:rsidRDefault="007628CA">
            <w:pPr>
              <w:jc w:val="center"/>
              <w:rPr>
                <w:rFonts w:ascii="Times New Roman" w:eastAsia="Times New Roman" w:hAnsi="Times New Roman"/>
                <w:b/>
                <w:sz w:val="28"/>
                <w:szCs w:val="28"/>
              </w:rPr>
            </w:pPr>
            <w:r>
              <w:rPr>
                <w:b/>
                <w:sz w:val="28"/>
                <w:szCs w:val="28"/>
              </w:rPr>
              <w:t>№ п/п</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jc w:val="center"/>
              <w:rPr>
                <w:rFonts w:ascii="Times New Roman" w:eastAsia="Times New Roman" w:hAnsi="Times New Roman"/>
                <w:b/>
                <w:sz w:val="28"/>
                <w:szCs w:val="28"/>
              </w:rPr>
            </w:pPr>
            <w:r>
              <w:rPr>
                <w:b/>
                <w:sz w:val="28"/>
                <w:szCs w:val="28"/>
              </w:rPr>
              <w:t>Наименование хозяйства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jc w:val="center"/>
              <w:rPr>
                <w:rFonts w:ascii="Times New Roman" w:eastAsia="Times New Roman" w:hAnsi="Times New Roman"/>
                <w:b/>
                <w:sz w:val="28"/>
                <w:szCs w:val="28"/>
              </w:rPr>
            </w:pPr>
            <w:r>
              <w:rPr>
                <w:b/>
                <w:sz w:val="28"/>
                <w:szCs w:val="28"/>
              </w:rPr>
              <w:t>Породы КРС</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1</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ООО «МПК – Сельхоз»</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казахская белоголовая</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2</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КФХ «Жигалин А.В.»</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герефордская, казахская белоголовая, калмыцкая</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3</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КФХ «Белимов Д.Б.»</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казахская белоголовая, калмыцкая</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4</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ИП Грудин М.А.</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казахская белоголовая</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5</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КХ «Россия»</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казахская белоголовая</w:t>
            </w:r>
          </w:p>
        </w:tc>
      </w:tr>
      <w:tr w:rsidR="007628CA" w:rsidTr="007628CA">
        <w:tc>
          <w:tcPr>
            <w:tcW w:w="959" w:type="dxa"/>
            <w:tcBorders>
              <w:top w:val="single" w:sz="4" w:space="0" w:color="auto"/>
              <w:left w:val="single" w:sz="4" w:space="0" w:color="auto"/>
              <w:bottom w:val="single" w:sz="4" w:space="0" w:color="auto"/>
              <w:right w:val="single" w:sz="4" w:space="0" w:color="auto"/>
            </w:tcBorders>
            <w:vAlign w:val="center"/>
            <w:hideMark/>
          </w:tcPr>
          <w:p w:rsidR="007628CA" w:rsidRDefault="007628CA">
            <w:pPr>
              <w:tabs>
                <w:tab w:val="left" w:pos="551"/>
              </w:tabs>
              <w:jc w:val="center"/>
              <w:rPr>
                <w:rFonts w:ascii="Times New Roman" w:eastAsia="Times New Roman" w:hAnsi="Times New Roman"/>
                <w:sz w:val="28"/>
                <w:szCs w:val="28"/>
              </w:rPr>
            </w:pPr>
            <w:r>
              <w:rPr>
                <w:sz w:val="28"/>
                <w:szCs w:val="28"/>
              </w:rPr>
              <w:t>6</w:t>
            </w:r>
          </w:p>
        </w:tc>
        <w:tc>
          <w:tcPr>
            <w:tcW w:w="5421" w:type="dxa"/>
            <w:tcBorders>
              <w:top w:val="single" w:sz="4" w:space="0" w:color="auto"/>
              <w:left w:val="single" w:sz="4" w:space="0" w:color="auto"/>
              <w:bottom w:val="single" w:sz="4" w:space="0" w:color="auto"/>
              <w:right w:val="single" w:sz="4" w:space="0" w:color="auto"/>
            </w:tcBorders>
            <w:vAlign w:val="center"/>
            <w:hideMark/>
          </w:tcPr>
          <w:p w:rsidR="007628CA" w:rsidRDefault="007628CA">
            <w:pPr>
              <w:rPr>
                <w:rFonts w:ascii="Times New Roman" w:eastAsia="Times New Roman" w:hAnsi="Times New Roman"/>
                <w:sz w:val="28"/>
                <w:szCs w:val="28"/>
              </w:rPr>
            </w:pPr>
            <w:r>
              <w:rPr>
                <w:sz w:val="28"/>
                <w:szCs w:val="28"/>
              </w:rPr>
              <w:t>КФХ «Кияева Л.В.»</w:t>
            </w:r>
          </w:p>
        </w:tc>
        <w:tc>
          <w:tcPr>
            <w:tcW w:w="3191" w:type="dxa"/>
            <w:tcBorders>
              <w:top w:val="single" w:sz="4" w:space="0" w:color="auto"/>
              <w:left w:val="single" w:sz="4" w:space="0" w:color="auto"/>
              <w:bottom w:val="single" w:sz="4" w:space="0" w:color="auto"/>
              <w:right w:val="single" w:sz="4" w:space="0" w:color="auto"/>
            </w:tcBorders>
            <w:hideMark/>
          </w:tcPr>
          <w:p w:rsidR="007628CA" w:rsidRDefault="007628CA">
            <w:pPr>
              <w:jc w:val="both"/>
              <w:rPr>
                <w:rFonts w:ascii="Times New Roman" w:eastAsia="Times New Roman" w:hAnsi="Times New Roman"/>
                <w:sz w:val="28"/>
                <w:szCs w:val="28"/>
              </w:rPr>
            </w:pPr>
            <w:r>
              <w:rPr>
                <w:sz w:val="28"/>
                <w:szCs w:val="28"/>
              </w:rPr>
              <w:t>герефордская</w:t>
            </w:r>
          </w:p>
        </w:tc>
      </w:tr>
    </w:tbl>
    <w:p w:rsidR="007628CA" w:rsidRDefault="007628CA" w:rsidP="007628CA">
      <w:pPr>
        <w:ind w:firstLine="360"/>
        <w:rPr>
          <w:rFonts w:eastAsia="Times New Roman"/>
          <w:sz w:val="28"/>
          <w:szCs w:val="28"/>
          <w:highlight w:val="yellow"/>
        </w:rPr>
      </w:pPr>
    </w:p>
    <w:p w:rsidR="007628CA" w:rsidRDefault="007628CA" w:rsidP="007628CA">
      <w:pPr>
        <w:ind w:firstLine="709"/>
        <w:rPr>
          <w:sz w:val="28"/>
          <w:szCs w:val="28"/>
        </w:rPr>
      </w:pPr>
      <w:r>
        <w:rPr>
          <w:sz w:val="28"/>
          <w:szCs w:val="28"/>
        </w:rPr>
        <w:t>В рамках краевой долгосрочной целевой программы «Развитие мясного скотоводства в Забайкальском крае (2013-2020 годы)» была проведена значительная работа по завозу из других регионов России, племенных заводов Забайкальского края и Канады в Читинский район племенного скота калмыцкой, казахской белоголовой, герефордской пород в количестве 870 голов и 120 голов симментальской породы молочного направления. Поголовье мясного скота составило на 01 января 2014 года, с учетом приплода, 1500 голов. Удельный вес чистопородного скота в общем поголовье (усл. гол.) составило 7,1 %. Логическим завершением по закупу племенного скота станет организация племенного репродуктора мясного направления к 2015 году.</w:t>
      </w:r>
    </w:p>
    <w:p w:rsidR="007628CA" w:rsidRDefault="007628CA" w:rsidP="007628CA">
      <w:pPr>
        <w:ind w:firstLine="709"/>
        <w:rPr>
          <w:sz w:val="28"/>
          <w:szCs w:val="28"/>
          <w:highlight w:val="yellow"/>
        </w:rPr>
      </w:pPr>
      <w:r>
        <w:rPr>
          <w:sz w:val="28"/>
          <w:szCs w:val="28"/>
        </w:rPr>
        <w:t xml:space="preserve">Для повышения генетического потенциала и продуктивности животных в районе велась работа по искусственному осеменению маточного поголовья крупного рогатого скота (далее – КРС) – работали 14 пунктов искусственного осеменения КРС. </w:t>
      </w:r>
    </w:p>
    <w:p w:rsidR="007628CA" w:rsidRDefault="007628CA" w:rsidP="007628CA">
      <w:pPr>
        <w:ind w:firstLine="709"/>
        <w:rPr>
          <w:sz w:val="28"/>
          <w:szCs w:val="28"/>
        </w:rPr>
      </w:pPr>
      <w:r>
        <w:rPr>
          <w:sz w:val="28"/>
          <w:szCs w:val="28"/>
        </w:rPr>
        <w:lastRenderedPageBreak/>
        <w:t>Овцеводство и коневодство района направленно на разведение помесных животных мясного направления.</w:t>
      </w:r>
    </w:p>
    <w:p w:rsidR="007628CA" w:rsidRDefault="007628CA" w:rsidP="007628CA">
      <w:pPr>
        <w:ind w:firstLine="709"/>
        <w:rPr>
          <w:sz w:val="28"/>
          <w:szCs w:val="28"/>
        </w:rPr>
      </w:pPr>
      <w:r>
        <w:rPr>
          <w:sz w:val="28"/>
          <w:szCs w:val="28"/>
        </w:rPr>
        <w:t>Крупные хозяйства по коневодству:</w:t>
      </w:r>
    </w:p>
    <w:p w:rsidR="007628CA" w:rsidRDefault="007628CA" w:rsidP="007628CA">
      <w:pPr>
        <w:ind w:firstLine="709"/>
        <w:rPr>
          <w:sz w:val="28"/>
          <w:szCs w:val="28"/>
        </w:rPr>
      </w:pPr>
      <w:r>
        <w:rPr>
          <w:sz w:val="28"/>
          <w:szCs w:val="28"/>
        </w:rPr>
        <w:t>КФХ Белимова Д.Б.- 400 голов;</w:t>
      </w:r>
    </w:p>
    <w:p w:rsidR="007628CA" w:rsidRDefault="007628CA" w:rsidP="007628CA">
      <w:pPr>
        <w:ind w:firstLine="709"/>
        <w:rPr>
          <w:sz w:val="28"/>
          <w:szCs w:val="28"/>
        </w:rPr>
      </w:pPr>
      <w:r>
        <w:rPr>
          <w:sz w:val="28"/>
          <w:szCs w:val="28"/>
        </w:rPr>
        <w:t>КФХ Шкабурина И.И - 384 голов;</w:t>
      </w:r>
    </w:p>
    <w:p w:rsidR="007628CA" w:rsidRDefault="007628CA" w:rsidP="007628CA">
      <w:pPr>
        <w:ind w:firstLine="709"/>
        <w:rPr>
          <w:sz w:val="28"/>
          <w:szCs w:val="28"/>
        </w:rPr>
      </w:pPr>
      <w:r>
        <w:rPr>
          <w:sz w:val="28"/>
          <w:szCs w:val="28"/>
        </w:rPr>
        <w:t>КФХ Горлачева А.И. - 205 голов;</w:t>
      </w:r>
    </w:p>
    <w:p w:rsidR="007628CA" w:rsidRDefault="007628CA" w:rsidP="007628CA">
      <w:pPr>
        <w:ind w:firstLine="709"/>
        <w:rPr>
          <w:sz w:val="28"/>
          <w:szCs w:val="28"/>
        </w:rPr>
      </w:pPr>
      <w:r>
        <w:rPr>
          <w:sz w:val="28"/>
          <w:szCs w:val="28"/>
        </w:rPr>
        <w:t>КФХ Жигалина А.В.- 169 голов;</w:t>
      </w:r>
    </w:p>
    <w:p w:rsidR="007628CA" w:rsidRDefault="007628CA" w:rsidP="007628CA">
      <w:pPr>
        <w:ind w:firstLine="709"/>
        <w:rPr>
          <w:sz w:val="28"/>
          <w:szCs w:val="28"/>
        </w:rPr>
      </w:pPr>
      <w:r>
        <w:rPr>
          <w:sz w:val="28"/>
          <w:szCs w:val="28"/>
        </w:rPr>
        <w:t>КФХ Захарова В.Н. - 103голов;</w:t>
      </w:r>
    </w:p>
    <w:p w:rsidR="007628CA" w:rsidRDefault="007628CA" w:rsidP="007628CA">
      <w:pPr>
        <w:ind w:firstLine="709"/>
        <w:rPr>
          <w:sz w:val="28"/>
          <w:szCs w:val="28"/>
        </w:rPr>
      </w:pPr>
      <w:r>
        <w:rPr>
          <w:sz w:val="28"/>
          <w:szCs w:val="28"/>
        </w:rPr>
        <w:t>КФХ Лиханова С.А. - 35 голов.</w:t>
      </w:r>
    </w:p>
    <w:p w:rsidR="007628CA" w:rsidRDefault="007628CA" w:rsidP="007628CA">
      <w:pPr>
        <w:ind w:firstLine="709"/>
        <w:rPr>
          <w:sz w:val="28"/>
          <w:szCs w:val="28"/>
        </w:rPr>
      </w:pPr>
      <w:r>
        <w:rPr>
          <w:sz w:val="28"/>
          <w:szCs w:val="28"/>
        </w:rPr>
        <w:t>Для более качественного учета поголовья в некоторых хозяйствах производилось чипирование скота.</w:t>
      </w:r>
    </w:p>
    <w:p w:rsidR="007628CA" w:rsidRDefault="007628CA" w:rsidP="007628CA">
      <w:pPr>
        <w:ind w:firstLine="709"/>
        <w:rPr>
          <w:sz w:val="28"/>
          <w:szCs w:val="28"/>
        </w:rPr>
      </w:pPr>
      <w:r>
        <w:rPr>
          <w:sz w:val="28"/>
          <w:szCs w:val="28"/>
        </w:rPr>
        <w:t>Противоэпизоотическая работа в районе проводится Государственным казенным учреждением «Читинская с</w:t>
      </w:r>
      <w:r>
        <w:rPr>
          <w:bCs/>
          <w:color w:val="222222"/>
          <w:sz w:val="28"/>
          <w:szCs w:val="28"/>
          <w:shd w:val="clear" w:color="auto" w:fill="F9FEF4"/>
        </w:rPr>
        <w:t>танция по борьбе с болезнями животных</w:t>
      </w:r>
      <w:r>
        <w:rPr>
          <w:sz w:val="28"/>
          <w:szCs w:val="28"/>
        </w:rPr>
        <w:t>». В 2013 году охвачено 23055 голов КРС, что на 4% выше уровня 2012 года.</w:t>
      </w:r>
    </w:p>
    <w:p w:rsidR="007628CA" w:rsidRDefault="007628CA" w:rsidP="007628CA">
      <w:pPr>
        <w:ind w:firstLine="709"/>
        <w:rPr>
          <w:sz w:val="28"/>
          <w:szCs w:val="28"/>
        </w:rPr>
      </w:pPr>
      <w:r>
        <w:rPr>
          <w:sz w:val="28"/>
          <w:szCs w:val="28"/>
        </w:rPr>
        <w:t>В 2013 году в хозяйствах района массового падежа животных не отмечалось, падеж скота к обороту стада составил 4,8 %, или на 0,1 % выше, чем в 2012 году. Ущерба от стихийных факторов в 2013 году не зафиксировано.</w:t>
      </w:r>
    </w:p>
    <w:p w:rsidR="007628CA" w:rsidRDefault="007628CA" w:rsidP="007628CA">
      <w:pPr>
        <w:ind w:firstLine="709"/>
        <w:rPr>
          <w:sz w:val="28"/>
          <w:szCs w:val="28"/>
        </w:rPr>
      </w:pPr>
      <w:r>
        <w:rPr>
          <w:sz w:val="28"/>
          <w:szCs w:val="28"/>
        </w:rPr>
        <w:t>В целях развития сельскохозяйственного производства администрацией муниципального района «Читинский район» проводилась информационная и консультационная работа по подготовке документов КФХ района для участия в конкурсах, объявляемых Министерством сельского хозяйства и продовольствия Забайкальского края. Так, в 2013 году из 6 грантов 5 получили КФХ района, в том числе:</w:t>
      </w:r>
    </w:p>
    <w:p w:rsidR="007628CA" w:rsidRDefault="007628CA" w:rsidP="007628CA">
      <w:pPr>
        <w:ind w:firstLine="709"/>
        <w:rPr>
          <w:sz w:val="28"/>
          <w:szCs w:val="28"/>
        </w:rPr>
      </w:pPr>
      <w:r>
        <w:rPr>
          <w:sz w:val="28"/>
          <w:szCs w:val="28"/>
        </w:rPr>
        <w:t>в рамках реализации программы «Развитие семейных ферм» - КФХ Жигалин (8,42 млн. рублей) и КФХ «Россия» (2,04 млн. рублей);</w:t>
      </w:r>
    </w:p>
    <w:p w:rsidR="007628CA" w:rsidRDefault="007628CA" w:rsidP="007628CA">
      <w:pPr>
        <w:ind w:firstLine="709"/>
        <w:rPr>
          <w:sz w:val="28"/>
          <w:szCs w:val="28"/>
        </w:rPr>
      </w:pPr>
      <w:r>
        <w:rPr>
          <w:sz w:val="28"/>
          <w:szCs w:val="28"/>
        </w:rPr>
        <w:t>в рамках реализации программы «Поддержка начинающих фермеров» 3 начинающих фермера по 950 тысяч рублей.</w:t>
      </w:r>
    </w:p>
    <w:p w:rsidR="007628CA" w:rsidRDefault="007628CA" w:rsidP="007628CA">
      <w:pPr>
        <w:ind w:firstLine="709"/>
        <w:rPr>
          <w:sz w:val="28"/>
          <w:szCs w:val="28"/>
        </w:rPr>
      </w:pPr>
      <w:r>
        <w:rPr>
          <w:sz w:val="28"/>
          <w:szCs w:val="28"/>
        </w:rPr>
        <w:lastRenderedPageBreak/>
        <w:t>В 2014 году субъектами агропромышленного комплекса района будет продолжена работа по наращиванию сельскохозяйственного производства.</w:t>
      </w:r>
    </w:p>
    <w:p w:rsidR="007628CA" w:rsidRDefault="007628CA" w:rsidP="007628CA">
      <w:pPr>
        <w:tabs>
          <w:tab w:val="left" w:pos="993"/>
        </w:tabs>
        <w:ind w:left="709"/>
        <w:rPr>
          <w:sz w:val="28"/>
          <w:szCs w:val="28"/>
        </w:rPr>
      </w:pPr>
      <w:r>
        <w:rPr>
          <w:sz w:val="28"/>
          <w:szCs w:val="28"/>
        </w:rPr>
        <w:t>Планируется осуществление следующих мероприятий:</w:t>
      </w:r>
    </w:p>
    <w:p w:rsidR="007628CA" w:rsidRDefault="007628CA" w:rsidP="007628CA">
      <w:pPr>
        <w:tabs>
          <w:tab w:val="left" w:pos="993"/>
        </w:tabs>
        <w:ind w:firstLine="709"/>
        <w:rPr>
          <w:sz w:val="28"/>
          <w:szCs w:val="28"/>
        </w:rPr>
      </w:pPr>
      <w:r>
        <w:rPr>
          <w:sz w:val="28"/>
          <w:szCs w:val="28"/>
        </w:rPr>
        <w:t>установка площадки по зерноочистке семян зерновых культур на базе ООО «Аграрные технологии»;</w:t>
      </w:r>
    </w:p>
    <w:p w:rsidR="007628CA" w:rsidRDefault="007628CA" w:rsidP="007628CA">
      <w:pPr>
        <w:tabs>
          <w:tab w:val="left" w:pos="993"/>
        </w:tabs>
        <w:ind w:firstLine="709"/>
        <w:rPr>
          <w:sz w:val="28"/>
          <w:szCs w:val="28"/>
        </w:rPr>
      </w:pPr>
      <w:r>
        <w:rPr>
          <w:sz w:val="28"/>
          <w:szCs w:val="28"/>
        </w:rPr>
        <w:t>ввод в эксплуатацию овощехранилищ на базе ПСК «Кенонский» сельского поселения «Засопкинское», на базе КФХ «Дун Э.Ж.» сельского поселения «Верх–Читинское»;</w:t>
      </w:r>
    </w:p>
    <w:p w:rsidR="007628CA" w:rsidRDefault="007628CA" w:rsidP="007628CA">
      <w:pPr>
        <w:tabs>
          <w:tab w:val="left" w:pos="993"/>
        </w:tabs>
        <w:ind w:firstLine="709"/>
        <w:rPr>
          <w:sz w:val="28"/>
          <w:szCs w:val="28"/>
        </w:rPr>
      </w:pPr>
      <w:r>
        <w:rPr>
          <w:sz w:val="28"/>
          <w:szCs w:val="28"/>
        </w:rPr>
        <w:t>ввод в эксплуатацию сельскохозяйственного рынка на базе КФХ «Коньшин С.В.» сельского поселения «Маккавеевское»;</w:t>
      </w:r>
    </w:p>
    <w:p w:rsidR="007628CA" w:rsidRDefault="007628CA" w:rsidP="007628CA">
      <w:pPr>
        <w:tabs>
          <w:tab w:val="left" w:pos="993"/>
        </w:tabs>
        <w:ind w:firstLine="709"/>
        <w:rPr>
          <w:sz w:val="28"/>
          <w:szCs w:val="28"/>
        </w:rPr>
      </w:pPr>
      <w:r>
        <w:rPr>
          <w:sz w:val="28"/>
          <w:szCs w:val="28"/>
        </w:rPr>
        <w:t>реализация муниципальной программы  «Строительство или ремонт объектов по утилизации биологических отходов»;</w:t>
      </w:r>
    </w:p>
    <w:p w:rsidR="007628CA" w:rsidRDefault="007628CA" w:rsidP="007628CA">
      <w:pPr>
        <w:tabs>
          <w:tab w:val="left" w:pos="993"/>
        </w:tabs>
        <w:ind w:firstLine="709"/>
        <w:rPr>
          <w:sz w:val="28"/>
          <w:szCs w:val="28"/>
        </w:rPr>
      </w:pPr>
      <w:r>
        <w:rPr>
          <w:sz w:val="28"/>
          <w:szCs w:val="28"/>
        </w:rPr>
        <w:t>строительство трех убойных площадок на территории района;</w:t>
      </w:r>
    </w:p>
    <w:p w:rsidR="007628CA" w:rsidRDefault="007628CA" w:rsidP="007628CA">
      <w:pPr>
        <w:tabs>
          <w:tab w:val="left" w:pos="993"/>
        </w:tabs>
        <w:ind w:firstLine="709"/>
        <w:rPr>
          <w:sz w:val="28"/>
          <w:szCs w:val="28"/>
        </w:rPr>
      </w:pPr>
      <w:r>
        <w:rPr>
          <w:sz w:val="28"/>
          <w:szCs w:val="28"/>
        </w:rPr>
        <w:t>создание райпотребкооперации с включением в процесс производства и переработки продукции личных подсобных хозяйств;</w:t>
      </w:r>
    </w:p>
    <w:p w:rsidR="007628CA" w:rsidRDefault="007628CA" w:rsidP="007628CA">
      <w:pPr>
        <w:tabs>
          <w:tab w:val="left" w:pos="993"/>
        </w:tabs>
        <w:ind w:firstLine="709"/>
        <w:rPr>
          <w:sz w:val="28"/>
          <w:szCs w:val="28"/>
        </w:rPr>
      </w:pPr>
      <w:r>
        <w:rPr>
          <w:sz w:val="28"/>
          <w:szCs w:val="28"/>
        </w:rPr>
        <w:t>развитие племенного скотоводства;</w:t>
      </w:r>
    </w:p>
    <w:p w:rsidR="007628CA" w:rsidRDefault="007628CA" w:rsidP="007628CA">
      <w:pPr>
        <w:tabs>
          <w:tab w:val="left" w:pos="993"/>
        </w:tabs>
        <w:ind w:firstLine="709"/>
        <w:rPr>
          <w:sz w:val="28"/>
          <w:szCs w:val="28"/>
        </w:rPr>
      </w:pPr>
      <w:r>
        <w:rPr>
          <w:sz w:val="28"/>
          <w:szCs w:val="28"/>
        </w:rPr>
        <w:t>повышение генетического потенциала и продуктивности животных в районе путем проведения разъяснительной работы с населением по вопросу искусственного осеменения маточного поголовья КРС.</w:t>
      </w:r>
    </w:p>
    <w:p w:rsidR="007628CA" w:rsidRDefault="007628CA" w:rsidP="007628CA">
      <w:pPr>
        <w:tabs>
          <w:tab w:val="left" w:pos="0"/>
        </w:tabs>
        <w:rPr>
          <w:sz w:val="28"/>
          <w:szCs w:val="28"/>
          <w:highlight w:val="yellow"/>
        </w:rPr>
      </w:pPr>
    </w:p>
    <w:p w:rsidR="007628CA" w:rsidRDefault="007628CA" w:rsidP="007628CA">
      <w:pPr>
        <w:pStyle w:val="1"/>
        <w:numPr>
          <w:ilvl w:val="0"/>
          <w:numId w:val="2"/>
        </w:numPr>
        <w:tabs>
          <w:tab w:val="left" w:pos="993"/>
        </w:tabs>
        <w:ind w:left="0" w:firstLine="851"/>
        <w:jc w:val="both"/>
        <w:rPr>
          <w:szCs w:val="28"/>
        </w:rPr>
      </w:pPr>
      <w:r>
        <w:rPr>
          <w:szCs w:val="28"/>
        </w:rPr>
        <w:t>Развитие транспортной инфраструктуры, связи и информатизации</w:t>
      </w:r>
    </w:p>
    <w:p w:rsidR="007628CA" w:rsidRDefault="007628CA" w:rsidP="007628CA">
      <w:pPr>
        <w:pStyle w:val="a3"/>
        <w:ind w:firstLine="720"/>
        <w:rPr>
          <w:szCs w:val="28"/>
        </w:rPr>
      </w:pPr>
      <w:r>
        <w:rPr>
          <w:szCs w:val="28"/>
        </w:rPr>
        <w:t>Основными задачами Программы в указанной сфере деятельности являются развитие современной и эффективной транспортной инфраструктуры, обеспечивающей повышение надежности и доступности транспортных услуг, развитие сети автомобильных дорог общего пользования.</w:t>
      </w:r>
    </w:p>
    <w:p w:rsidR="007628CA" w:rsidRDefault="007628CA" w:rsidP="007628CA">
      <w:pPr>
        <w:ind w:firstLine="720"/>
        <w:rPr>
          <w:sz w:val="28"/>
          <w:szCs w:val="28"/>
        </w:rPr>
      </w:pPr>
      <w:r>
        <w:rPr>
          <w:sz w:val="28"/>
          <w:szCs w:val="28"/>
        </w:rPr>
        <w:t xml:space="preserve">В соответствии с постановлением Правительства Забайкальского края от 26 марта 2013 года № 112 «О предоставлении в 2013 году субсидий из средств дорожного фонда Забайкальского края бюджетам муниципальных районов и городских округов Забайкальского края», постановлением администрации муниципального района «Читинский район» от 18 апреля </w:t>
      </w:r>
      <w:r>
        <w:rPr>
          <w:sz w:val="28"/>
          <w:szCs w:val="28"/>
        </w:rPr>
        <w:lastRenderedPageBreak/>
        <w:t>2013 года № 1421 «Об утверждении Порядка предоставления и расходования в 2013 году субсидий из средств дорожного фонда Забайкальского края бюджетам городских и сельских поселений муниципального района «Читинский район» Забайкальского края» и в целях эффективного использования средств дорожного фонда, направляемых в виде субсидий городским (сельским) поселениям муниципального района «Читинский район» администрацией муниципального района «Читинский район» осуществлялась реализация следующих мероприятий:</w:t>
      </w:r>
    </w:p>
    <w:p w:rsidR="007628CA" w:rsidRDefault="007628CA" w:rsidP="007628CA">
      <w:pPr>
        <w:numPr>
          <w:ilvl w:val="0"/>
          <w:numId w:val="3"/>
        </w:numPr>
        <w:tabs>
          <w:tab w:val="left" w:pos="993"/>
        </w:tabs>
        <w:spacing w:after="0" w:line="240" w:lineRule="auto"/>
        <w:ind w:left="0" w:firstLine="720"/>
        <w:jc w:val="both"/>
        <w:rPr>
          <w:sz w:val="28"/>
          <w:szCs w:val="28"/>
        </w:rPr>
      </w:pPr>
      <w:r>
        <w:rPr>
          <w:sz w:val="28"/>
          <w:szCs w:val="28"/>
        </w:rPr>
        <w:t xml:space="preserve">Распределение субсидий бюджетам городских и сельских поселений муниципального района «Читинский район» на капитальный ремонт и ремонт автомобильных дорог общего пользования населенных пунктов в сумме 16304,0 тыс. рублей. Отремонтированы 5,27 км дорог с грунтовым покрытием, 15000 кв. м. дорог с асфальтовым покрытием, мост через р. Никишиху (протяженность моста 50,6 пог. м.). </w:t>
      </w:r>
    </w:p>
    <w:p w:rsidR="007628CA" w:rsidRDefault="007628CA" w:rsidP="007628CA">
      <w:pPr>
        <w:tabs>
          <w:tab w:val="left" w:pos="993"/>
        </w:tabs>
        <w:ind w:firstLine="720"/>
        <w:rPr>
          <w:sz w:val="28"/>
          <w:szCs w:val="28"/>
        </w:rPr>
      </w:pPr>
      <w:r>
        <w:rPr>
          <w:sz w:val="28"/>
          <w:szCs w:val="28"/>
        </w:rPr>
        <w:t>По состоянию на 01 января 2014 года денежные средства из дорожного фонда Забайкальского края поступили не в полном объеме. Администрацией муниципального района «Читинский район» направлено обращение в Министерство территориального развития Забайкальского края на выделение денежных средств в 2014 году по образовавшейся задолженности.</w:t>
      </w:r>
    </w:p>
    <w:p w:rsidR="007628CA" w:rsidRDefault="007628CA" w:rsidP="007628CA">
      <w:pPr>
        <w:numPr>
          <w:ilvl w:val="0"/>
          <w:numId w:val="3"/>
        </w:numPr>
        <w:tabs>
          <w:tab w:val="left" w:pos="142"/>
          <w:tab w:val="left" w:pos="993"/>
        </w:tabs>
        <w:spacing w:after="0" w:line="240" w:lineRule="auto"/>
        <w:ind w:left="0" w:firstLine="720"/>
        <w:jc w:val="both"/>
        <w:rPr>
          <w:sz w:val="28"/>
          <w:szCs w:val="28"/>
        </w:rPr>
      </w:pPr>
      <w:r>
        <w:rPr>
          <w:sz w:val="28"/>
          <w:szCs w:val="28"/>
        </w:rPr>
        <w:t xml:space="preserve">Распределение субсидий бюджетам городских и сельских поселений муниципального района «Читинский район» в сумме 15156,8 тыс. рублей на ремонт дворовых территорий. </w:t>
      </w:r>
    </w:p>
    <w:p w:rsidR="007628CA" w:rsidRDefault="007628CA" w:rsidP="007628CA">
      <w:pPr>
        <w:numPr>
          <w:ilvl w:val="0"/>
          <w:numId w:val="3"/>
        </w:numPr>
        <w:tabs>
          <w:tab w:val="left" w:pos="142"/>
          <w:tab w:val="left" w:pos="993"/>
        </w:tabs>
        <w:spacing w:after="0" w:line="240" w:lineRule="auto"/>
        <w:ind w:left="0" w:firstLine="720"/>
        <w:jc w:val="both"/>
        <w:rPr>
          <w:sz w:val="28"/>
          <w:szCs w:val="28"/>
        </w:rPr>
      </w:pPr>
      <w:r>
        <w:rPr>
          <w:sz w:val="28"/>
          <w:szCs w:val="28"/>
        </w:rPr>
        <w:t>Распределение субсидий на строительство, реконструкцию, капитальный ремонт и ремонт автомобильных дорог общего пользования местного значения и искусственных дорожных сооружений на них (включая разработку проектной документации и проведение необходимых экспертиз) на 2013 год с учетом средств, не использованных городскими и сельскими поселениями в 2012 году:</w:t>
      </w:r>
    </w:p>
    <w:p w:rsidR="007628CA" w:rsidRDefault="007628CA" w:rsidP="007628CA">
      <w:pPr>
        <w:ind w:firstLine="709"/>
        <w:rPr>
          <w:sz w:val="28"/>
          <w:szCs w:val="28"/>
        </w:rPr>
      </w:pPr>
      <w:r>
        <w:rPr>
          <w:sz w:val="28"/>
          <w:szCs w:val="28"/>
        </w:rPr>
        <w:t>бюджету сельского поселения «Арахлейское» в сумме 6000,0 тыс. рублей на ремонт подъезда к оздоровительному лагерю «Березка», к детским лагерям «Самородок» и «Трудовые резервы», к детскому спортивному лагерю «Касатка». Отремонтировано 10,1 км дорог;</w:t>
      </w:r>
    </w:p>
    <w:p w:rsidR="007628CA" w:rsidRDefault="007628CA" w:rsidP="007628CA">
      <w:pPr>
        <w:ind w:firstLine="709"/>
        <w:rPr>
          <w:sz w:val="28"/>
          <w:szCs w:val="28"/>
        </w:rPr>
      </w:pPr>
      <w:r>
        <w:rPr>
          <w:sz w:val="28"/>
          <w:szCs w:val="28"/>
        </w:rPr>
        <w:t xml:space="preserve">бюджету сельского поселения «Беклемишевское» на проектирование строительства моста через р. Хилок на автодороге местного значения «Подъезд к с. Иргень» в сумме 2464,1 тыс. рублей. В августе 2013 года администрацией сельского поселения «Беклемишевское» заключен </w:t>
      </w:r>
      <w:r>
        <w:rPr>
          <w:sz w:val="28"/>
          <w:szCs w:val="28"/>
        </w:rPr>
        <w:lastRenderedPageBreak/>
        <w:t>муниципальный контракт со сроком исполнения до 30 декабря 2013 года. В настоящее время подрядчику выставлена претензия в связи с неисполнением им сроков договора. Администрацией муниципального района «Читинский район» направлено обращение в Министерство территориального развития Забайкальского края о выделении денежных средств в размере 2464,1 тыс. рублей в 2014 году;</w:t>
      </w:r>
    </w:p>
    <w:p w:rsidR="007628CA" w:rsidRDefault="007628CA" w:rsidP="007628CA">
      <w:pPr>
        <w:ind w:firstLine="709"/>
        <w:rPr>
          <w:sz w:val="28"/>
          <w:szCs w:val="28"/>
        </w:rPr>
      </w:pPr>
      <w:r>
        <w:rPr>
          <w:sz w:val="28"/>
          <w:szCs w:val="28"/>
        </w:rPr>
        <w:t>бюджету сельского поселения «Шишкинское» на ремонт ул. Красной Зари с. Авдей в сумме 500,0 тыс. рублей;</w:t>
      </w:r>
    </w:p>
    <w:p w:rsidR="007628CA" w:rsidRDefault="007628CA" w:rsidP="007628CA">
      <w:pPr>
        <w:ind w:firstLine="709"/>
        <w:rPr>
          <w:sz w:val="28"/>
          <w:szCs w:val="28"/>
        </w:rPr>
      </w:pPr>
      <w:r>
        <w:rPr>
          <w:sz w:val="28"/>
          <w:szCs w:val="28"/>
        </w:rPr>
        <w:t>бюджету сельского поселения «Новокукинское» на проектирование строительства моста через р. Кука по ул. Трактовая в с. Старая Кука в сумме 2800,0 тыс. рублей. Муниципальный контракт на выполнение данных работ заключен в декабре 2013. Администрацией муниципального района «Читинский район» направлено обращение в Министерство территориального развития Забайкальского края о выделении денежных средств в 2014 году;</w:t>
      </w:r>
    </w:p>
    <w:p w:rsidR="007628CA" w:rsidRDefault="007628CA" w:rsidP="007628CA">
      <w:pPr>
        <w:ind w:firstLine="709"/>
        <w:rPr>
          <w:sz w:val="28"/>
          <w:szCs w:val="28"/>
        </w:rPr>
      </w:pPr>
      <w:r>
        <w:rPr>
          <w:sz w:val="28"/>
          <w:szCs w:val="28"/>
        </w:rPr>
        <w:t>бюджету городского поселения «Атамановское» в размере 1402,0 тыс. рублей на ремонт автодороги, обеспечивающей проезд к железнодорожной станции в п.г.т. Атамановка. Всего отремонтировано 9000 м.кв. Средства из бюджета Забайкальского края в 2013 не перечислены. Администрацией муниципального района «Читинский район» направлено обращение в Министерство территориального развития Забайкальского края о выделении денежных средств в 2014 году по образовавшейся задолженности.</w:t>
      </w:r>
    </w:p>
    <w:p w:rsidR="007628CA" w:rsidRDefault="007628CA" w:rsidP="007628CA">
      <w:pPr>
        <w:ind w:firstLine="709"/>
        <w:rPr>
          <w:sz w:val="28"/>
          <w:szCs w:val="28"/>
        </w:rPr>
      </w:pPr>
      <w:r>
        <w:rPr>
          <w:sz w:val="28"/>
          <w:szCs w:val="28"/>
        </w:rPr>
        <w:t>В 2013 году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из дорожного фонда Забайкальского края муниципальному району «Читинский район» выделено 23845,0 тысяч рублей. Данные средства направлены на исполнение обязательств по заключенному муниципальному контракту на выполнение работ по разработке проектной документации и инженерно-изыскательских работ на строительство автомобильной дороги местного значения «ст. Лесная - ст. Кука – п.г.т. Яблоново», а также на выполнение работ по разработке проектной документации и инженерно-изыскательских работ на реконструкцию автомобильной дороги местного значения «Подъезд к ДФТБ Карповка».</w:t>
      </w:r>
    </w:p>
    <w:p w:rsidR="007628CA" w:rsidRDefault="007628CA" w:rsidP="007628CA">
      <w:pPr>
        <w:ind w:firstLine="720"/>
        <w:rPr>
          <w:sz w:val="28"/>
          <w:szCs w:val="28"/>
        </w:rPr>
      </w:pPr>
      <w:r>
        <w:rPr>
          <w:sz w:val="28"/>
          <w:szCs w:val="28"/>
        </w:rPr>
        <w:lastRenderedPageBreak/>
        <w:t>Администрацией муниципального района «Читинский район» направлено обращение в Министерство территориального развития Забайкальского края на выделение в 2014 году денежных средств на строительство автодороги, формирующей подъезд к ст. Лесная, ст. Кука, п.г.т. Яблоново.</w:t>
      </w:r>
    </w:p>
    <w:p w:rsidR="007628CA" w:rsidRDefault="007628CA" w:rsidP="007628CA">
      <w:pPr>
        <w:ind w:firstLine="720"/>
        <w:rPr>
          <w:sz w:val="28"/>
          <w:szCs w:val="28"/>
        </w:rPr>
      </w:pPr>
      <w:r>
        <w:rPr>
          <w:sz w:val="28"/>
          <w:szCs w:val="28"/>
        </w:rPr>
        <w:t>В 2013 году доля протяженности отремонтированных автомобильных дорог от автомобильных дорог общего пользования местного значения района и автомобильных дорог общего пользования местного значения городских и сельских поселений района составила 2,67 %.</w:t>
      </w:r>
    </w:p>
    <w:p w:rsidR="007628CA" w:rsidRDefault="007628CA" w:rsidP="007628CA">
      <w:pPr>
        <w:ind w:firstLine="720"/>
        <w:rPr>
          <w:sz w:val="28"/>
          <w:szCs w:val="28"/>
          <w:highlight w:val="yellow"/>
        </w:rPr>
      </w:pPr>
    </w:p>
    <w:p w:rsidR="007628CA" w:rsidRDefault="007628CA" w:rsidP="007628CA">
      <w:pPr>
        <w:ind w:firstLine="720"/>
        <w:rPr>
          <w:sz w:val="28"/>
          <w:szCs w:val="28"/>
        </w:rPr>
      </w:pPr>
      <w:r>
        <w:rPr>
          <w:sz w:val="28"/>
          <w:szCs w:val="28"/>
        </w:rPr>
        <w:t xml:space="preserve">Основными задачами Программы в сфере развития связи и информатизации является обеспечение доступа широких слоев населения к телекоммуникационной инфраструктуре и информационным ресурсам. </w:t>
      </w:r>
    </w:p>
    <w:p w:rsidR="007628CA" w:rsidRDefault="007628CA" w:rsidP="007628CA">
      <w:pPr>
        <w:ind w:firstLine="720"/>
        <w:rPr>
          <w:sz w:val="28"/>
          <w:szCs w:val="28"/>
        </w:rPr>
      </w:pPr>
      <w:r>
        <w:rPr>
          <w:sz w:val="28"/>
          <w:szCs w:val="28"/>
        </w:rPr>
        <w:t xml:space="preserve">Универсальные услуги связи на территории муниципального района «Читинский район» оказывают операторы, признанные победителями конкурсов на право оказания универсальных услуг связи, проводимых Федеральным агентством связи. </w:t>
      </w:r>
    </w:p>
    <w:p w:rsidR="007628CA" w:rsidRDefault="007628CA" w:rsidP="007628CA">
      <w:pPr>
        <w:ind w:firstLine="720"/>
        <w:rPr>
          <w:sz w:val="28"/>
          <w:szCs w:val="28"/>
        </w:rPr>
      </w:pPr>
      <w:r>
        <w:rPr>
          <w:sz w:val="28"/>
          <w:szCs w:val="28"/>
        </w:rPr>
        <w:t xml:space="preserve">Ежеквартально осуществляется мониторинг работы средств связи в городских и сельских поселениях района. </w:t>
      </w:r>
    </w:p>
    <w:p w:rsidR="007628CA" w:rsidRDefault="007628CA" w:rsidP="007628CA">
      <w:pPr>
        <w:ind w:firstLine="720"/>
        <w:rPr>
          <w:sz w:val="28"/>
          <w:szCs w:val="28"/>
        </w:rPr>
      </w:pPr>
      <w:r>
        <w:rPr>
          <w:sz w:val="28"/>
          <w:szCs w:val="28"/>
        </w:rPr>
        <w:t xml:space="preserve">По состоянию на 01 января 2014 года на территории Читинского района во всех городских и сельских поселениях установлены пункты коллективного доступа к информационно-телекоммуникационной сети «Интернет», обслуживание которых осуществляет ООО «ЗабЦВИТ». В 2013 году обеспечена работа сотовой связи в с. Елизаветино. </w:t>
      </w:r>
    </w:p>
    <w:p w:rsidR="007628CA" w:rsidRDefault="007628CA" w:rsidP="007628CA">
      <w:pPr>
        <w:ind w:firstLine="720"/>
        <w:rPr>
          <w:sz w:val="28"/>
          <w:szCs w:val="28"/>
        </w:rPr>
      </w:pPr>
      <w:r>
        <w:rPr>
          <w:sz w:val="28"/>
          <w:szCs w:val="28"/>
        </w:rPr>
        <w:t xml:space="preserve">Вместе с тем, до настоящего времени четыре населенных пункта не обеспечены сотовой связью, а именно: с. Верх-Нарым, с. Оленгуй, с. Сыпчегур, с. Ленинск. </w:t>
      </w:r>
    </w:p>
    <w:p w:rsidR="007628CA" w:rsidRDefault="007628CA" w:rsidP="007628CA">
      <w:pPr>
        <w:rPr>
          <w:b/>
          <w:i/>
          <w:sz w:val="28"/>
          <w:szCs w:val="28"/>
        </w:rPr>
      </w:pPr>
    </w:p>
    <w:p w:rsidR="007628CA" w:rsidRDefault="007628CA" w:rsidP="007628CA">
      <w:pPr>
        <w:pStyle w:val="1"/>
        <w:numPr>
          <w:ilvl w:val="0"/>
          <w:numId w:val="2"/>
        </w:numPr>
        <w:tabs>
          <w:tab w:val="left" w:pos="993"/>
        </w:tabs>
        <w:ind w:left="0" w:firstLine="710"/>
        <w:jc w:val="both"/>
        <w:rPr>
          <w:szCs w:val="28"/>
        </w:rPr>
      </w:pPr>
      <w:r>
        <w:rPr>
          <w:szCs w:val="28"/>
        </w:rPr>
        <w:t>Формирование рынка доступного жилья и реформирование жилищно-коммунального хозяйства</w:t>
      </w:r>
    </w:p>
    <w:p w:rsidR="007628CA" w:rsidRDefault="007628CA" w:rsidP="007628CA">
      <w:pPr>
        <w:ind w:firstLine="709"/>
        <w:rPr>
          <w:sz w:val="28"/>
          <w:szCs w:val="28"/>
        </w:rPr>
      </w:pPr>
      <w:r>
        <w:rPr>
          <w:sz w:val="28"/>
          <w:szCs w:val="28"/>
        </w:rPr>
        <w:t xml:space="preserve">Основными задачами Программы в сфере формирования рынка жилья и реформирования жилищно-коммунального хозяйства являются </w:t>
      </w:r>
      <w:r>
        <w:rPr>
          <w:sz w:val="28"/>
          <w:szCs w:val="28"/>
          <w:shd w:val="clear" w:color="auto" w:fill="FFFFFF"/>
        </w:rPr>
        <w:t xml:space="preserve">развитие </w:t>
      </w:r>
      <w:r>
        <w:rPr>
          <w:sz w:val="28"/>
          <w:szCs w:val="28"/>
          <w:shd w:val="clear" w:color="auto" w:fill="FFFFFF"/>
        </w:rPr>
        <w:lastRenderedPageBreak/>
        <w:t>жилищного строительства, обеспечивающего доступность жилья для населения,</w:t>
      </w:r>
      <w:r>
        <w:rPr>
          <w:sz w:val="28"/>
          <w:szCs w:val="28"/>
        </w:rPr>
        <w:t xml:space="preserve"> а также качественное и бесперебойное обеспечение населения жилищно-коммунальными услугами.</w:t>
      </w:r>
    </w:p>
    <w:p w:rsidR="007628CA" w:rsidRDefault="007628CA" w:rsidP="007628CA">
      <w:pPr>
        <w:ind w:firstLine="709"/>
        <w:rPr>
          <w:sz w:val="28"/>
          <w:szCs w:val="28"/>
        </w:rPr>
      </w:pPr>
      <w:r>
        <w:rPr>
          <w:sz w:val="28"/>
          <w:szCs w:val="28"/>
        </w:rPr>
        <w:t>По результатам конкурсного отбора муниципальных образований в 2013 году Читинский район стал участником краевой долгосрочной целевой программы «Жилище (2012-2015 годы)», в рамках реализации которой выдано 4 свидетельства на предоставление социальных выплат молодым семьям, из них:</w:t>
      </w:r>
    </w:p>
    <w:p w:rsidR="007628CA" w:rsidRDefault="007628CA" w:rsidP="007628CA">
      <w:pPr>
        <w:ind w:firstLine="709"/>
        <w:rPr>
          <w:sz w:val="28"/>
          <w:szCs w:val="28"/>
        </w:rPr>
      </w:pPr>
      <w:r>
        <w:rPr>
          <w:sz w:val="28"/>
          <w:szCs w:val="28"/>
        </w:rPr>
        <w:t>1 свидетельство на индивидуальное строительство;</w:t>
      </w:r>
    </w:p>
    <w:p w:rsidR="007628CA" w:rsidRDefault="007628CA" w:rsidP="007628CA">
      <w:pPr>
        <w:ind w:firstLine="709"/>
        <w:rPr>
          <w:sz w:val="28"/>
          <w:szCs w:val="28"/>
        </w:rPr>
      </w:pPr>
      <w:r>
        <w:rPr>
          <w:sz w:val="28"/>
          <w:szCs w:val="28"/>
        </w:rPr>
        <w:t>1 свидетельство на покупку жилья без использования ипотечных кредитов;</w:t>
      </w:r>
    </w:p>
    <w:p w:rsidR="007628CA" w:rsidRDefault="007628CA" w:rsidP="007628CA">
      <w:pPr>
        <w:ind w:firstLine="709"/>
        <w:rPr>
          <w:sz w:val="28"/>
          <w:szCs w:val="28"/>
        </w:rPr>
      </w:pPr>
      <w:r>
        <w:rPr>
          <w:sz w:val="28"/>
          <w:szCs w:val="28"/>
        </w:rPr>
        <w:t>2 свидетельства на приобретение жилья с использованием ипотечного кредита.</w:t>
      </w:r>
    </w:p>
    <w:p w:rsidR="007628CA" w:rsidRDefault="007628CA" w:rsidP="007628CA">
      <w:pPr>
        <w:ind w:firstLine="709"/>
        <w:rPr>
          <w:sz w:val="28"/>
          <w:szCs w:val="28"/>
        </w:rPr>
      </w:pPr>
      <w:r>
        <w:rPr>
          <w:sz w:val="28"/>
          <w:szCs w:val="28"/>
        </w:rPr>
        <w:t>Социальная выплата составила 1217,16 тысячи рублей, из них: федеральные средства - 521,64 тысячи рублей, краевые средства – 347,76 тысячи рублей и средства муниципального района «Читинский район» – 347,76 тысячи рублей.</w:t>
      </w:r>
    </w:p>
    <w:p w:rsidR="007628CA" w:rsidRDefault="007628CA" w:rsidP="007628CA">
      <w:pPr>
        <w:ind w:firstLine="708"/>
        <w:rPr>
          <w:sz w:val="28"/>
          <w:szCs w:val="28"/>
        </w:rPr>
      </w:pPr>
      <w:r>
        <w:rPr>
          <w:sz w:val="28"/>
          <w:szCs w:val="28"/>
        </w:rPr>
        <w:t>Городские и сельские поселения района в 2013 году продолжили участие в программе «Капитальный ремонт многоквартирных жилых домов» в рамках реализации Федерального закона от 21 июля 2007 года № 185-ФЗ «О фонде содействия реформированию жилищно-коммунального хозяйства». В отчетном году выполнены работы по капитальному ремонту четырех многоквартирных жилых домов (1 дом в с. Карповка, 1 дом в с. Верх-Чита и 2 дома в п.г.т. Новокручининский).</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 xml:space="preserve">В отчетном году продолжалась реализация муниципальной целевой программы «Модернизация объектов коммунальной инфраструктуры в муниципальном районе «Читинский район» на 2012-2015 годы» и муниципальной целевой программы «Комплексное развитие системы коммунальной инфраструктуры в муниципальном районе «Читинский район» (2011-2020 годы)». Основными целями программ является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 повышение надежности функционирования систем жизнеобеспечения населения и создание условий, обеспечивающих наиболее </w:t>
      </w:r>
      <w:r>
        <w:rPr>
          <w:rFonts w:ascii="Times New Roman" w:hAnsi="Times New Roman"/>
          <w:sz w:val="28"/>
          <w:szCs w:val="28"/>
        </w:rPr>
        <w:lastRenderedPageBreak/>
        <w:t xml:space="preserve">полное удовлетворение населения жилищно-коммунальными услугами на основе роста их объемов и качества. </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Для подготовки систем коммунальной инфраструктуры к осенне-зимнему периоду в 2013 году из бюджета Забайкальского края выделено 15034,6 тысячи рублей, из бюджета муниципального района «Читинский район» - 53555,65 тысячи рублей, из бюджетов поселений района – 21422,26 тысячи рублей. Данные средства направлены на:</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замену котлов в муниципальных котельных с. Колочное, с. Маккавеево, с. Карповка, с. Новая Кука, п.г.т. Новокручининский и пяти котлов в котельных общеобразовательных учреждений;</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капитальный ремонт тепловых сетей в сельском поселении «Смоленское», в городском поселении «Новокручининское» (мкр. Фабричный и по ул. Энергетиков), в с. Засопка (от центральной котельной до жилых домов по ул. Центральной и по ул. Школьная) и др. Всего заменено и отремонтировано 18,6 км тепловых сетей;</w:t>
      </w:r>
    </w:p>
    <w:p w:rsidR="007628CA" w:rsidRDefault="007628CA" w:rsidP="007628CA">
      <w:pPr>
        <w:pStyle w:val="a7"/>
        <w:ind w:firstLine="708"/>
        <w:jc w:val="both"/>
        <w:rPr>
          <w:rFonts w:ascii="Times New Roman" w:hAnsi="Times New Roman"/>
          <w:color w:val="000000"/>
          <w:sz w:val="28"/>
          <w:szCs w:val="28"/>
        </w:rPr>
      </w:pPr>
      <w:r>
        <w:rPr>
          <w:rFonts w:ascii="Times New Roman" w:hAnsi="Times New Roman"/>
          <w:color w:val="000000"/>
          <w:sz w:val="28"/>
          <w:szCs w:val="28"/>
        </w:rPr>
        <w:t>замену 15,3 км сетей холодного водоснабжения</w:t>
      </w:r>
      <w:r>
        <w:rPr>
          <w:color w:val="000000"/>
          <w:sz w:val="28"/>
          <w:szCs w:val="28"/>
        </w:rPr>
        <w:t xml:space="preserve"> </w:t>
      </w:r>
      <w:r>
        <w:rPr>
          <w:rFonts w:ascii="Times New Roman" w:hAnsi="Times New Roman"/>
          <w:color w:val="000000"/>
          <w:sz w:val="28"/>
          <w:szCs w:val="28"/>
        </w:rPr>
        <w:t xml:space="preserve">в 10 поселениях района (с. Маккавеево, п.г.т. </w:t>
      </w:r>
      <w:r>
        <w:rPr>
          <w:rFonts w:ascii="Times New Roman" w:hAnsi="Times New Roman"/>
          <w:sz w:val="28"/>
          <w:szCs w:val="28"/>
        </w:rPr>
        <w:t xml:space="preserve">Новокручининский, с. Карповка, с. Новая Кука, с. Домна, с. Засопка, с. Верх-Чита, п.г.т. Атамановка, </w:t>
      </w:r>
      <w:r>
        <w:rPr>
          <w:rFonts w:ascii="Times New Roman" w:hAnsi="Times New Roman"/>
          <w:color w:val="000000"/>
          <w:sz w:val="28"/>
          <w:szCs w:val="28"/>
        </w:rPr>
        <w:t>п. Лесной Городок, с. Сохондо);</w:t>
      </w:r>
    </w:p>
    <w:p w:rsidR="007628CA" w:rsidRDefault="007628CA" w:rsidP="007628CA">
      <w:pPr>
        <w:pStyle w:val="a7"/>
        <w:ind w:firstLine="708"/>
        <w:jc w:val="both"/>
        <w:rPr>
          <w:rFonts w:ascii="Times New Roman" w:hAnsi="Times New Roman"/>
          <w:color w:val="000000"/>
          <w:sz w:val="28"/>
          <w:szCs w:val="28"/>
        </w:rPr>
      </w:pPr>
      <w:r>
        <w:rPr>
          <w:rFonts w:ascii="Times New Roman" w:hAnsi="Times New Roman"/>
          <w:color w:val="000000"/>
          <w:sz w:val="28"/>
          <w:szCs w:val="28"/>
        </w:rPr>
        <w:t>ремонтно-восстановительные работы линии ВЛ-0,4 квт. в п. Лесной Городок по ул. 1-й и 2-й Заозерной и ул. Железнодорожной, а также в с. Сохондо;</w:t>
      </w:r>
    </w:p>
    <w:p w:rsidR="007628CA" w:rsidRDefault="007628CA" w:rsidP="007628CA">
      <w:pPr>
        <w:pStyle w:val="a7"/>
        <w:ind w:firstLine="708"/>
        <w:jc w:val="both"/>
        <w:rPr>
          <w:rFonts w:ascii="Times New Roman" w:hAnsi="Times New Roman"/>
          <w:color w:val="000000"/>
          <w:sz w:val="28"/>
          <w:szCs w:val="28"/>
        </w:rPr>
      </w:pPr>
      <w:r>
        <w:rPr>
          <w:rFonts w:ascii="Times New Roman" w:hAnsi="Times New Roman"/>
          <w:color w:val="000000"/>
          <w:sz w:val="28"/>
          <w:szCs w:val="28"/>
        </w:rPr>
        <w:t xml:space="preserve">бурение скважин в с. Маккавеево, п. Преображенка,  </w:t>
      </w:r>
    </w:p>
    <w:p w:rsidR="007628CA" w:rsidRDefault="007628CA" w:rsidP="007628CA">
      <w:pPr>
        <w:pStyle w:val="a7"/>
        <w:ind w:firstLine="708"/>
        <w:jc w:val="both"/>
        <w:rPr>
          <w:rFonts w:ascii="Times New Roman" w:hAnsi="Times New Roman"/>
          <w:sz w:val="28"/>
          <w:szCs w:val="28"/>
        </w:rPr>
      </w:pPr>
      <w:r>
        <w:rPr>
          <w:rFonts w:ascii="Times New Roman" w:hAnsi="Times New Roman"/>
          <w:color w:val="000000"/>
          <w:sz w:val="28"/>
          <w:szCs w:val="28"/>
        </w:rPr>
        <w:t>устройство летнего водопровода в п. Лесной Городок по ул. Стадионная и ул. Лесная, в с. Авдей.</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В результате проведенных мероприятий достигнуто снижение износа объектов коммунальной инфраструктуры на 13 %.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На 01 января 2014 года на территории района действовали 15 предприятий жилищно-коммунального комплекса, 100 % которых являются частной формой собственности.</w:t>
      </w:r>
    </w:p>
    <w:p w:rsidR="007628CA" w:rsidRDefault="007628CA" w:rsidP="007628C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Федерального закона от 23 ноября 2009 года № 261 «Об энергосбережении и о повышении энергетической эффективности» на территории района действовала муниципальная целевая программа «Энергосбережение и повышение энергетической эффективности в муниципальных учреждениях муниципального района «Читинский район» на 2010-2013 годы». С начала действия программы проведены мероприятия, направленные на экономию коммунальных ресурсов (установка приборов учета на объектах бюджетной сферы, мероприятия, направленные на соблюдение теплового контура зданий – замена оконных блоков, ремонт фасадов, ремонт кровли). По итогам 2013 года энергетические паспорта разработаны для 37 муниципальных общеобразовательных учреждений (97,4 % от  общего числа муниципальных общеобразовательных учреждений), и для 26 муниципальных дошкольных образовательных учреждений (92,9 % от общего числа дошкольных образовательных учреждений). Также проведен энергоаудит и разработаны энергетические паспорта для 7 администраций </w:t>
      </w:r>
      <w:r>
        <w:rPr>
          <w:rFonts w:ascii="Times New Roman" w:hAnsi="Times New Roman" w:cs="Times New Roman"/>
          <w:sz w:val="28"/>
          <w:szCs w:val="28"/>
        </w:rPr>
        <w:lastRenderedPageBreak/>
        <w:t>поселений муниципального района «Читинский район» на муниципальные котельные и водонасосные станции, переданные на праве аренды в управляющие компании.</w:t>
      </w:r>
    </w:p>
    <w:p w:rsidR="007628CA" w:rsidRDefault="007628CA" w:rsidP="007628CA">
      <w:pPr>
        <w:ind w:firstLine="720"/>
        <w:rPr>
          <w:rFonts w:ascii="Times New Roman" w:hAnsi="Times New Roman" w:cs="Times New Roman"/>
          <w:sz w:val="28"/>
          <w:szCs w:val="28"/>
        </w:rPr>
      </w:pPr>
      <w:r>
        <w:rPr>
          <w:sz w:val="28"/>
          <w:szCs w:val="28"/>
        </w:rPr>
        <w:t>Основными задачами формирования рынка жилья и реформирования жилищно-коммунального хозяйства на 2014 год остаются увеличение объема жилищного строительства и строительство необходимой коммунальной инфраструктуры, развитие финансово-кредитных институтов и механизмов, обеспечение доступа населения к приобретению жилья и потреблению коммунальных услуг в соответствии с реальным спросом и социальными стандартами.</w:t>
      </w:r>
    </w:p>
    <w:p w:rsidR="007628CA" w:rsidRDefault="007628CA" w:rsidP="007628CA">
      <w:pPr>
        <w:ind w:firstLine="720"/>
        <w:rPr>
          <w:sz w:val="28"/>
          <w:szCs w:val="28"/>
          <w:highlight w:val="yellow"/>
        </w:rPr>
      </w:pPr>
    </w:p>
    <w:p w:rsidR="007628CA" w:rsidRDefault="007628CA" w:rsidP="007628CA">
      <w:pPr>
        <w:pStyle w:val="1"/>
        <w:numPr>
          <w:ilvl w:val="0"/>
          <w:numId w:val="2"/>
        </w:numPr>
        <w:tabs>
          <w:tab w:val="left" w:pos="993"/>
        </w:tabs>
        <w:ind w:left="0" w:firstLine="710"/>
        <w:jc w:val="both"/>
        <w:rPr>
          <w:szCs w:val="28"/>
        </w:rPr>
      </w:pPr>
      <w:r>
        <w:rPr>
          <w:szCs w:val="28"/>
        </w:rPr>
        <w:t>Развитие строительного комплекса, инвестиционной деятельности</w:t>
      </w:r>
    </w:p>
    <w:p w:rsidR="007628CA" w:rsidRDefault="007628CA" w:rsidP="007628CA">
      <w:pPr>
        <w:pStyle w:val="a3"/>
        <w:ind w:firstLine="720"/>
        <w:rPr>
          <w:szCs w:val="28"/>
        </w:rPr>
      </w:pPr>
      <w:r>
        <w:rPr>
          <w:szCs w:val="28"/>
        </w:rPr>
        <w:t>В 2013 году продолжалась разработка и реализация мероприятий, направленных на формирование благоприятного инвестиционного климата и стимулирование инвестиционной деятельности.</w:t>
      </w:r>
    </w:p>
    <w:p w:rsidR="007628CA" w:rsidRDefault="007628CA" w:rsidP="007628CA">
      <w:pPr>
        <w:pStyle w:val="a3"/>
        <w:ind w:firstLine="720"/>
        <w:rPr>
          <w:szCs w:val="28"/>
          <w:shd w:val="clear" w:color="auto" w:fill="FFFFFF"/>
        </w:rPr>
      </w:pPr>
      <w:r>
        <w:rPr>
          <w:szCs w:val="28"/>
          <w:shd w:val="clear" w:color="auto" w:fill="FFFFFF"/>
        </w:rPr>
        <w:t xml:space="preserve">По данным Забайкалкрайстата, в 2013 году населением муниципального района «Читинский район» построено 35409 кв. м., что выше уровня 2012 года на 47,8 %. </w:t>
      </w:r>
    </w:p>
    <w:p w:rsidR="007628CA" w:rsidRDefault="007628CA" w:rsidP="007628CA">
      <w:pPr>
        <w:pStyle w:val="a3"/>
        <w:ind w:firstLine="720"/>
        <w:rPr>
          <w:szCs w:val="28"/>
          <w:shd w:val="clear" w:color="auto" w:fill="FFFFFF"/>
        </w:rPr>
      </w:pPr>
      <w:r>
        <w:rPr>
          <w:szCs w:val="28"/>
          <w:shd w:val="clear" w:color="auto" w:fill="FFFFFF"/>
        </w:rPr>
        <w:t xml:space="preserve">За прошедший год выдано 270 разрешений на строительство, что составило 81,3% к уровню 2012 года. Подготовлено 278 градостроительных планов на земельные участки, или 79,4 % к уровню 2012 года. Для индивидуального жилого строительства предоставлено в аренду 129 земельных участков, что на 58 единиц меньше, чем в 2012 году. Снижение данных показателей связано с финансовыми трудностями при оформлении земельных участков в установленном порядке. </w:t>
      </w:r>
    </w:p>
    <w:p w:rsidR="007628CA" w:rsidRDefault="007628CA" w:rsidP="007628CA">
      <w:pPr>
        <w:pStyle w:val="a3"/>
        <w:ind w:firstLine="720"/>
        <w:rPr>
          <w:szCs w:val="28"/>
        </w:rPr>
      </w:pPr>
      <w:r>
        <w:rPr>
          <w:szCs w:val="28"/>
        </w:rPr>
        <w:t xml:space="preserve">В целях обеспечения конституционных прав населения Читинского района на благоприятную среду жизнедеятельности, а также комплексного устойчивого развития территорий муниципального района «Читинский район» на основе долгосрочного планирования территориального развития администрацией муниципального района «Читинский район» утверждена муниципальная целевая программа «Территориальное планирование и обеспечение градостроительной деятельности на территории Читинского района (2013-2015 годы)». В рамках реализации мероприятий данной программы оказано содействие городским и сельским поселениям в подготовке документов территориального планирования. В двух поселениях (городское поселение «Атамановское» и сельское поселение «Засопкинское») генеральные планы утверждены и находятся на стадии постановки на государственный кадастровый учет. Администрациями 15 поселений заключены муниципальные контракты на разработку генеральных планов (городское поселение «Новокручининское», городское поселение «Яблоновское», сельское поселение «Александровское», сельское поселение </w:t>
      </w:r>
      <w:r>
        <w:rPr>
          <w:szCs w:val="28"/>
        </w:rPr>
        <w:lastRenderedPageBreak/>
        <w:t>«Беклемишевское», сельское поселение «Верх-Читинское», сельское поселение «Домнинское», сельское поселение «Ингодинское», сельское поселение «Ленинское», сельское поселение «Леснинское», сельское поселение «Маккавеевское», сельское поселение «Новокукинское», сельское поселение «Новотроицкое», сельское поселение «Сохондинское», сельское поселение «Угданское», сельское поселение «Шишкинское»). Общая сумма заключенных муниципальных контрактов составила 15425,89 тысячи рублей.</w:t>
      </w:r>
    </w:p>
    <w:p w:rsidR="007628CA" w:rsidRDefault="007628CA" w:rsidP="007628CA">
      <w:pPr>
        <w:pStyle w:val="a3"/>
        <w:rPr>
          <w:szCs w:val="28"/>
        </w:rPr>
      </w:pPr>
      <w:r>
        <w:rPr>
          <w:szCs w:val="28"/>
        </w:rPr>
        <w:tab/>
        <w:t>В 14 поселениях района утверждены правила землепользования и застройки (городское поселение «Атамановское», городское поселение «Новокручининское», городское поселение «Яблоновское», сельское поселение «Александровское», сельское поселение «Беклемишевское», сельское поселение «Верх-Читинское», сельское поселение «Домнинское», сельское поселение «Елизаветинское», сельское поселение «Засопкинское», сельское поселение «Ингодинское», сельское поселение «Маккавеевское», сельское поселение «Смоленское», сельское поселение «Сохондинское», сельское поселение «Шишкинское»), в остальных поселениях находятся на стадии согласования.</w:t>
      </w:r>
    </w:p>
    <w:p w:rsidR="007628CA" w:rsidRDefault="007628CA" w:rsidP="007628CA">
      <w:pPr>
        <w:pStyle w:val="a3"/>
        <w:rPr>
          <w:szCs w:val="28"/>
        </w:rPr>
      </w:pPr>
      <w:r>
        <w:rPr>
          <w:szCs w:val="28"/>
        </w:rPr>
        <w:tab/>
        <w:t>В государственный кадастр недвижимости внесены сведения о границах территориальных зон сельских поселений «Засопкинское», «Верх-Читинское», «Шишкинское».</w:t>
      </w:r>
    </w:p>
    <w:p w:rsidR="007628CA" w:rsidRDefault="007628CA" w:rsidP="007628CA">
      <w:pPr>
        <w:pStyle w:val="a3"/>
        <w:rPr>
          <w:szCs w:val="28"/>
        </w:rPr>
      </w:pPr>
      <w:r>
        <w:rPr>
          <w:szCs w:val="28"/>
        </w:rPr>
        <w:tab/>
        <w:t>В рамках муниципальной долгосрочной целевой программы «Обеспечение экологической безопасности окружающей среды и населения Читинского района Забайкальского края при обращении с отходами производства и потребления (2012-2015 годы)» заключен муниципальный контракт на разработку проектно-сметной документации на строительство полигона твердых бытовых отходов в районе Ивано-Арахлейского заказника на сумму 7054,29 тыс. рублей (в том числе из бюджета муниципального района «Читинский район» - 1300,0 тыс. рублей), построено 3 площадки для временного складирования отходов потребления на территории Ивано-Арахлейского заказника в местах неорганизованного отдыха людей, производилась ликвидация несанкционированных свалок на оз. Арахлей и в сельских поселениях «Смоленское», «Сивяковское», выдано 18 согласований физическим и юридическим лицам о соответствии природоохранным нормам объектов капитального строительства.</w:t>
      </w:r>
    </w:p>
    <w:p w:rsidR="007628CA" w:rsidRDefault="007628CA" w:rsidP="007628CA">
      <w:pPr>
        <w:ind w:firstLine="709"/>
        <w:rPr>
          <w:sz w:val="28"/>
          <w:szCs w:val="28"/>
        </w:rPr>
      </w:pPr>
      <w:r>
        <w:rPr>
          <w:sz w:val="28"/>
          <w:szCs w:val="28"/>
        </w:rPr>
        <w:t xml:space="preserve">Объем инвестиций </w:t>
      </w:r>
      <w:r>
        <w:rPr>
          <w:rStyle w:val="FontStyle36"/>
          <w:sz w:val="28"/>
          <w:szCs w:val="28"/>
        </w:rPr>
        <w:t>в основной капитал за счет всех источников финансирования</w:t>
      </w:r>
      <w:r>
        <w:rPr>
          <w:sz w:val="28"/>
          <w:szCs w:val="28"/>
        </w:rPr>
        <w:t xml:space="preserve"> в 2013 году составил 2101,28 млн. рублей, или 113,9 % к уровню 2012 года в сопоставимых ценах, что связано с увеличением объёмов выполненных работ по виду деятельности «строительство». Доля инвестиций, направленная на строительство жилищного фонда составила    0,2 % от общего объема инвестиций в основной капитал, строительство и реконструкцию зданий и сооружений – 70,7 % от общего объема инвестиций, модернизацию производства и приобретение транспортных средств – 25,6 % от общего объема инвестиций, инвестиции в прочие виды деятельности –   </w:t>
      </w:r>
      <w:r>
        <w:rPr>
          <w:sz w:val="28"/>
          <w:szCs w:val="28"/>
        </w:rPr>
        <w:lastRenderedPageBreak/>
        <w:t>3,5 % от общего объема инвестиций. Более 50,0 % от общего объема инвестиций занимают бюджетные средства.</w:t>
      </w:r>
    </w:p>
    <w:p w:rsidR="007628CA" w:rsidRDefault="007628CA" w:rsidP="007628CA">
      <w:pPr>
        <w:ind w:firstLine="709"/>
        <w:rPr>
          <w:sz w:val="28"/>
          <w:szCs w:val="28"/>
        </w:rPr>
      </w:pPr>
      <w:r>
        <w:rPr>
          <w:sz w:val="28"/>
          <w:szCs w:val="28"/>
        </w:rPr>
        <w:t>В 2013 году реализовывались следующие мероприятия:</w:t>
      </w:r>
    </w:p>
    <w:p w:rsidR="007628CA" w:rsidRDefault="007628CA" w:rsidP="007628CA">
      <w:pPr>
        <w:ind w:firstLine="709"/>
        <w:rPr>
          <w:sz w:val="28"/>
          <w:szCs w:val="28"/>
        </w:rPr>
      </w:pPr>
      <w:r>
        <w:rPr>
          <w:sz w:val="28"/>
          <w:szCs w:val="28"/>
        </w:rPr>
        <w:t>техническое перевооружение, внедрение новых технологий и планомерная модернизация организаций по производству пищевых продуктов (ООО «Атамановский пищекомбинат», ООО «Маккавеевский пищекомбинат»);</w:t>
      </w:r>
    </w:p>
    <w:p w:rsidR="007628CA" w:rsidRDefault="007628CA" w:rsidP="007628CA">
      <w:pPr>
        <w:ind w:firstLine="709"/>
        <w:rPr>
          <w:sz w:val="28"/>
          <w:szCs w:val="28"/>
        </w:rPr>
      </w:pPr>
      <w:r>
        <w:rPr>
          <w:sz w:val="28"/>
          <w:szCs w:val="28"/>
        </w:rPr>
        <w:t>строительство высоковольтных линий электропередач в районе Смоленского и Угданского колец;</w:t>
      </w:r>
    </w:p>
    <w:p w:rsidR="007628CA" w:rsidRDefault="007628CA" w:rsidP="007628CA">
      <w:pPr>
        <w:pStyle w:val="a3"/>
        <w:ind w:firstLine="708"/>
        <w:rPr>
          <w:szCs w:val="28"/>
        </w:rPr>
      </w:pPr>
      <w:r>
        <w:rPr>
          <w:szCs w:val="28"/>
        </w:rPr>
        <w:t>строительство ВЛ-220 кВ Чита – РП Маккавеево – Харанорская ГРЭС;</w:t>
      </w:r>
    </w:p>
    <w:p w:rsidR="007628CA" w:rsidRDefault="007628CA" w:rsidP="007628CA">
      <w:pPr>
        <w:ind w:firstLine="709"/>
        <w:rPr>
          <w:color w:val="000000"/>
          <w:sz w:val="28"/>
          <w:szCs w:val="28"/>
        </w:rPr>
      </w:pPr>
      <w:r>
        <w:rPr>
          <w:color w:val="000000"/>
          <w:sz w:val="28"/>
          <w:szCs w:val="28"/>
        </w:rPr>
        <w:t>строительство фермы на 400 голов КРС с переработкой молока в сельском поселении «Шишкинское».</w:t>
      </w:r>
    </w:p>
    <w:p w:rsidR="007628CA" w:rsidRDefault="007628CA" w:rsidP="007628CA">
      <w:pPr>
        <w:pStyle w:val="a3"/>
        <w:ind w:firstLine="709"/>
        <w:rPr>
          <w:szCs w:val="28"/>
        </w:rPr>
      </w:pPr>
      <w:r>
        <w:rPr>
          <w:color w:val="000000"/>
          <w:szCs w:val="28"/>
        </w:rPr>
        <w:t>В целях создания привлекательного инвестиционного имиджа района разработан «Инвестиционный паспорт муниципального района «Читинский район», который размещен на официальном сайте Министерства экономического развития Забайкальского края, официальном сайте муниципального района «Читинский район» в информационно-телекоммуникационной сети «Интернет».</w:t>
      </w:r>
    </w:p>
    <w:p w:rsidR="007628CA" w:rsidRDefault="007628CA" w:rsidP="007628CA">
      <w:pPr>
        <w:pStyle w:val="1"/>
        <w:numPr>
          <w:ilvl w:val="0"/>
          <w:numId w:val="2"/>
        </w:numPr>
        <w:ind w:left="1134" w:hanging="424"/>
        <w:jc w:val="both"/>
        <w:rPr>
          <w:szCs w:val="28"/>
        </w:rPr>
      </w:pPr>
      <w:r>
        <w:rPr>
          <w:szCs w:val="28"/>
        </w:rPr>
        <w:t>Развитие рынка труда</w:t>
      </w:r>
    </w:p>
    <w:p w:rsidR="007628CA" w:rsidRDefault="007628CA" w:rsidP="007628CA">
      <w:pPr>
        <w:ind w:firstLine="720"/>
        <w:rPr>
          <w:sz w:val="28"/>
          <w:szCs w:val="28"/>
        </w:rPr>
      </w:pPr>
      <w:r>
        <w:rPr>
          <w:sz w:val="28"/>
          <w:szCs w:val="28"/>
        </w:rPr>
        <w:t>Основными задачами Программы в области развития рынка труда являются:</w:t>
      </w:r>
    </w:p>
    <w:p w:rsidR="007628CA" w:rsidRDefault="007628CA" w:rsidP="007628CA">
      <w:pPr>
        <w:ind w:firstLine="720"/>
        <w:rPr>
          <w:sz w:val="28"/>
          <w:szCs w:val="28"/>
        </w:rPr>
      </w:pPr>
      <w:r>
        <w:rPr>
          <w:sz w:val="28"/>
          <w:szCs w:val="28"/>
        </w:rPr>
        <w:t xml:space="preserve">создание новых рабочих мест и сохранение действующих рабочих мест; </w:t>
      </w:r>
    </w:p>
    <w:p w:rsidR="007628CA" w:rsidRDefault="007628CA" w:rsidP="007628CA">
      <w:pPr>
        <w:ind w:firstLine="720"/>
        <w:rPr>
          <w:sz w:val="28"/>
          <w:szCs w:val="28"/>
        </w:rPr>
      </w:pPr>
      <w:r>
        <w:rPr>
          <w:sz w:val="28"/>
          <w:szCs w:val="28"/>
        </w:rPr>
        <w:t>уменьшение числа безработных;</w:t>
      </w:r>
    </w:p>
    <w:p w:rsidR="007628CA" w:rsidRDefault="007628CA" w:rsidP="007628CA">
      <w:pPr>
        <w:ind w:firstLine="720"/>
        <w:rPr>
          <w:sz w:val="28"/>
          <w:szCs w:val="28"/>
        </w:rPr>
      </w:pPr>
      <w:r>
        <w:rPr>
          <w:sz w:val="28"/>
          <w:szCs w:val="28"/>
        </w:rPr>
        <w:t>обеспечение достойных условий оплаты труда и охраны труда, социальных гарантий работающим.</w:t>
      </w:r>
    </w:p>
    <w:p w:rsidR="007628CA" w:rsidRDefault="007628CA" w:rsidP="007628CA">
      <w:pPr>
        <w:ind w:firstLine="720"/>
        <w:rPr>
          <w:sz w:val="28"/>
          <w:szCs w:val="28"/>
        </w:rPr>
      </w:pPr>
      <w:r>
        <w:rPr>
          <w:sz w:val="28"/>
          <w:szCs w:val="28"/>
        </w:rPr>
        <w:t>Система управления охраной труда на уровне района включает в себя:</w:t>
      </w:r>
    </w:p>
    <w:p w:rsidR="007628CA" w:rsidRDefault="007628CA" w:rsidP="007628CA">
      <w:pPr>
        <w:ind w:firstLine="720"/>
        <w:rPr>
          <w:sz w:val="28"/>
          <w:szCs w:val="28"/>
        </w:rPr>
      </w:pPr>
      <w:r>
        <w:rPr>
          <w:sz w:val="28"/>
          <w:szCs w:val="28"/>
        </w:rPr>
        <w:t>администрацию муниципального района «Читинский район» в рамках переданных ей в установленном порядке государственных полномочий в области охраны труда;</w:t>
      </w:r>
    </w:p>
    <w:p w:rsidR="007628CA" w:rsidRDefault="007628CA" w:rsidP="007628CA">
      <w:pPr>
        <w:ind w:firstLine="720"/>
        <w:rPr>
          <w:sz w:val="28"/>
          <w:szCs w:val="28"/>
        </w:rPr>
      </w:pPr>
      <w:r>
        <w:rPr>
          <w:sz w:val="28"/>
          <w:szCs w:val="28"/>
        </w:rPr>
        <w:t>Межведомственную комиссию по охране труда муниципального района «Читинский район»;</w:t>
      </w:r>
    </w:p>
    <w:p w:rsidR="007628CA" w:rsidRDefault="007628CA" w:rsidP="007628CA">
      <w:pPr>
        <w:ind w:firstLine="720"/>
        <w:rPr>
          <w:sz w:val="28"/>
          <w:szCs w:val="28"/>
        </w:rPr>
      </w:pPr>
      <w:r>
        <w:rPr>
          <w:sz w:val="28"/>
          <w:szCs w:val="28"/>
        </w:rPr>
        <w:lastRenderedPageBreak/>
        <w:t>руководителей и специалистов по охране труда организаций.</w:t>
      </w:r>
    </w:p>
    <w:p w:rsidR="007628CA" w:rsidRDefault="007628CA" w:rsidP="007628CA">
      <w:pPr>
        <w:ind w:firstLine="709"/>
        <w:rPr>
          <w:sz w:val="28"/>
          <w:szCs w:val="28"/>
        </w:rPr>
      </w:pPr>
      <w:r>
        <w:rPr>
          <w:sz w:val="28"/>
          <w:szCs w:val="28"/>
        </w:rPr>
        <w:t>Администрация муниципального района «Читинский район» в 2013 году осуществляла управление охраной труда на территории района в пределах своих полномочий и решала задачи предупреждения производственного травматизма и профессиональных заболеваний, осуществляла контроль за состоянием условий и охраны труда на предприятиях и у индивидуальных предпринимателей, использующих наемный труд.</w:t>
      </w:r>
    </w:p>
    <w:p w:rsidR="007628CA" w:rsidRDefault="007628CA" w:rsidP="007628CA">
      <w:pPr>
        <w:ind w:firstLine="709"/>
        <w:rPr>
          <w:sz w:val="28"/>
          <w:szCs w:val="28"/>
        </w:rPr>
      </w:pPr>
      <w:r>
        <w:rPr>
          <w:sz w:val="28"/>
          <w:szCs w:val="28"/>
        </w:rPr>
        <w:t>Для координации действий в области охраны труда на территории района создана Межведомственная комиссия по охране труда. В 2013 году проведено три заседания, в рамках которых проводился анализ состояния условий и охраны труда в 33 организациях различных форм собственности по вопросу «Состояние условий и охраны труда». По выявленным нарушениям руководителям организаций были даны рекомендации по их устранению.</w:t>
      </w:r>
    </w:p>
    <w:p w:rsidR="007628CA" w:rsidRDefault="007628CA" w:rsidP="007628CA">
      <w:pPr>
        <w:ind w:firstLine="709"/>
        <w:rPr>
          <w:sz w:val="28"/>
          <w:szCs w:val="28"/>
        </w:rPr>
      </w:pPr>
      <w:r>
        <w:rPr>
          <w:sz w:val="28"/>
          <w:szCs w:val="28"/>
        </w:rPr>
        <w:t>В муниципальных образовательных учреждениях и учреждениях культуры велась целенаправленная работа по улучшению условий и охране труда. Во всех учреждениях назначены ответственные по охране труда, избраны уполномоченные по охране труда, образованы комиссии по охране труда, проведена аттестация рабочих мест по условиям труда. По результатам аттестации работникам с вредными условиями труда установлены доплаты от 4 до 12 %, а также дополнительные оплачиваемые дни отпуска от 7 до 14 календарных дней. Руководители учреждений прошли обучение по охране труда.</w:t>
      </w:r>
    </w:p>
    <w:p w:rsidR="007628CA" w:rsidRDefault="007628CA" w:rsidP="007628CA">
      <w:pPr>
        <w:ind w:firstLine="709"/>
        <w:rPr>
          <w:sz w:val="28"/>
          <w:szCs w:val="28"/>
        </w:rPr>
      </w:pPr>
      <w:r>
        <w:rPr>
          <w:sz w:val="28"/>
          <w:szCs w:val="28"/>
        </w:rPr>
        <w:t>Проведен районный конкурс на лучшую организацию работы по охране труда среди учреждений и организаций различных форм собственности, в котором приняли участие 15 организаций.</w:t>
      </w:r>
    </w:p>
    <w:p w:rsidR="007628CA" w:rsidRDefault="007628CA" w:rsidP="007628CA">
      <w:pPr>
        <w:ind w:firstLine="709"/>
        <w:rPr>
          <w:sz w:val="28"/>
          <w:szCs w:val="28"/>
        </w:rPr>
      </w:pPr>
      <w:r>
        <w:rPr>
          <w:sz w:val="28"/>
          <w:szCs w:val="28"/>
        </w:rPr>
        <w:t>Вместе с тем, за отчетный период в 5 организациях различных форм собственности, осуществляющих деятельность на территории района, произошло 6 несчастных случаев на производстве.</w:t>
      </w:r>
    </w:p>
    <w:p w:rsidR="007628CA" w:rsidRDefault="007628CA" w:rsidP="007628CA">
      <w:pPr>
        <w:tabs>
          <w:tab w:val="num" w:pos="0"/>
        </w:tabs>
        <w:ind w:firstLine="720"/>
        <w:rPr>
          <w:sz w:val="28"/>
          <w:szCs w:val="28"/>
          <w:highlight w:val="yellow"/>
        </w:rPr>
      </w:pPr>
      <w:r>
        <w:rPr>
          <w:sz w:val="28"/>
          <w:szCs w:val="28"/>
        </w:rPr>
        <w:t>В 2013 году продолжена реализация краевой долгосрочной целевой программы «Содействие занятости населения Забайкальского края (2013 - 2015 годы)». ГКУ «</w:t>
      </w:r>
      <w:r>
        <w:rPr>
          <w:color w:val="000000"/>
          <w:sz w:val="28"/>
          <w:szCs w:val="28"/>
        </w:rPr>
        <w:t>Центр занятости населения Читинского района</w:t>
      </w:r>
      <w:r>
        <w:rPr>
          <w:sz w:val="28"/>
          <w:szCs w:val="28"/>
        </w:rPr>
        <w:t xml:space="preserve">» совместно с администрацией муниципального района «Читинский район» проводилась работа по оказанию содействия в самозанятости безработных граждан, </w:t>
      </w:r>
      <w:r>
        <w:rPr>
          <w:sz w:val="28"/>
          <w:szCs w:val="28"/>
        </w:rPr>
        <w:lastRenderedPageBreak/>
        <w:t>включая оказание гражданам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Всего в 2013 году финансовая помощь оказана 12 безработным гражданам при их государственной регистрации в качестве индивидуальных предпринимателей, 16 безработным гражданам на подготовку документов для соответствующей государственной регистрации.</w:t>
      </w:r>
    </w:p>
    <w:p w:rsidR="007628CA" w:rsidRDefault="007628CA" w:rsidP="007628CA">
      <w:pPr>
        <w:tabs>
          <w:tab w:val="num" w:pos="0"/>
        </w:tabs>
        <w:ind w:firstLine="720"/>
        <w:rPr>
          <w:sz w:val="28"/>
          <w:szCs w:val="28"/>
        </w:rPr>
      </w:pPr>
      <w:r>
        <w:rPr>
          <w:sz w:val="28"/>
          <w:szCs w:val="28"/>
        </w:rPr>
        <w:t>Численность официально зарегистрированных безработных по уточненным данным ГКУ «</w:t>
      </w:r>
      <w:r>
        <w:rPr>
          <w:color w:val="000000"/>
          <w:sz w:val="28"/>
          <w:szCs w:val="28"/>
        </w:rPr>
        <w:t>Центр занятости населения Читинского района</w:t>
      </w:r>
      <w:r>
        <w:rPr>
          <w:sz w:val="28"/>
          <w:szCs w:val="28"/>
        </w:rPr>
        <w:t>» в 2013 году уменьшилась на 105 человек по сравнению с уровнем 2012 года. Снижение данного показателя обусловлено ростом численности граждан желающих получить образование и открыть собственное дело, и увеличением количества трудоустройства граждан по выданным направлениям до даты назначенной им для признания безработными. Уровень зарегистрированной безработицы на 01 января 2014 года составил 1,9 %.</w:t>
      </w:r>
    </w:p>
    <w:p w:rsidR="007628CA" w:rsidRDefault="007628CA" w:rsidP="007628CA">
      <w:pPr>
        <w:tabs>
          <w:tab w:val="num" w:pos="0"/>
        </w:tabs>
        <w:ind w:firstLine="720"/>
        <w:rPr>
          <w:sz w:val="28"/>
          <w:szCs w:val="28"/>
        </w:rPr>
      </w:pPr>
      <w:r>
        <w:rPr>
          <w:sz w:val="28"/>
          <w:szCs w:val="28"/>
        </w:rPr>
        <w:t xml:space="preserve">В 2013 году создано 120 новых рабочих мест, в том числе 76 рабочих мест – в процессе осуществления инвестиционной деятельности субъектами малого и среднего предпринимательства; </w:t>
      </w:r>
      <w:r>
        <w:rPr>
          <w:color w:val="000000"/>
          <w:sz w:val="28"/>
          <w:szCs w:val="28"/>
        </w:rPr>
        <w:t>28 рабочих мест – в рамках оказания безработным гражданам содействия ГКУ «Центр занятости населения Читинского района» в самозанятости; 16 рабочих мест – при регистрации  крестьянских (фермерских) хозяйств.</w:t>
      </w:r>
    </w:p>
    <w:p w:rsidR="007628CA" w:rsidRDefault="007628CA" w:rsidP="007628CA">
      <w:pPr>
        <w:pStyle w:val="a3"/>
        <w:ind w:firstLine="720"/>
        <w:rPr>
          <w:b/>
          <w:i/>
          <w:szCs w:val="28"/>
          <w:highlight w:val="yellow"/>
        </w:rPr>
      </w:pPr>
    </w:p>
    <w:p w:rsidR="007628CA" w:rsidRDefault="007628CA" w:rsidP="007628CA">
      <w:pPr>
        <w:pStyle w:val="1"/>
        <w:numPr>
          <w:ilvl w:val="0"/>
          <w:numId w:val="2"/>
        </w:numPr>
        <w:ind w:left="1134" w:hanging="424"/>
        <w:jc w:val="both"/>
        <w:rPr>
          <w:szCs w:val="28"/>
        </w:rPr>
      </w:pPr>
      <w:r>
        <w:rPr>
          <w:szCs w:val="28"/>
        </w:rPr>
        <w:t>Развитие потребительского рынка</w:t>
      </w:r>
    </w:p>
    <w:p w:rsidR="007628CA" w:rsidRDefault="007628CA" w:rsidP="007628CA">
      <w:pPr>
        <w:ind w:firstLine="720"/>
        <w:rPr>
          <w:sz w:val="28"/>
          <w:szCs w:val="28"/>
        </w:rPr>
      </w:pPr>
      <w:r>
        <w:rPr>
          <w:sz w:val="28"/>
          <w:szCs w:val="28"/>
        </w:rPr>
        <w:t xml:space="preserve">Развитие потребительского рынка района ориентировано на наиболее полное удовлетворение спроса населения на потребительские товары и услуги и направлено на выполнение основной цели – повышение благосостояния жизни населения. </w:t>
      </w:r>
    </w:p>
    <w:p w:rsidR="007628CA" w:rsidRDefault="007628CA" w:rsidP="007628CA">
      <w:pPr>
        <w:pStyle w:val="3"/>
        <w:widowControl w:val="0"/>
        <w:spacing w:after="0"/>
        <w:ind w:left="0" w:firstLine="720"/>
        <w:rPr>
          <w:sz w:val="28"/>
          <w:szCs w:val="28"/>
        </w:rPr>
      </w:pPr>
      <w:r>
        <w:rPr>
          <w:sz w:val="28"/>
          <w:szCs w:val="28"/>
        </w:rPr>
        <w:t>В целом ситуация на потребительском рынке района в 2013 году характеризовалась как стабильная, с положительной динамикой развития.</w:t>
      </w:r>
    </w:p>
    <w:p w:rsidR="007628CA" w:rsidRDefault="007628CA" w:rsidP="007628CA">
      <w:pPr>
        <w:ind w:firstLine="720"/>
        <w:rPr>
          <w:sz w:val="28"/>
          <w:szCs w:val="28"/>
        </w:rPr>
      </w:pPr>
      <w:r>
        <w:rPr>
          <w:sz w:val="28"/>
          <w:szCs w:val="28"/>
        </w:rPr>
        <w:t xml:space="preserve">На территории района осуществляют торговую деятельность более 670 стационарных объектов торговли, в том числе один торговый центр в п.г.т. Новокручининский. </w:t>
      </w:r>
    </w:p>
    <w:p w:rsidR="007628CA" w:rsidRDefault="007628CA" w:rsidP="007628CA">
      <w:pPr>
        <w:ind w:firstLine="720"/>
        <w:rPr>
          <w:sz w:val="28"/>
          <w:szCs w:val="28"/>
        </w:rPr>
      </w:pPr>
      <w:r>
        <w:rPr>
          <w:color w:val="000000"/>
          <w:sz w:val="28"/>
          <w:szCs w:val="28"/>
        </w:rPr>
        <w:lastRenderedPageBreak/>
        <w:t xml:space="preserve">Объем розничной торговли в 2013 году составил </w:t>
      </w:r>
      <w:r>
        <w:rPr>
          <w:sz w:val="28"/>
          <w:szCs w:val="28"/>
        </w:rPr>
        <w:t>1412,2</w:t>
      </w:r>
      <w:r>
        <w:rPr>
          <w:color w:val="000000"/>
          <w:sz w:val="28"/>
          <w:szCs w:val="28"/>
        </w:rPr>
        <w:t xml:space="preserve"> млн. рублей. В пересчете на одного жителя района продано товаров на сумму 21,7 тысячи рублей в год.</w:t>
      </w:r>
      <w:r>
        <w:rPr>
          <w:sz w:val="28"/>
          <w:szCs w:val="28"/>
        </w:rPr>
        <w:t xml:space="preserve"> Оборот общественного питания в 2013 году составил 140,0 млн. рублей. </w:t>
      </w:r>
      <w:r>
        <w:rPr>
          <w:color w:val="000000"/>
          <w:sz w:val="28"/>
          <w:szCs w:val="28"/>
        </w:rPr>
        <w:t xml:space="preserve">Увеличение денежных доходов населения, </w:t>
      </w:r>
      <w:r>
        <w:rPr>
          <w:sz w:val="28"/>
          <w:szCs w:val="28"/>
        </w:rPr>
        <w:t>развитие сети розничной торговли</w:t>
      </w:r>
      <w:r>
        <w:rPr>
          <w:color w:val="000000"/>
          <w:sz w:val="28"/>
          <w:szCs w:val="28"/>
        </w:rPr>
        <w:t xml:space="preserve"> положительно повлияло на увеличение оборота розничной торговли. </w:t>
      </w:r>
      <w:r>
        <w:rPr>
          <w:sz w:val="28"/>
          <w:szCs w:val="28"/>
        </w:rPr>
        <w:t>Так, в 2013 году торговые площади увеличились на 1053,4 квадратных метра</w:t>
      </w:r>
      <w:r>
        <w:rPr>
          <w:color w:val="000000"/>
          <w:sz w:val="28"/>
          <w:szCs w:val="28"/>
        </w:rPr>
        <w:t>.</w:t>
      </w:r>
    </w:p>
    <w:p w:rsidR="007628CA" w:rsidRDefault="007628CA" w:rsidP="007628CA">
      <w:pPr>
        <w:ind w:firstLine="720"/>
        <w:rPr>
          <w:sz w:val="28"/>
          <w:szCs w:val="28"/>
        </w:rPr>
      </w:pPr>
      <w:r>
        <w:rPr>
          <w:sz w:val="28"/>
          <w:szCs w:val="28"/>
        </w:rPr>
        <w:t xml:space="preserve">Существенное влияние на формирование потребительского рынка оказывает рынок платных услуг населению. </w:t>
      </w:r>
      <w:r>
        <w:rPr>
          <w:color w:val="000000"/>
          <w:sz w:val="28"/>
          <w:szCs w:val="28"/>
        </w:rPr>
        <w:t>В структуре платных услуг населению значимая доля их объема приходится на жилищно-коммунальные услуги (56,2 %), здравоохранение и предоставление социальных услуг (25,4 %).</w:t>
      </w:r>
      <w:r>
        <w:rPr>
          <w:sz w:val="28"/>
          <w:szCs w:val="28"/>
        </w:rPr>
        <w:t xml:space="preserve"> В 2013 году объем платных услуг населению составил 452,5 млн. рублей, в расчете на одного жителя района 6940,2 рубля в год (в 2012 году – 6921,0 рубль).</w:t>
      </w:r>
    </w:p>
    <w:p w:rsidR="007628CA" w:rsidRDefault="007628CA" w:rsidP="007628CA">
      <w:pPr>
        <w:pStyle w:val="a3"/>
        <w:ind w:firstLine="720"/>
        <w:rPr>
          <w:szCs w:val="28"/>
        </w:rPr>
      </w:pPr>
      <w:r>
        <w:rPr>
          <w:szCs w:val="28"/>
        </w:rPr>
        <w:t>В отчетном году продолжилась реализация инвестиционного проекта «Организация рынка сельскохозяйственной продукции на территории муниципального района «Читинский район» с. Засопка, организатором которого выступает ООО «Мастерстройсервис» (Маркосян В.Г.). В 2013 году завершена установка каркасов зданий. Открытие рынка сельскохозяйственной продукции запланировано на 2014 год.</w:t>
      </w:r>
    </w:p>
    <w:p w:rsidR="007628CA" w:rsidRDefault="007628CA" w:rsidP="007628CA">
      <w:pPr>
        <w:pStyle w:val="a3"/>
        <w:ind w:firstLine="720"/>
        <w:rPr>
          <w:b/>
          <w:i/>
          <w:szCs w:val="28"/>
          <w:highlight w:val="yellow"/>
        </w:rPr>
      </w:pPr>
    </w:p>
    <w:p w:rsidR="007628CA" w:rsidRDefault="007628CA" w:rsidP="007628CA">
      <w:pPr>
        <w:pStyle w:val="1"/>
        <w:numPr>
          <w:ilvl w:val="0"/>
          <w:numId w:val="2"/>
        </w:numPr>
        <w:ind w:left="1134" w:hanging="424"/>
        <w:jc w:val="both"/>
        <w:rPr>
          <w:szCs w:val="28"/>
        </w:rPr>
      </w:pPr>
      <w:r>
        <w:rPr>
          <w:szCs w:val="28"/>
        </w:rPr>
        <w:t>Развитие малого предпринимательства</w:t>
      </w:r>
    </w:p>
    <w:p w:rsidR="007628CA" w:rsidRDefault="007628CA" w:rsidP="007628CA">
      <w:pPr>
        <w:spacing w:before="60"/>
        <w:ind w:firstLine="720"/>
        <w:rPr>
          <w:b/>
          <w:i/>
          <w:sz w:val="28"/>
          <w:szCs w:val="28"/>
        </w:rPr>
      </w:pPr>
      <w:r>
        <w:rPr>
          <w:sz w:val="28"/>
          <w:szCs w:val="28"/>
        </w:rPr>
        <w:t>Основными задачами в области поддержки и развития малого предпринимательства являются совершенствование инфраструктуры поддержки малого бизнеса на муниципальном уровне, совершенствование нормативной правовой базы, содействие увеличению доли малого предпринимательства в общем объеме производства продукции.</w:t>
      </w:r>
    </w:p>
    <w:p w:rsidR="007628CA" w:rsidRDefault="007628CA" w:rsidP="007628CA">
      <w:pPr>
        <w:ind w:firstLine="720"/>
        <w:rPr>
          <w:sz w:val="28"/>
          <w:szCs w:val="28"/>
        </w:rPr>
      </w:pPr>
      <w:r>
        <w:rPr>
          <w:sz w:val="28"/>
          <w:szCs w:val="28"/>
        </w:rPr>
        <w:t xml:space="preserve">По состоянию на 1 января 2014 года количество зарегистрированных субъектов малого и среднего предпринимательства составило 2533 единицы, в том числе 1715 индивидуальных предпринимателей. </w:t>
      </w:r>
      <w:r>
        <w:rPr>
          <w:rStyle w:val="FontStyle36"/>
          <w:sz w:val="28"/>
          <w:szCs w:val="28"/>
        </w:rPr>
        <w:t>В 2013 году численность занятых в малом бизнесе составила 6494 человека, в том числе 4779 человек – наемные работники, привлекаемые субъектами малого предпринимательства по трудовым договорам (соглашениям) (73,6 % от общего числа занятых в малом бизнесе).</w:t>
      </w:r>
    </w:p>
    <w:p w:rsidR="007628CA" w:rsidRDefault="007628CA" w:rsidP="007628CA">
      <w:pPr>
        <w:ind w:firstLine="709"/>
        <w:rPr>
          <w:sz w:val="28"/>
          <w:szCs w:val="28"/>
        </w:rPr>
      </w:pPr>
      <w:r>
        <w:rPr>
          <w:sz w:val="28"/>
          <w:szCs w:val="28"/>
        </w:rPr>
        <w:t xml:space="preserve">В 2013 году на территории района продолжалась реализация муниципальной целевой программы «Развитие малого и среднего </w:t>
      </w:r>
      <w:r>
        <w:rPr>
          <w:sz w:val="28"/>
          <w:szCs w:val="28"/>
        </w:rPr>
        <w:lastRenderedPageBreak/>
        <w:t>предпринимательства в муниципальном районе «Читинский район» (2009-2020 годы)». В рамках субсидирования бюджетов муниципальных районов Забайкальского края для финансирования мероприятий, осуществляемых в рамках реализации муниципальных программ развития субъектов малого и среднего предпринимательства, в бюджете муниципального района «Читинский район» были запланированы средства в объеме 500,0 тысяч рублей на проведение конкурсного отбора получателей субсидий на создание и развитие организаций, осуществляющих деятельность по заготовке, переработке и реализации сельскохозяйственной продукции. В связи с отсутствием софинансирования из бюджета Забайкальского края денежные средства из бюджета района в 2013 году на указанные цели не выделялись.</w:t>
      </w:r>
    </w:p>
    <w:p w:rsidR="007628CA" w:rsidRDefault="007628CA" w:rsidP="007628CA">
      <w:pPr>
        <w:ind w:firstLine="709"/>
        <w:rPr>
          <w:sz w:val="28"/>
          <w:szCs w:val="28"/>
          <w:highlight w:val="yellow"/>
        </w:rPr>
      </w:pPr>
      <w:r>
        <w:rPr>
          <w:sz w:val="28"/>
          <w:szCs w:val="28"/>
        </w:rPr>
        <w:t>В 2013 году в муниципальный центр поддержки предпринимательства администрации муниципального района «Читинский район» обратилось 415 граждан и субъектов предпринимательской деятельности, которым были оказаны консультационно-информационные услуги. При участии центра поддержки предпринимательства зарегистрировалось 19 субъектов предпринимательской деятельности. Проведено два обучающих семинара.</w:t>
      </w:r>
    </w:p>
    <w:p w:rsidR="007628CA" w:rsidRDefault="007628CA" w:rsidP="007628CA">
      <w:pPr>
        <w:pStyle w:val="1"/>
        <w:ind w:firstLine="708"/>
        <w:jc w:val="both"/>
        <w:rPr>
          <w:b w:val="0"/>
          <w:i w:val="0"/>
          <w:szCs w:val="28"/>
        </w:rPr>
      </w:pPr>
      <w:r>
        <w:rPr>
          <w:b w:val="0"/>
          <w:i w:val="0"/>
          <w:szCs w:val="28"/>
        </w:rPr>
        <w:t>За отчетный год проведено три заседания Совета по содействию развития малого и среднего предпринимательства муниципального района «Читинский район». В рамках данных заседаний рассматривались результаты деятельности крестьянских (фермерских) хозяйств, личных подсобных хозяйств, малого и среднего бизнеса, получивших государственную поддержку; анализировалась работа предприятий, зарегистрированных в 2010-2011 годах через ГКУ «Центр занятости населения Читинского района», а также обсуждался проект программы развития туризма на территории Читинского района. В результате постановлением администрации муниципального района «Читинский район» от 10 октября 2013 года № 4414 утверждена муниципальная целевая программа «Развитие туризма на территории Читинского района на 2013-2015 годы», целью которой является развитие инфраструктуры туризма, развитие молодежного и семейного туризма, а также развитие экологического туризма в районе.</w:t>
      </w:r>
    </w:p>
    <w:p w:rsidR="007628CA" w:rsidRDefault="007628CA" w:rsidP="007628CA">
      <w:pPr>
        <w:rPr>
          <w:szCs w:val="24"/>
        </w:rPr>
      </w:pPr>
    </w:p>
    <w:p w:rsidR="007628CA" w:rsidRDefault="007628CA" w:rsidP="007628CA">
      <w:pPr>
        <w:pStyle w:val="1"/>
        <w:numPr>
          <w:ilvl w:val="0"/>
          <w:numId w:val="2"/>
        </w:numPr>
        <w:ind w:left="1134" w:hanging="424"/>
        <w:jc w:val="both"/>
        <w:rPr>
          <w:szCs w:val="28"/>
        </w:rPr>
      </w:pPr>
      <w:r>
        <w:rPr>
          <w:szCs w:val="28"/>
        </w:rPr>
        <w:t>Бюджетно-налоговая политика</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В 2013 году доходная часть консолидированного бюджета муниципального района «Читинский район» исполнена в сумме 1244341,3 тысячи рублей при годовых бюджетных назначениях 1275793,5 тысячи рублей. Исполнение составило 97,5 %.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lastRenderedPageBreak/>
        <w:t>Собственные доходы консолидированного бюджета района составили 419388,7 тысячи рублей, (33,7 % от общих доходных параметров) при уточненном плане 428918,6 тысячи рублей. Бюджетные назначения исполнены на 97,8 %.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 xml:space="preserve">Фактическое поступление налоговых доходов составило 371829,4 тысячи рублей (88,7 % от поступлений налоговых и неналоговых доходов). Бюджетные назначения исполнены на 96,1 %. </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Фактическое поступление неналоговых доходов составило 47559,3 тысячи рублей (11,3 % от собственных доходов бюджета), или 113,3 % к уточненным бюджетным назначениям.</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Бюджетные назначения были исполнены по всем доходным источникам, кроме налога на доходы физических лиц (исполнение составило 95,8 %), земельного налога (исполнение составило 95,4 %), платежей за пользование природными ресурсами (исполнение составило 98,1 %).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Поступление налоговых и неналоговых доходов в консолидированный бюджет района за 2013 год в сравнении с сопоставимыми показателями 2012 года возросли на 48455,9 тыс. рублей, или на 13,1 %. Рост наблюдался по всем доходным источникам, кроме единого налога на вмененный доход, земельного налога и налога на добычу полезных ископаемых.</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Основными источниками, формирующими доходную часть консолидированного бюджета района, являлись:</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налог на доходы физических лиц (80,3 % от общего объема налоговых и неналоговых доходов); </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земельный налог (4,1 % от общего объема налоговых и неналоговых доходов);</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единый налог на вмененный доход (1,5 % от общего объема налоговых и неналоговых доходов).</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Основными налогообразующими предприятиями в районе являются: БТРЗ-103, подразделения ОАО «РЖД», ОАО «Читаэнерго», воинские части, бюджетные учреждения.</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Недоимка по налоговым и неналоговым доходам консолидированного бюджета района по состоянию на 01 января 2014 года составила 12125,0 тысяч рублей и снизилась по сравнению с аналогичным периодом 2013 года на 5718,7 тысячи рублей. При этом, наблюдалось увеличение недоимки по налогу на имущество физических лиц и по земельному налогу.</w:t>
      </w:r>
    </w:p>
    <w:p w:rsidR="007628CA" w:rsidRDefault="007628CA" w:rsidP="007628CA">
      <w:pPr>
        <w:ind w:firstLine="709"/>
        <w:rPr>
          <w:rFonts w:ascii="Times New Roman" w:hAnsi="Times New Roman"/>
          <w:sz w:val="28"/>
          <w:szCs w:val="28"/>
        </w:rPr>
      </w:pPr>
      <w:r>
        <w:rPr>
          <w:sz w:val="28"/>
          <w:szCs w:val="28"/>
        </w:rPr>
        <w:t>В течение года осуществляла системную работу Межведомственная комиссия по мобилизации налоговых доходов в консолидированный бюджет муниципального района «Читинский район», контролю по соблюдению налоговой дисциплины и контролю по соблюдению трудового законодательства (далее - комиссия).</w:t>
      </w:r>
    </w:p>
    <w:p w:rsidR="007628CA" w:rsidRDefault="007628CA" w:rsidP="007628CA">
      <w:pPr>
        <w:pStyle w:val="a7"/>
        <w:ind w:firstLine="709"/>
        <w:jc w:val="both"/>
        <w:rPr>
          <w:rFonts w:ascii="Times New Roman" w:hAnsi="Times New Roman"/>
          <w:sz w:val="28"/>
          <w:szCs w:val="28"/>
        </w:rPr>
      </w:pPr>
      <w:r>
        <w:rPr>
          <w:rFonts w:ascii="Times New Roman" w:hAnsi="Times New Roman"/>
          <w:sz w:val="28"/>
          <w:szCs w:val="28"/>
        </w:rPr>
        <w:t xml:space="preserve">В 2013 году проведено 11 заседаний комиссии с участием представителей налоговых органов, администрации района, Комитета по финансам района, прокуратуры Читинского района, Территориального </w:t>
      </w:r>
      <w:r>
        <w:rPr>
          <w:rFonts w:ascii="Times New Roman" w:hAnsi="Times New Roman"/>
          <w:sz w:val="28"/>
          <w:szCs w:val="28"/>
        </w:rPr>
        <w:lastRenderedPageBreak/>
        <w:t>органа Федеральной службы государственной статистики по Забайкальскому краю, органов управления государственными внебюджетными фондами Забайкальского края. Кроме того было проведено 2 заседания комплексной рабочей группы по легализации налоговой базы в Межрайонной инспекции ФНС России № 3 по Забайкальскому краю. Всего были рассмотрены материалы по 84 налогоплательщикам, в том числе по 68 организациям и 16 индивидуальным предпринимателям. Были заслушаны руководители таких крупнейших налогоплательщиков, как КП «Беклемишевское», ООО «Атамановский пищекомбинат», ГАУСО «Атамановский дом – интернат для престарелых и инвалидов», ООО «Западное», ОАО «103-БТРЗ», ООО «Читинская строительная компания», бюджетные учреждения. В результате работы комиссии перечислено в консолидированный бюджет края 6387,0 тысяч рублей, сумма недоимки в консолидированный бюджет района снизилась на 4092,0 тысячи рублей.</w:t>
      </w:r>
    </w:p>
    <w:p w:rsidR="007628CA" w:rsidRDefault="007628CA" w:rsidP="007628CA">
      <w:pPr>
        <w:pStyle w:val="a7"/>
        <w:jc w:val="both"/>
        <w:rPr>
          <w:rFonts w:ascii="Times New Roman" w:hAnsi="Times New Roman"/>
          <w:sz w:val="28"/>
          <w:szCs w:val="28"/>
          <w:highlight w:val="yellow"/>
        </w:rPr>
      </w:pPr>
      <w:r>
        <w:rPr>
          <w:rFonts w:ascii="Times New Roman" w:hAnsi="Times New Roman"/>
          <w:sz w:val="28"/>
          <w:szCs w:val="28"/>
        </w:rPr>
        <w:tab/>
        <w:t>Безвозмездные поступления в консолидированный бюджет района в 2013 году составили 824952,6 тысяч рублей, или 115,3 % к уровню 2012 года. Бюджетные назначения исполнены на 97,4 %.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Расходная часть консолидированного бюджета муниципального района «Читинский район» в 2013 году исполнена в сумме 1297032,2 тысячи рублей при уточненном плане 1380287,3 тысячи рублей. Исполнение составило 94 %.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Наибольший удельный вес в общей сумме расходов приходился на расходы учреждений образования (55,5 %), общегосударственные вопросы (11,2 %), расходы учреждений культуры (4,7 %), на социальную политику (2,8 %).</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В 2013 году расходы на проведение капитальных ремонтов и разработку проектной сметной документации составили 51576,8 тысячи рублей, при плановых назначениях 56894,3 тысячи рублей.</w:t>
      </w:r>
    </w:p>
    <w:p w:rsidR="007628CA" w:rsidRDefault="007628CA" w:rsidP="007628CA">
      <w:pPr>
        <w:pStyle w:val="a7"/>
        <w:jc w:val="both"/>
        <w:rPr>
          <w:rFonts w:ascii="Times New Roman" w:hAnsi="Times New Roman"/>
          <w:sz w:val="28"/>
          <w:szCs w:val="28"/>
        </w:rPr>
      </w:pPr>
      <w:r>
        <w:rPr>
          <w:rFonts w:ascii="Times New Roman" w:hAnsi="Times New Roman"/>
          <w:sz w:val="28"/>
          <w:szCs w:val="28"/>
        </w:rPr>
        <w:tab/>
        <w:t>Кредиторская задолженность на 01 января 2014 года по Читинскому району составила 51598,6 тыс. рублей, в том числе:</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 xml:space="preserve">по городским, сельским поселениям – 45752,8 тысячи рублей, </w:t>
      </w:r>
    </w:p>
    <w:p w:rsidR="007628CA" w:rsidRDefault="007628CA" w:rsidP="007628CA">
      <w:pPr>
        <w:pStyle w:val="a7"/>
        <w:ind w:firstLine="708"/>
        <w:jc w:val="both"/>
        <w:rPr>
          <w:rFonts w:ascii="Times New Roman" w:hAnsi="Times New Roman"/>
          <w:sz w:val="28"/>
          <w:szCs w:val="28"/>
        </w:rPr>
      </w:pPr>
      <w:r>
        <w:rPr>
          <w:rFonts w:ascii="Times New Roman" w:hAnsi="Times New Roman"/>
          <w:sz w:val="28"/>
          <w:szCs w:val="28"/>
        </w:rPr>
        <w:t>по району – 5845,8 тысячи рублей.</w:t>
      </w:r>
    </w:p>
    <w:p w:rsidR="007628CA" w:rsidRDefault="007628CA" w:rsidP="007628CA">
      <w:pPr>
        <w:pStyle w:val="a3"/>
        <w:ind w:firstLine="709"/>
        <w:rPr>
          <w:szCs w:val="28"/>
        </w:rPr>
      </w:pPr>
      <w:r>
        <w:rPr>
          <w:szCs w:val="28"/>
        </w:rPr>
        <w:t>Муниципальный долг района по состоянию на 01 января 2014 года составил 8243,8 тысячи рублей, или 2 % к общему объему доходов бюджета муниципального района «Читинский район» (без учета объема безвозмездных поступлений).</w:t>
      </w:r>
    </w:p>
    <w:p w:rsidR="007628CA" w:rsidRDefault="007628CA" w:rsidP="007628CA">
      <w:pPr>
        <w:ind w:firstLine="720"/>
        <w:rPr>
          <w:sz w:val="28"/>
          <w:szCs w:val="28"/>
        </w:rPr>
      </w:pPr>
    </w:p>
    <w:p w:rsidR="007628CA" w:rsidRDefault="007628CA" w:rsidP="007628CA">
      <w:pPr>
        <w:ind w:firstLine="720"/>
        <w:rPr>
          <w:sz w:val="28"/>
          <w:szCs w:val="28"/>
        </w:rPr>
      </w:pPr>
      <w:r>
        <w:rPr>
          <w:sz w:val="28"/>
          <w:szCs w:val="28"/>
        </w:rPr>
        <w:t>В 2014 году деятельность администрации района будет направлена, в первую очередь, на дальнейшую реализацию майских Указов Президента Российской Федерации, в том числе:</w:t>
      </w:r>
    </w:p>
    <w:p w:rsidR="007628CA" w:rsidRDefault="007628CA" w:rsidP="007628CA">
      <w:pPr>
        <w:ind w:firstLine="720"/>
        <w:rPr>
          <w:sz w:val="28"/>
          <w:szCs w:val="28"/>
        </w:rPr>
      </w:pPr>
      <w:r>
        <w:rPr>
          <w:sz w:val="28"/>
          <w:szCs w:val="28"/>
        </w:rPr>
        <w:t xml:space="preserve"> на повышение доступности дошкольного образования путем введения дополнительных мест в детских садах;</w:t>
      </w:r>
    </w:p>
    <w:p w:rsidR="007628CA" w:rsidRDefault="007628CA" w:rsidP="007628CA">
      <w:pPr>
        <w:ind w:firstLine="720"/>
        <w:rPr>
          <w:sz w:val="28"/>
          <w:szCs w:val="28"/>
        </w:rPr>
      </w:pPr>
      <w:r>
        <w:rPr>
          <w:sz w:val="28"/>
          <w:szCs w:val="28"/>
        </w:rPr>
        <w:lastRenderedPageBreak/>
        <w:t>увеличение заработной платы работникам образовательных учреждений и учреждений культуры;</w:t>
      </w:r>
    </w:p>
    <w:p w:rsidR="007628CA" w:rsidRDefault="007628CA" w:rsidP="007628CA">
      <w:pPr>
        <w:ind w:firstLine="720"/>
        <w:rPr>
          <w:sz w:val="28"/>
          <w:szCs w:val="28"/>
        </w:rPr>
      </w:pPr>
      <w:r>
        <w:rPr>
          <w:sz w:val="28"/>
          <w:szCs w:val="28"/>
        </w:rPr>
        <w:t>модернизацию, реконструкцию и, по возможности, строительство объектов учреждений дошкольного, общего, дополнительного образования, а также учреждений культуры;</w:t>
      </w:r>
    </w:p>
    <w:p w:rsidR="007628CA" w:rsidRDefault="007628CA" w:rsidP="007628CA">
      <w:pPr>
        <w:ind w:firstLine="720"/>
        <w:rPr>
          <w:sz w:val="28"/>
          <w:szCs w:val="28"/>
        </w:rPr>
      </w:pPr>
      <w:r>
        <w:rPr>
          <w:sz w:val="28"/>
          <w:szCs w:val="28"/>
        </w:rPr>
        <w:t>модернизацию объектов жилищно-коммунального хозяйства;</w:t>
      </w:r>
    </w:p>
    <w:p w:rsidR="007628CA" w:rsidRDefault="007628CA" w:rsidP="007628CA">
      <w:pPr>
        <w:ind w:firstLine="720"/>
        <w:rPr>
          <w:sz w:val="28"/>
          <w:szCs w:val="28"/>
        </w:rPr>
      </w:pPr>
      <w:r>
        <w:rPr>
          <w:sz w:val="28"/>
          <w:szCs w:val="28"/>
        </w:rPr>
        <w:t>строительство и ремонт автомобильных дорог;</w:t>
      </w:r>
    </w:p>
    <w:p w:rsidR="007628CA" w:rsidRDefault="007628CA" w:rsidP="007628CA">
      <w:pPr>
        <w:ind w:firstLine="720"/>
        <w:rPr>
          <w:sz w:val="28"/>
          <w:szCs w:val="28"/>
        </w:rPr>
      </w:pPr>
      <w:r>
        <w:rPr>
          <w:sz w:val="28"/>
          <w:szCs w:val="28"/>
        </w:rPr>
        <w:t>формирование рынка доступного жилья;</w:t>
      </w:r>
    </w:p>
    <w:p w:rsidR="007628CA" w:rsidRDefault="007628CA" w:rsidP="007628CA">
      <w:pPr>
        <w:ind w:firstLine="720"/>
        <w:rPr>
          <w:sz w:val="28"/>
          <w:szCs w:val="28"/>
        </w:rPr>
      </w:pPr>
      <w:r>
        <w:rPr>
          <w:sz w:val="28"/>
          <w:szCs w:val="28"/>
        </w:rPr>
        <w:t>обеспечение жильем детей-сирот;</w:t>
      </w:r>
    </w:p>
    <w:p w:rsidR="007628CA" w:rsidRDefault="007628CA" w:rsidP="007628CA">
      <w:pPr>
        <w:ind w:firstLine="720"/>
        <w:rPr>
          <w:sz w:val="28"/>
          <w:szCs w:val="28"/>
        </w:rPr>
      </w:pPr>
      <w:r>
        <w:rPr>
          <w:sz w:val="28"/>
          <w:szCs w:val="28"/>
        </w:rPr>
        <w:t>развитие агропромышленного комплекса;</w:t>
      </w:r>
    </w:p>
    <w:p w:rsidR="007628CA" w:rsidRDefault="007628CA" w:rsidP="007628CA">
      <w:pPr>
        <w:ind w:firstLine="720"/>
        <w:rPr>
          <w:sz w:val="28"/>
          <w:szCs w:val="28"/>
        </w:rPr>
      </w:pPr>
      <w:r>
        <w:rPr>
          <w:sz w:val="28"/>
          <w:szCs w:val="28"/>
        </w:rPr>
        <w:t>создание благоприятного инвестиционного климата;</w:t>
      </w:r>
    </w:p>
    <w:p w:rsidR="007628CA" w:rsidRDefault="007628CA" w:rsidP="007628CA">
      <w:pPr>
        <w:ind w:firstLine="720"/>
        <w:rPr>
          <w:sz w:val="28"/>
          <w:szCs w:val="28"/>
        </w:rPr>
      </w:pPr>
      <w:r>
        <w:rPr>
          <w:sz w:val="28"/>
          <w:szCs w:val="28"/>
        </w:rPr>
        <w:t>развитие и поддержку субъектов малого и среднего предпринимательства, а также реализацию других мероприятий, предусмотренных Планом социально-экономического развития района на 2014 год.</w:t>
      </w:r>
    </w:p>
    <w:p w:rsidR="007628CA" w:rsidRDefault="007628CA" w:rsidP="007628CA">
      <w:pPr>
        <w:pStyle w:val="a3"/>
        <w:ind w:firstLine="709"/>
        <w:rPr>
          <w:b/>
          <w:szCs w:val="28"/>
        </w:rPr>
      </w:pPr>
      <w:r>
        <w:rPr>
          <w:b/>
          <w:szCs w:val="28"/>
        </w:rPr>
        <w:t>Вопросы:</w:t>
      </w:r>
    </w:p>
    <w:p w:rsidR="007628CA" w:rsidRDefault="007628CA" w:rsidP="007628CA">
      <w:pPr>
        <w:pStyle w:val="a3"/>
        <w:ind w:firstLine="709"/>
        <w:rPr>
          <w:szCs w:val="28"/>
        </w:rPr>
      </w:pPr>
      <w:r>
        <w:rPr>
          <w:szCs w:val="28"/>
        </w:rPr>
        <w:t>Бурак-строительство мтф в с.Шишкино за счет каких средств.</w:t>
      </w:r>
    </w:p>
    <w:p w:rsidR="007628CA" w:rsidRDefault="007628CA" w:rsidP="007628CA">
      <w:pPr>
        <w:pStyle w:val="a3"/>
        <w:ind w:firstLine="709"/>
        <w:rPr>
          <w:szCs w:val="28"/>
        </w:rPr>
      </w:pPr>
      <w:r>
        <w:rPr>
          <w:szCs w:val="28"/>
        </w:rPr>
        <w:t>Эпов- строительство идет к завершению, речь идет о 30 млн. рублей. Зайдет туда НагельС.В.Готовы зайти московские инвестры, пытаемся разместить заказ на молоконные продукции. Идей поддержаны Министерством тер. Разв. В наст. время решается вопрос по завозу крс молочн.</w:t>
      </w:r>
    </w:p>
    <w:p w:rsidR="007628CA" w:rsidRDefault="007628CA" w:rsidP="007628CA">
      <w:pPr>
        <w:pStyle w:val="a3"/>
        <w:ind w:firstLine="709"/>
        <w:rPr>
          <w:szCs w:val="28"/>
        </w:rPr>
      </w:pPr>
      <w:r>
        <w:rPr>
          <w:szCs w:val="28"/>
        </w:rPr>
        <w:t>Селезнев- по Маккавеево, Атамановке</w:t>
      </w:r>
    </w:p>
    <w:p w:rsidR="007628CA" w:rsidRDefault="007628CA" w:rsidP="007628CA">
      <w:pPr>
        <w:pStyle w:val="a3"/>
        <w:ind w:firstLine="709"/>
        <w:rPr>
          <w:szCs w:val="28"/>
        </w:rPr>
      </w:pPr>
      <w:r>
        <w:rPr>
          <w:szCs w:val="28"/>
        </w:rPr>
        <w:t>Эпов- в этих с.п.  производств,  работает по данному вопросу Лещенко Н.И., субсидировано 50% будет.</w:t>
      </w:r>
    </w:p>
    <w:p w:rsidR="007628CA" w:rsidRDefault="007628CA" w:rsidP="007628CA">
      <w:pPr>
        <w:pStyle w:val="a3"/>
        <w:ind w:firstLine="709"/>
        <w:rPr>
          <w:szCs w:val="28"/>
        </w:rPr>
      </w:pPr>
      <w:r>
        <w:rPr>
          <w:szCs w:val="28"/>
        </w:rPr>
        <w:t>Бурак- по Беклемишево_?</w:t>
      </w:r>
    </w:p>
    <w:p w:rsidR="007628CA" w:rsidRDefault="007628CA" w:rsidP="007628CA">
      <w:pPr>
        <w:pStyle w:val="a3"/>
        <w:ind w:firstLine="709"/>
        <w:rPr>
          <w:szCs w:val="28"/>
        </w:rPr>
      </w:pPr>
      <w:r>
        <w:rPr>
          <w:szCs w:val="28"/>
        </w:rPr>
        <w:t>Эпов- пока данное хозяйство не идет на понимание, показывает как нельзя работать</w:t>
      </w:r>
    </w:p>
    <w:p w:rsidR="007628CA" w:rsidRDefault="007628CA" w:rsidP="007628CA">
      <w:pPr>
        <w:pStyle w:val="a3"/>
        <w:ind w:firstLine="709"/>
        <w:rPr>
          <w:szCs w:val="28"/>
        </w:rPr>
      </w:pPr>
      <w:r>
        <w:rPr>
          <w:szCs w:val="28"/>
        </w:rPr>
        <w:t>Большакова- вы показали ср. з.п по 20т.р., как по техническому персоналу как было 4-5 тыс. так и осталось</w:t>
      </w:r>
    </w:p>
    <w:p w:rsidR="007628CA" w:rsidRDefault="007628CA" w:rsidP="007628CA">
      <w:pPr>
        <w:pStyle w:val="a3"/>
        <w:ind w:firstLine="709"/>
        <w:rPr>
          <w:szCs w:val="28"/>
        </w:rPr>
      </w:pPr>
      <w:r>
        <w:rPr>
          <w:szCs w:val="28"/>
        </w:rPr>
        <w:t>Эпов- это данные по крайстату</w:t>
      </w:r>
    </w:p>
    <w:p w:rsidR="007628CA" w:rsidRDefault="007628CA" w:rsidP="007628CA">
      <w:pPr>
        <w:pStyle w:val="a3"/>
        <w:ind w:firstLine="709"/>
        <w:rPr>
          <w:szCs w:val="28"/>
        </w:rPr>
      </w:pPr>
      <w:r>
        <w:rPr>
          <w:szCs w:val="28"/>
        </w:rPr>
        <w:t>Присяжнюк- некорректные данные убрать с отчета. Все хорошо и все отлично. Если разделить производство картофеля на каждого жителя, то хвастоваться нечем.</w:t>
      </w:r>
    </w:p>
    <w:p w:rsidR="007628CA" w:rsidRDefault="007628CA" w:rsidP="007628CA">
      <w:pPr>
        <w:pStyle w:val="a3"/>
        <w:ind w:firstLine="709"/>
        <w:rPr>
          <w:szCs w:val="28"/>
        </w:rPr>
      </w:pPr>
      <w:r>
        <w:rPr>
          <w:szCs w:val="28"/>
        </w:rPr>
        <w:t>Эпов- это было в 2013 году, часть картофеля было отправлено в \Чечню. В этом году реализация будет в границах региона</w:t>
      </w:r>
    </w:p>
    <w:p w:rsidR="007628CA" w:rsidRDefault="007628CA" w:rsidP="007628CA">
      <w:pPr>
        <w:pStyle w:val="a3"/>
        <w:ind w:firstLine="709"/>
        <w:rPr>
          <w:szCs w:val="28"/>
        </w:rPr>
      </w:pPr>
      <w:r>
        <w:rPr>
          <w:szCs w:val="28"/>
        </w:rPr>
        <w:lastRenderedPageBreak/>
        <w:t>Сутурин- вопросы занятости населения, создание рабочих мест, уровень занятости населения. Данные крайстата- под сомнением. Необходимы данные по безработице, особенно скрытой. Вттрая ситиуация- по з.плате- учителя, медика, воспитател\. Культуры. Какова заработная плата? Нам необходимо  разобраться с данной позицией. Нужноа открытая информация.</w:t>
      </w:r>
    </w:p>
    <w:p w:rsidR="007628CA" w:rsidRDefault="007628CA" w:rsidP="007628CA">
      <w:pPr>
        <w:pStyle w:val="a3"/>
        <w:ind w:firstLine="709"/>
        <w:rPr>
          <w:szCs w:val="28"/>
        </w:rPr>
      </w:pPr>
      <w:r>
        <w:rPr>
          <w:szCs w:val="28"/>
        </w:rPr>
        <w:t>Пашкина- вы никогда не разберетесь. Неоднократно стаится вопрос по младшему персоналу.</w:t>
      </w:r>
    </w:p>
    <w:p w:rsidR="007628CA" w:rsidRDefault="007628CA" w:rsidP="007628CA">
      <w:pPr>
        <w:pStyle w:val="a3"/>
        <w:ind w:firstLine="709"/>
        <w:rPr>
          <w:szCs w:val="28"/>
        </w:rPr>
      </w:pPr>
      <w:r>
        <w:rPr>
          <w:szCs w:val="28"/>
        </w:rPr>
        <w:t>Сутурин- в указах президента говорится о специалистах, о младшиего обслуживающ. Нет</w:t>
      </w:r>
    </w:p>
    <w:p w:rsidR="007628CA" w:rsidRDefault="007628CA" w:rsidP="007628CA">
      <w:pPr>
        <w:pStyle w:val="a3"/>
        <w:ind w:firstLine="709"/>
        <w:rPr>
          <w:szCs w:val="28"/>
        </w:rPr>
      </w:pPr>
      <w:r>
        <w:rPr>
          <w:szCs w:val="28"/>
        </w:rPr>
        <w:t>Селезнев- подготовлено обращение на Губернатора по 80 исковым требования по мл.персоналу</w:t>
      </w:r>
    </w:p>
    <w:p w:rsidR="007628CA" w:rsidRDefault="007628CA" w:rsidP="007628CA">
      <w:pPr>
        <w:pStyle w:val="a3"/>
        <w:ind w:firstLine="709"/>
        <w:rPr>
          <w:szCs w:val="28"/>
        </w:rPr>
      </w:pPr>
      <w:r>
        <w:rPr>
          <w:szCs w:val="28"/>
        </w:rPr>
        <w:t>Щербако- нужно отправить в Зак.собр. данное обращение.Мы придем иразберемся. Есть установленная з.плмладш. , но люди выигрывают по суду. Выполнить решение суда нет средст у здравоохранения. Необходимо не единичные обращения, а принятие коллективного решеш. Е</w:t>
      </w:r>
    </w:p>
    <w:p w:rsidR="007628CA" w:rsidRDefault="007628CA" w:rsidP="007628CA">
      <w:pPr>
        <w:pStyle w:val="a3"/>
        <w:ind w:firstLine="709"/>
        <w:rPr>
          <w:szCs w:val="28"/>
        </w:rPr>
      </w:pPr>
      <w:r>
        <w:rPr>
          <w:szCs w:val="28"/>
        </w:rPr>
        <w:t>Сутурин- есть з.п. 5т.р., есть 30т.р. это понятно. Поясните по безработице, особенно скрытая.</w:t>
      </w:r>
    </w:p>
    <w:p w:rsidR="007628CA" w:rsidRDefault="007628CA" w:rsidP="007628CA">
      <w:pPr>
        <w:pStyle w:val="a3"/>
        <w:ind w:firstLine="709"/>
        <w:rPr>
          <w:szCs w:val="28"/>
        </w:rPr>
      </w:pPr>
      <w:r>
        <w:rPr>
          <w:szCs w:val="28"/>
        </w:rPr>
        <w:t>Эпов- мы работаем ежедневно по данной проблеме. Нет безработице. Есть где работать и в Сохондо.</w:t>
      </w:r>
    </w:p>
    <w:p w:rsidR="007628CA" w:rsidRDefault="007628CA" w:rsidP="007628CA">
      <w:pPr>
        <w:pStyle w:val="a3"/>
        <w:ind w:firstLine="709"/>
        <w:rPr>
          <w:szCs w:val="28"/>
        </w:rPr>
      </w:pPr>
      <w:r>
        <w:rPr>
          <w:szCs w:val="28"/>
        </w:rPr>
        <w:t>Гармаев- 83% населения заняты на предприятиях РЖД, в.ч, лпх. Сегодня мне  интересена политика района по земельным вопросам. Развивая базу..Отчет руководителя соответствует тем ресурсам</w:t>
      </w:r>
    </w:p>
    <w:p w:rsidR="007628CA" w:rsidRDefault="007628CA" w:rsidP="007628CA">
      <w:pPr>
        <w:pStyle w:val="a3"/>
        <w:ind w:firstLine="709"/>
        <w:rPr>
          <w:szCs w:val="28"/>
        </w:rPr>
      </w:pPr>
      <w:r>
        <w:rPr>
          <w:szCs w:val="28"/>
        </w:rPr>
        <w:t>Пашкина- вопрос не по докладу, по опеки вы планируете перевести в другое здание. Все подразделения находятся по разным адресам. Вопросы необходимо решать в разных учреждениях. Когда все вместе и рядом- хорошо. Сейчас- это не во благо народа. Приезжающие с района не имеют возможности финн.</w:t>
      </w:r>
    </w:p>
    <w:p w:rsidR="007628CA" w:rsidRDefault="007628CA" w:rsidP="007628CA">
      <w:pPr>
        <w:pStyle w:val="a3"/>
        <w:ind w:firstLine="709"/>
        <w:rPr>
          <w:szCs w:val="28"/>
        </w:rPr>
      </w:pPr>
      <w:r>
        <w:rPr>
          <w:szCs w:val="28"/>
        </w:rPr>
        <w:t>Эпов- вопрос стоит по пристройке к зданию. Имеется здание на Ингодинской. В данном здании планируется организовать столовую.</w:t>
      </w:r>
    </w:p>
    <w:p w:rsidR="007628CA" w:rsidRDefault="007628CA" w:rsidP="007628CA">
      <w:pPr>
        <w:pStyle w:val="a3"/>
        <w:ind w:firstLine="709"/>
        <w:rPr>
          <w:szCs w:val="28"/>
        </w:rPr>
      </w:pPr>
      <w:r>
        <w:rPr>
          <w:szCs w:val="28"/>
        </w:rPr>
        <w:t>Зайдель- предлагаю отчет принять. Вопросы необходимо решать. Все службы собрать в одном здании- это конечно прекрасно.</w:t>
      </w:r>
    </w:p>
    <w:p w:rsidR="007628CA" w:rsidRPr="00AD7231" w:rsidRDefault="007628CA" w:rsidP="00AD7231">
      <w:pPr>
        <w:tabs>
          <w:tab w:val="left" w:pos="7351"/>
        </w:tabs>
        <w:spacing w:after="0" w:line="240" w:lineRule="auto"/>
        <w:jc w:val="both"/>
        <w:rPr>
          <w:rFonts w:ascii="Times New Roman" w:eastAsia="Times New Roman" w:hAnsi="Times New Roman" w:cs="Times New Roman"/>
          <w:sz w:val="28"/>
          <w:szCs w:val="28"/>
          <w:lang w:eastAsia="ru-RU"/>
        </w:rPr>
      </w:pPr>
    </w:p>
    <w:p w:rsidR="001B5B32" w:rsidRDefault="001B5B32"/>
    <w:sectPr w:rsidR="001B5B32" w:rsidSect="00CF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1CD7"/>
    <w:multiLevelType w:val="hybridMultilevel"/>
    <w:tmpl w:val="2AFC8F9A"/>
    <w:lvl w:ilvl="0" w:tplc="B0DC7032">
      <w:start w:val="1"/>
      <w:numFmt w:val="decimal"/>
      <w:lvlText w:val="%1."/>
      <w:lvlJc w:val="left"/>
      <w:pPr>
        <w:ind w:left="2145"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8601F8"/>
    <w:multiLevelType w:val="hybridMultilevel"/>
    <w:tmpl w:val="8362EFF4"/>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600F71"/>
    <w:multiLevelType w:val="hybridMultilevel"/>
    <w:tmpl w:val="852E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60A3"/>
    <w:rsid w:val="000F6C2F"/>
    <w:rsid w:val="001B5B32"/>
    <w:rsid w:val="002158BF"/>
    <w:rsid w:val="00286261"/>
    <w:rsid w:val="00533901"/>
    <w:rsid w:val="005A0EC1"/>
    <w:rsid w:val="007628CA"/>
    <w:rsid w:val="007A4677"/>
    <w:rsid w:val="007B7C42"/>
    <w:rsid w:val="007D60A3"/>
    <w:rsid w:val="00915583"/>
    <w:rsid w:val="0094494B"/>
    <w:rsid w:val="00AD7231"/>
    <w:rsid w:val="00B079B8"/>
    <w:rsid w:val="00CF4F09"/>
    <w:rsid w:val="00D133FB"/>
    <w:rsid w:val="00DF1E2A"/>
    <w:rsid w:val="00E21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09"/>
  </w:style>
  <w:style w:type="paragraph" w:styleId="1">
    <w:name w:val="heading 1"/>
    <w:basedOn w:val="a"/>
    <w:next w:val="a"/>
    <w:link w:val="10"/>
    <w:qFormat/>
    <w:rsid w:val="007628CA"/>
    <w:pPr>
      <w:keepNext/>
      <w:spacing w:after="0" w:line="240" w:lineRule="auto"/>
      <w:jc w:val="center"/>
      <w:outlineLvl w:val="0"/>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CA"/>
    <w:rPr>
      <w:rFonts w:ascii="Times New Roman" w:eastAsia="Times New Roman" w:hAnsi="Times New Roman" w:cs="Times New Roman"/>
      <w:b/>
      <w:bCs/>
      <w:i/>
      <w:iCs/>
      <w:sz w:val="28"/>
      <w:szCs w:val="24"/>
      <w:lang w:eastAsia="ru-RU"/>
    </w:rPr>
  </w:style>
  <w:style w:type="paragraph" w:styleId="a3">
    <w:name w:val="Body Text"/>
    <w:basedOn w:val="a"/>
    <w:link w:val="a4"/>
    <w:uiPriority w:val="99"/>
    <w:semiHidden/>
    <w:unhideWhenUsed/>
    <w:rsid w:val="007628CA"/>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semiHidden/>
    <w:rsid w:val="007628CA"/>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7628CA"/>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7628CA"/>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628CA"/>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628CA"/>
    <w:rPr>
      <w:rFonts w:ascii="Times New Roman" w:eastAsia="Times New Roman" w:hAnsi="Times New Roman" w:cs="Times New Roman"/>
      <w:sz w:val="16"/>
      <w:szCs w:val="16"/>
      <w:lang w:eastAsia="ru-RU"/>
    </w:rPr>
  </w:style>
  <w:style w:type="paragraph" w:styleId="a7">
    <w:name w:val="No Spacing"/>
    <w:uiPriority w:val="1"/>
    <w:qFormat/>
    <w:rsid w:val="007628CA"/>
    <w:pPr>
      <w:spacing w:after="0" w:line="240" w:lineRule="auto"/>
    </w:pPr>
    <w:rPr>
      <w:rFonts w:ascii="Calibri" w:eastAsia="Calibri" w:hAnsi="Calibri" w:cs="Times New Roman"/>
    </w:rPr>
  </w:style>
  <w:style w:type="paragraph" w:styleId="a8">
    <w:name w:val="List Paragraph"/>
    <w:basedOn w:val="a"/>
    <w:uiPriority w:val="34"/>
    <w:qFormat/>
    <w:rsid w:val="007628CA"/>
    <w:pPr>
      <w:spacing w:after="0" w:line="240" w:lineRule="auto"/>
      <w:ind w:left="720"/>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uiPriority w:val="99"/>
    <w:rsid w:val="00762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6">
    <w:name w:val="Font Style36"/>
    <w:rsid w:val="007628CA"/>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7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11453</Words>
  <Characters>65285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шишина</dc:creator>
  <cp:keywords/>
  <dc:description/>
  <cp:lastModifiedBy>USER</cp:lastModifiedBy>
  <cp:revision>12</cp:revision>
  <cp:lastPrinted>2014-06-03T06:46:00Z</cp:lastPrinted>
  <dcterms:created xsi:type="dcterms:W3CDTF">2013-03-19T23:56:00Z</dcterms:created>
  <dcterms:modified xsi:type="dcterms:W3CDTF">2014-06-06T05:02:00Z</dcterms:modified>
</cp:coreProperties>
</file>