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6" w:rsidRDefault="007F0C66" w:rsidP="007F0C66">
      <w:pPr>
        <w:pStyle w:val="12"/>
        <w:jc w:val="center"/>
      </w:pPr>
      <w:r>
        <w:rPr>
          <w:noProof/>
        </w:rPr>
        <w:drawing>
          <wp:inline distT="0" distB="0" distL="0" distR="0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7F0C66" w:rsidRDefault="007F0C66" w:rsidP="007F0C66">
      <w:pPr>
        <w:pStyle w:val="1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F0C66" w:rsidRPr="006A48DD" w:rsidRDefault="007F0C66" w:rsidP="007F0C66">
      <w:pPr>
        <w:pStyle w:val="12"/>
        <w:jc w:val="center"/>
        <w:rPr>
          <w:b/>
          <w:sz w:val="32"/>
        </w:rPr>
      </w:pPr>
      <w:r>
        <w:rPr>
          <w:b/>
          <w:sz w:val="32"/>
        </w:rPr>
        <w:t xml:space="preserve"> администрации муниципального района</w:t>
      </w:r>
    </w:p>
    <w:p w:rsidR="007F0C66" w:rsidRDefault="007F0C66" w:rsidP="007F0C66">
      <w:pPr>
        <w:pStyle w:val="12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7F0C66" w:rsidRDefault="007F0C66" w:rsidP="007F0C66">
      <w:pPr>
        <w:pStyle w:val="12"/>
        <w:pBdr>
          <w:bottom w:val="single" w:sz="12" w:space="1" w:color="auto"/>
        </w:pBdr>
        <w:rPr>
          <w:b/>
          <w:sz w:val="32"/>
        </w:rPr>
      </w:pPr>
    </w:p>
    <w:p w:rsidR="007F0C66" w:rsidRDefault="00B32062" w:rsidP="007F0C66">
      <w:pPr>
        <w:pStyle w:val="12"/>
        <w:jc w:val="center"/>
        <w:rPr>
          <w:b/>
          <w:sz w:val="32"/>
        </w:rPr>
      </w:pPr>
      <w:r>
        <w:rPr>
          <w:b/>
          <w:sz w:val="32"/>
        </w:rPr>
        <w:t xml:space="preserve">     </w:t>
      </w:r>
    </w:p>
    <w:p w:rsidR="007F0C66" w:rsidRPr="00FD3864" w:rsidRDefault="00B32062" w:rsidP="007F0C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0F3B">
        <w:rPr>
          <w:sz w:val="28"/>
          <w:szCs w:val="28"/>
        </w:rPr>
        <w:t>25 декабря</w:t>
      </w:r>
      <w:r w:rsidR="00190F3B" w:rsidRPr="00FD3864">
        <w:rPr>
          <w:sz w:val="28"/>
          <w:szCs w:val="28"/>
        </w:rPr>
        <w:t xml:space="preserve"> </w:t>
      </w:r>
      <w:r w:rsidR="007F0C66" w:rsidRPr="00FD3864">
        <w:rPr>
          <w:sz w:val="28"/>
          <w:szCs w:val="28"/>
        </w:rPr>
        <w:t>201</w:t>
      </w:r>
      <w:r w:rsidR="003147C4">
        <w:rPr>
          <w:sz w:val="28"/>
          <w:szCs w:val="28"/>
        </w:rPr>
        <w:t>4</w:t>
      </w:r>
      <w:r w:rsidR="007F0C66" w:rsidRPr="00FD3864">
        <w:rPr>
          <w:sz w:val="28"/>
          <w:szCs w:val="28"/>
        </w:rPr>
        <w:t xml:space="preserve"> г.       </w:t>
      </w:r>
      <w:r w:rsidR="007F0C66">
        <w:rPr>
          <w:sz w:val="28"/>
          <w:szCs w:val="28"/>
        </w:rPr>
        <w:t xml:space="preserve">                             </w:t>
      </w:r>
      <w:r w:rsidR="007F0C66" w:rsidRPr="00FD386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  <w:r w:rsidR="007F0C66" w:rsidRPr="00FD3864">
        <w:rPr>
          <w:sz w:val="28"/>
          <w:szCs w:val="28"/>
        </w:rPr>
        <w:t xml:space="preserve"> № </w:t>
      </w:r>
      <w:r w:rsidR="0040491C">
        <w:rPr>
          <w:sz w:val="28"/>
          <w:szCs w:val="28"/>
        </w:rPr>
        <w:t xml:space="preserve"> </w:t>
      </w:r>
      <w:r w:rsidR="00190F3B">
        <w:rPr>
          <w:sz w:val="28"/>
          <w:szCs w:val="28"/>
        </w:rPr>
        <w:t>355</w:t>
      </w:r>
      <w:r w:rsidR="00713451">
        <w:rPr>
          <w:sz w:val="28"/>
          <w:szCs w:val="28"/>
        </w:rPr>
        <w:t>3</w:t>
      </w:r>
    </w:p>
    <w:p w:rsidR="007F0C66" w:rsidRDefault="007F0C66" w:rsidP="00B32062">
      <w:pPr>
        <w:rPr>
          <w:sz w:val="28"/>
          <w:szCs w:val="28"/>
        </w:rPr>
      </w:pPr>
      <w:r w:rsidRPr="00FD3864">
        <w:rPr>
          <w:sz w:val="28"/>
          <w:szCs w:val="28"/>
        </w:rPr>
        <w:t xml:space="preserve"> </w:t>
      </w:r>
    </w:p>
    <w:p w:rsidR="005630A8" w:rsidRPr="009148B9" w:rsidRDefault="003147C4" w:rsidP="00B32062">
      <w:pPr>
        <w:rPr>
          <w:b/>
          <w:sz w:val="28"/>
          <w:szCs w:val="28"/>
        </w:rPr>
      </w:pPr>
      <w:r w:rsidRPr="009148B9">
        <w:rPr>
          <w:b/>
          <w:sz w:val="28"/>
          <w:szCs w:val="28"/>
        </w:rPr>
        <w:t>Об утверждении П</w:t>
      </w:r>
      <w:r w:rsidR="000774F9" w:rsidRPr="009148B9">
        <w:rPr>
          <w:b/>
          <w:sz w:val="28"/>
          <w:szCs w:val="28"/>
        </w:rPr>
        <w:t xml:space="preserve">орядка </w:t>
      </w:r>
      <w:r w:rsidR="005630A8" w:rsidRPr="009148B9">
        <w:rPr>
          <w:b/>
          <w:sz w:val="28"/>
          <w:szCs w:val="28"/>
        </w:rPr>
        <w:t>предоставления субсидий бюджетам городских и сельских поселений на обеспечение мер по повышению заработной платы отдельным категориям работников муниципальных учреждений</w:t>
      </w:r>
      <w:r w:rsidRPr="009148B9">
        <w:rPr>
          <w:b/>
          <w:sz w:val="28"/>
          <w:szCs w:val="28"/>
        </w:rPr>
        <w:t xml:space="preserve"> культуры  в целях реализации у</w:t>
      </w:r>
      <w:r w:rsidR="005630A8" w:rsidRPr="009148B9">
        <w:rPr>
          <w:b/>
          <w:sz w:val="28"/>
          <w:szCs w:val="28"/>
        </w:rPr>
        <w:t>казов Президе</w:t>
      </w:r>
      <w:r w:rsidR="000774F9" w:rsidRPr="009148B9">
        <w:rPr>
          <w:b/>
          <w:sz w:val="28"/>
          <w:szCs w:val="28"/>
        </w:rPr>
        <w:t>нта Российской Ф</w:t>
      </w:r>
      <w:r w:rsidR="005630A8" w:rsidRPr="009148B9">
        <w:rPr>
          <w:b/>
          <w:sz w:val="28"/>
          <w:szCs w:val="28"/>
        </w:rPr>
        <w:t xml:space="preserve">едерации </w:t>
      </w:r>
      <w:r w:rsidRPr="009148B9">
        <w:rPr>
          <w:b/>
          <w:sz w:val="28"/>
          <w:szCs w:val="28"/>
        </w:rPr>
        <w:t xml:space="preserve">в </w:t>
      </w:r>
      <w:r w:rsidR="005630A8" w:rsidRPr="009148B9">
        <w:rPr>
          <w:b/>
          <w:sz w:val="28"/>
          <w:szCs w:val="28"/>
        </w:rPr>
        <w:t>201</w:t>
      </w:r>
      <w:r w:rsidRPr="009148B9">
        <w:rPr>
          <w:b/>
          <w:sz w:val="28"/>
          <w:szCs w:val="28"/>
        </w:rPr>
        <w:t>4</w:t>
      </w:r>
      <w:r w:rsidR="005630A8" w:rsidRPr="009148B9">
        <w:rPr>
          <w:b/>
          <w:sz w:val="28"/>
          <w:szCs w:val="28"/>
        </w:rPr>
        <w:t xml:space="preserve"> год</w:t>
      </w:r>
      <w:r w:rsidR="001E4B84" w:rsidRPr="009148B9">
        <w:rPr>
          <w:b/>
          <w:sz w:val="28"/>
          <w:szCs w:val="28"/>
        </w:rPr>
        <w:t>у</w:t>
      </w:r>
    </w:p>
    <w:p w:rsidR="00B07E2A" w:rsidRDefault="00B07E2A" w:rsidP="000774F9">
      <w:pPr>
        <w:jc w:val="both"/>
        <w:rPr>
          <w:b/>
          <w:bCs/>
        </w:rPr>
      </w:pPr>
    </w:p>
    <w:p w:rsidR="003147C4" w:rsidRDefault="003147C4" w:rsidP="007C6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Устава муниципального района «Читинский район», статьей 10 Положения о межбюджетных отношениях в муниципальном районе «Читинский район», утвержденного Решением Совета муниципального района «Читинский район» № 175 от 29.11.2010 г.</w:t>
      </w:r>
      <w:r w:rsidR="007C620F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  Постановлением Правительства Забайкальского края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24.12.2014 г. № 706</w:t>
      </w:r>
      <w:r w:rsidR="007C62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7E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предоставления субсидий бюджетам муниципальных районов и городских округов на обеспечение мер по повышению заработной платы отдельным категориям работников муниципальных учреждений культуры в целях реализации </w:t>
      </w:r>
      <w:r w:rsidR="00786D59">
        <w:rPr>
          <w:sz w:val="28"/>
          <w:szCs w:val="28"/>
        </w:rPr>
        <w:t>у</w:t>
      </w:r>
      <w:r>
        <w:rPr>
          <w:sz w:val="28"/>
          <w:szCs w:val="28"/>
        </w:rPr>
        <w:t xml:space="preserve">казов Президента Российской Федерации в 2014 году», </w:t>
      </w:r>
      <w:r w:rsidRPr="003147C4">
        <w:rPr>
          <w:sz w:val="28"/>
          <w:szCs w:val="28"/>
        </w:rPr>
        <w:t>в целях реализации указов Президента Российской Федерации от 07 мая 2012 года № 597 «О мероприятиях по реализации государственной социальной политики», от 01 июня</w:t>
      </w:r>
      <w:proofErr w:type="gramEnd"/>
      <w:r w:rsidRPr="003147C4">
        <w:rPr>
          <w:sz w:val="28"/>
          <w:szCs w:val="28"/>
        </w:rPr>
        <w:t xml:space="preserve"> 2012 года № 761 «О национальной стратегии действий в интересах детей на 2012-2017 годы»</w:t>
      </w:r>
      <w:r>
        <w:rPr>
          <w:sz w:val="28"/>
          <w:szCs w:val="28"/>
        </w:rPr>
        <w:t>, администрация муниципального района «Читинский район»</w:t>
      </w:r>
    </w:p>
    <w:p w:rsidR="003147C4" w:rsidRPr="009F0E19" w:rsidRDefault="003147C4" w:rsidP="003147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F0E19">
        <w:rPr>
          <w:sz w:val="28"/>
          <w:szCs w:val="28"/>
        </w:rPr>
        <w:t>:</w:t>
      </w:r>
    </w:p>
    <w:p w:rsidR="003147C4" w:rsidRPr="00AF4EF8" w:rsidRDefault="003147C4" w:rsidP="003147C4">
      <w:pPr>
        <w:ind w:firstLine="709"/>
        <w:jc w:val="both"/>
        <w:rPr>
          <w:sz w:val="20"/>
          <w:szCs w:val="20"/>
        </w:rPr>
      </w:pPr>
    </w:p>
    <w:p w:rsidR="003147C4" w:rsidRDefault="003147C4" w:rsidP="007F04B3">
      <w:pPr>
        <w:ind w:firstLine="426"/>
        <w:jc w:val="both"/>
      </w:pPr>
      <w:r w:rsidRPr="0088759B">
        <w:rPr>
          <w:sz w:val="28"/>
          <w:szCs w:val="28"/>
        </w:rPr>
        <w:t xml:space="preserve">Утвердить </w:t>
      </w:r>
      <w:r w:rsidRPr="000774F9">
        <w:rPr>
          <w:sz w:val="28"/>
          <w:szCs w:val="28"/>
        </w:rPr>
        <w:t xml:space="preserve">прилагаемый Порядок </w:t>
      </w:r>
      <w:r>
        <w:rPr>
          <w:sz w:val="28"/>
          <w:szCs w:val="28"/>
        </w:rPr>
        <w:t xml:space="preserve">предоставления субсидий бюджетам городских и сельских поселений на обеспечение мер по повышению заработной платы отдельным категориям работников муниципальных учреждений </w:t>
      </w:r>
      <w:r w:rsidR="007F04B3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в целях реализации Указов Президента Российской Федерации </w:t>
      </w:r>
      <w:r w:rsidR="007F04B3">
        <w:rPr>
          <w:sz w:val="28"/>
          <w:szCs w:val="28"/>
        </w:rPr>
        <w:t>в 2014 году.</w:t>
      </w:r>
    </w:p>
    <w:p w:rsidR="003147C4" w:rsidRDefault="003147C4" w:rsidP="003147C4">
      <w:pPr>
        <w:jc w:val="center"/>
      </w:pPr>
    </w:p>
    <w:p w:rsidR="000E7239" w:rsidRPr="0088759B" w:rsidRDefault="000E7239" w:rsidP="003147C4">
      <w:pPr>
        <w:jc w:val="center"/>
      </w:pPr>
    </w:p>
    <w:p w:rsidR="001E4B84" w:rsidRDefault="000E7239" w:rsidP="003147C4">
      <w:pPr>
        <w:rPr>
          <w:sz w:val="28"/>
          <w:szCs w:val="28"/>
        </w:rPr>
      </w:pPr>
      <w:r>
        <w:rPr>
          <w:sz w:val="28"/>
          <w:szCs w:val="28"/>
        </w:rPr>
        <w:t>Руководитель а</w:t>
      </w:r>
      <w:r w:rsidR="003147C4" w:rsidRPr="009F0E19">
        <w:rPr>
          <w:sz w:val="28"/>
          <w:szCs w:val="28"/>
        </w:rPr>
        <w:t>дминистрации</w:t>
      </w:r>
      <w:r w:rsidR="00492A05">
        <w:rPr>
          <w:sz w:val="28"/>
          <w:szCs w:val="28"/>
        </w:rPr>
        <w:t xml:space="preserve"> </w:t>
      </w:r>
    </w:p>
    <w:p w:rsidR="00492A05" w:rsidRPr="009F0E19" w:rsidRDefault="003147C4" w:rsidP="00492A0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F0E19">
        <w:rPr>
          <w:sz w:val="28"/>
          <w:szCs w:val="28"/>
        </w:rPr>
        <w:t>униципального района    «Читинский район»</w:t>
      </w:r>
      <w:r w:rsidR="00492A05" w:rsidRPr="00492A05">
        <w:rPr>
          <w:sz w:val="28"/>
          <w:szCs w:val="28"/>
        </w:rPr>
        <w:t xml:space="preserve"> </w:t>
      </w:r>
      <w:r w:rsidR="00492A05">
        <w:rPr>
          <w:sz w:val="28"/>
          <w:szCs w:val="28"/>
        </w:rPr>
        <w:t xml:space="preserve">                              </w:t>
      </w:r>
      <w:proofErr w:type="spellStart"/>
      <w:r w:rsidR="001E4B84">
        <w:rPr>
          <w:sz w:val="28"/>
          <w:szCs w:val="28"/>
        </w:rPr>
        <w:t>А.А.Эпов</w:t>
      </w:r>
      <w:proofErr w:type="spellEnd"/>
      <w:r w:rsidR="00492A05">
        <w:rPr>
          <w:sz w:val="28"/>
          <w:szCs w:val="28"/>
        </w:rPr>
        <w:t xml:space="preserve">                                 </w:t>
      </w:r>
    </w:p>
    <w:p w:rsidR="003147C4" w:rsidRPr="003147C4" w:rsidRDefault="003147C4" w:rsidP="003147C4">
      <w:pPr>
        <w:spacing w:line="360" w:lineRule="auto"/>
        <w:ind w:left="5398"/>
        <w:jc w:val="center"/>
        <w:rPr>
          <w:color w:val="000000"/>
          <w:sz w:val="28"/>
          <w:szCs w:val="28"/>
        </w:rPr>
      </w:pPr>
      <w:r w:rsidRPr="003147C4">
        <w:rPr>
          <w:color w:val="000000"/>
          <w:sz w:val="28"/>
          <w:szCs w:val="28"/>
        </w:rPr>
        <w:lastRenderedPageBreak/>
        <w:t xml:space="preserve">УТВЕРЖДЕН </w:t>
      </w:r>
    </w:p>
    <w:p w:rsidR="003147C4" w:rsidRPr="003147C4" w:rsidRDefault="003147C4" w:rsidP="003147C4">
      <w:pPr>
        <w:ind w:left="5398"/>
        <w:jc w:val="center"/>
        <w:rPr>
          <w:color w:val="000000"/>
          <w:sz w:val="28"/>
          <w:szCs w:val="28"/>
        </w:rPr>
      </w:pPr>
      <w:r w:rsidRPr="003147C4">
        <w:rPr>
          <w:color w:val="000000"/>
          <w:sz w:val="28"/>
          <w:szCs w:val="28"/>
        </w:rPr>
        <w:t xml:space="preserve">постановлением </w:t>
      </w:r>
      <w:r w:rsidR="00B93167">
        <w:rPr>
          <w:color w:val="000000"/>
          <w:sz w:val="28"/>
          <w:szCs w:val="28"/>
        </w:rPr>
        <w:t>администрации муниципального района «Читинский район»</w:t>
      </w:r>
      <w:r w:rsidR="0044099C">
        <w:rPr>
          <w:color w:val="000000"/>
          <w:sz w:val="28"/>
          <w:szCs w:val="28"/>
        </w:rPr>
        <w:t xml:space="preserve"> от 25.12.2014 г. № 3553</w:t>
      </w:r>
    </w:p>
    <w:p w:rsidR="003147C4" w:rsidRPr="003147C4" w:rsidRDefault="003147C4" w:rsidP="003147C4">
      <w:pPr>
        <w:ind w:firstLine="5400"/>
        <w:jc w:val="center"/>
        <w:rPr>
          <w:color w:val="000000"/>
          <w:sz w:val="28"/>
          <w:szCs w:val="28"/>
        </w:rPr>
      </w:pPr>
    </w:p>
    <w:p w:rsidR="003147C4" w:rsidRPr="009148B9" w:rsidRDefault="003147C4" w:rsidP="003147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48B9">
        <w:rPr>
          <w:b/>
          <w:bCs/>
          <w:sz w:val="28"/>
          <w:szCs w:val="28"/>
        </w:rPr>
        <w:t>ПОРЯДОК</w:t>
      </w:r>
    </w:p>
    <w:p w:rsidR="003147C4" w:rsidRPr="009148B9" w:rsidRDefault="003147C4" w:rsidP="003147C4">
      <w:pPr>
        <w:jc w:val="center"/>
        <w:rPr>
          <w:b/>
          <w:color w:val="000000"/>
          <w:sz w:val="28"/>
          <w:szCs w:val="28"/>
        </w:rPr>
      </w:pPr>
      <w:r w:rsidRPr="009148B9">
        <w:rPr>
          <w:b/>
          <w:bCs/>
          <w:color w:val="000000"/>
          <w:sz w:val="28"/>
          <w:szCs w:val="28"/>
        </w:rPr>
        <w:t xml:space="preserve">предоставления субсидий бюджетам </w:t>
      </w:r>
      <w:r w:rsidR="00E33FCB" w:rsidRPr="009148B9">
        <w:rPr>
          <w:b/>
          <w:bCs/>
          <w:color w:val="000000"/>
          <w:sz w:val="28"/>
          <w:szCs w:val="28"/>
        </w:rPr>
        <w:t xml:space="preserve">городских и сельских поселений </w:t>
      </w:r>
      <w:r w:rsidRPr="009148B9">
        <w:rPr>
          <w:b/>
          <w:color w:val="000000"/>
          <w:sz w:val="28"/>
          <w:szCs w:val="28"/>
        </w:rPr>
        <w:t>на обеспечение мер по повышению заработной платы отдельным категориям работников муниципальных учреждений культуры в целях реализации указов Президента Российской Федерации</w:t>
      </w:r>
      <w:r w:rsidRPr="009148B9">
        <w:rPr>
          <w:b/>
          <w:bCs/>
          <w:color w:val="000000"/>
          <w:sz w:val="28"/>
          <w:szCs w:val="28"/>
        </w:rPr>
        <w:t xml:space="preserve"> в 2014 году</w:t>
      </w:r>
    </w:p>
    <w:p w:rsidR="003147C4" w:rsidRPr="003147C4" w:rsidRDefault="003147C4" w:rsidP="003147C4">
      <w:pPr>
        <w:jc w:val="center"/>
        <w:rPr>
          <w:b/>
          <w:bCs/>
          <w:color w:val="000000"/>
          <w:sz w:val="28"/>
          <w:szCs w:val="28"/>
        </w:rPr>
      </w:pPr>
    </w:p>
    <w:p w:rsidR="003147C4" w:rsidRPr="003147C4" w:rsidRDefault="003147C4" w:rsidP="003147C4">
      <w:pPr>
        <w:jc w:val="center"/>
        <w:rPr>
          <w:b/>
          <w:bCs/>
          <w:color w:val="000000"/>
          <w:sz w:val="28"/>
          <w:szCs w:val="28"/>
        </w:rPr>
      </w:pPr>
    </w:p>
    <w:p w:rsidR="003147C4" w:rsidRPr="003147C4" w:rsidRDefault="003147C4" w:rsidP="003147C4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3147C4">
        <w:rPr>
          <w:sz w:val="28"/>
          <w:szCs w:val="28"/>
        </w:rPr>
        <w:t>1.</w:t>
      </w:r>
      <w:r w:rsidRPr="003147C4">
        <w:rPr>
          <w:sz w:val="28"/>
          <w:szCs w:val="28"/>
        </w:rPr>
        <w:tab/>
        <w:t>Настоящий Порядок определяет цели и условия предоста</w:t>
      </w:r>
      <w:r w:rsidR="00481ED6">
        <w:rPr>
          <w:sz w:val="28"/>
          <w:szCs w:val="28"/>
        </w:rPr>
        <w:t>вления и расходования субсидии</w:t>
      </w:r>
      <w:r w:rsidR="001E4B84" w:rsidRPr="001E4B84">
        <w:rPr>
          <w:sz w:val="28"/>
          <w:szCs w:val="28"/>
        </w:rPr>
        <w:t xml:space="preserve"> </w:t>
      </w:r>
      <w:r w:rsidR="001E4B84" w:rsidRPr="003147C4">
        <w:rPr>
          <w:sz w:val="28"/>
          <w:szCs w:val="28"/>
        </w:rPr>
        <w:t>на обеспечение мер по повышению заработной платы отдельным категориям работников муниципальных учреждений культуры</w:t>
      </w:r>
      <w:r w:rsidR="001E4B84">
        <w:rPr>
          <w:sz w:val="28"/>
          <w:szCs w:val="28"/>
        </w:rPr>
        <w:t xml:space="preserve">, поступившей </w:t>
      </w:r>
      <w:r w:rsidR="00B32062">
        <w:rPr>
          <w:sz w:val="28"/>
          <w:szCs w:val="28"/>
        </w:rPr>
        <w:t>из бюджета Забайкальского края</w:t>
      </w:r>
      <w:r w:rsidR="001E4B84">
        <w:rPr>
          <w:sz w:val="28"/>
          <w:szCs w:val="28"/>
        </w:rPr>
        <w:t xml:space="preserve"> </w:t>
      </w:r>
      <w:r w:rsidRPr="003147C4">
        <w:rPr>
          <w:sz w:val="28"/>
          <w:szCs w:val="28"/>
        </w:rPr>
        <w:t xml:space="preserve"> бюджетам </w:t>
      </w:r>
      <w:r w:rsidR="00E33FCB">
        <w:rPr>
          <w:sz w:val="28"/>
          <w:szCs w:val="28"/>
        </w:rPr>
        <w:t>городских и сельских поселений</w:t>
      </w:r>
      <w:r w:rsidRPr="003147C4">
        <w:rPr>
          <w:sz w:val="28"/>
          <w:szCs w:val="28"/>
        </w:rPr>
        <w:t xml:space="preserve"> на обеспечение мер по повышению заработной платы отдельным категориям работников муниципальных учреждений культуры (далее - субсидии).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 w:rsidRPr="003147C4">
        <w:rPr>
          <w:sz w:val="28"/>
          <w:szCs w:val="28"/>
        </w:rPr>
        <w:t>2.</w:t>
      </w:r>
      <w:r w:rsidRPr="003147C4">
        <w:rPr>
          <w:sz w:val="28"/>
          <w:szCs w:val="28"/>
        </w:rPr>
        <w:tab/>
      </w:r>
      <w:proofErr w:type="gramStart"/>
      <w:r w:rsidRPr="003147C4">
        <w:rPr>
          <w:sz w:val="28"/>
          <w:szCs w:val="28"/>
        </w:rPr>
        <w:t xml:space="preserve">Субсидия предоставляется бюджетам </w:t>
      </w:r>
      <w:r w:rsidR="00DD6F67">
        <w:rPr>
          <w:sz w:val="28"/>
          <w:szCs w:val="28"/>
        </w:rPr>
        <w:t>городских и сельских поселений</w:t>
      </w:r>
      <w:r w:rsidRPr="003147C4">
        <w:rPr>
          <w:sz w:val="28"/>
          <w:szCs w:val="28"/>
        </w:rPr>
        <w:t xml:space="preserve"> в целях обеспечения мер по повышению заработной платы отдельных категорий работников муниципальных учреждений культуры</w:t>
      </w:r>
      <w:r w:rsidRPr="003147C4">
        <w:rPr>
          <w:color w:val="000000"/>
          <w:sz w:val="28"/>
          <w:szCs w:val="28"/>
        </w:rPr>
        <w:t xml:space="preserve">, финансируемых за счет средств </w:t>
      </w:r>
      <w:r w:rsidR="00332569">
        <w:rPr>
          <w:color w:val="000000"/>
          <w:sz w:val="28"/>
          <w:szCs w:val="28"/>
        </w:rPr>
        <w:t>бюджетов городских и сельских поселений</w:t>
      </w:r>
      <w:r w:rsidRPr="003147C4">
        <w:rPr>
          <w:color w:val="000000"/>
          <w:sz w:val="28"/>
          <w:szCs w:val="28"/>
        </w:rPr>
        <w:t>, для реализации указов Президента Российской Федерации от 7 мая 2012 года   № 597 «О мероприятиях по реализации государственной социальной политики», от 01 июня 2012 года № 761 «О национальной стратегии действий в</w:t>
      </w:r>
      <w:proofErr w:type="gramEnd"/>
      <w:r w:rsidRPr="003147C4">
        <w:rPr>
          <w:color w:val="000000"/>
          <w:sz w:val="28"/>
          <w:szCs w:val="28"/>
        </w:rPr>
        <w:t xml:space="preserve"> </w:t>
      </w:r>
      <w:proofErr w:type="gramStart"/>
      <w:r w:rsidRPr="003147C4">
        <w:rPr>
          <w:color w:val="000000"/>
          <w:sz w:val="28"/>
          <w:szCs w:val="28"/>
        </w:rPr>
        <w:t>интересах</w:t>
      </w:r>
      <w:proofErr w:type="gramEnd"/>
      <w:r w:rsidRPr="003147C4">
        <w:rPr>
          <w:color w:val="000000"/>
          <w:sz w:val="28"/>
          <w:szCs w:val="28"/>
        </w:rPr>
        <w:t xml:space="preserve"> детей на 2012-2017 годы».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47C4">
        <w:rPr>
          <w:sz w:val="28"/>
          <w:szCs w:val="28"/>
        </w:rPr>
        <w:t>3.</w:t>
      </w:r>
      <w:r w:rsidRPr="003147C4">
        <w:rPr>
          <w:sz w:val="28"/>
          <w:szCs w:val="28"/>
        </w:rPr>
        <w:tab/>
        <w:t xml:space="preserve">Условиями предоставления и расходования субсидий </w:t>
      </w:r>
      <w:r w:rsidR="00DD6F67" w:rsidRPr="003147C4">
        <w:rPr>
          <w:sz w:val="28"/>
          <w:szCs w:val="28"/>
        </w:rPr>
        <w:t xml:space="preserve">бюджетам </w:t>
      </w:r>
      <w:r w:rsidR="00DD6F67">
        <w:rPr>
          <w:sz w:val="28"/>
          <w:szCs w:val="28"/>
        </w:rPr>
        <w:t>городских и сельских поселений</w:t>
      </w:r>
      <w:r w:rsidR="00DD6F67"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</w:rPr>
        <w:t>являются:</w:t>
      </w:r>
    </w:p>
    <w:p w:rsidR="003147C4" w:rsidRPr="003147C4" w:rsidRDefault="00332569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7C4" w:rsidRPr="003147C4">
        <w:rPr>
          <w:sz w:val="28"/>
          <w:szCs w:val="28"/>
        </w:rPr>
        <w:t xml:space="preserve">) использование </w:t>
      </w:r>
      <w:r>
        <w:rPr>
          <w:sz w:val="28"/>
          <w:szCs w:val="28"/>
        </w:rPr>
        <w:t>администрациями</w:t>
      </w:r>
      <w:r w:rsidR="003147C4" w:rsidRPr="003147C4">
        <w:rPr>
          <w:sz w:val="28"/>
          <w:szCs w:val="28"/>
        </w:rPr>
        <w:t xml:space="preserve"> </w:t>
      </w:r>
      <w:r w:rsidR="00DD6F67">
        <w:rPr>
          <w:sz w:val="28"/>
          <w:szCs w:val="28"/>
        </w:rPr>
        <w:t>городских и сельских поселений</w:t>
      </w:r>
      <w:r w:rsidR="00DD6F67" w:rsidRPr="003147C4">
        <w:rPr>
          <w:sz w:val="28"/>
          <w:szCs w:val="28"/>
        </w:rPr>
        <w:t xml:space="preserve"> </w:t>
      </w:r>
      <w:r w:rsidR="003147C4" w:rsidRPr="003147C4">
        <w:rPr>
          <w:sz w:val="28"/>
          <w:szCs w:val="28"/>
        </w:rPr>
        <w:t>субсидий на цели, предусмотренные в пункте 2 настоящего порядка;</w:t>
      </w:r>
    </w:p>
    <w:p w:rsidR="003147C4" w:rsidRPr="003147C4" w:rsidRDefault="00332569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47C4" w:rsidRPr="003147C4">
        <w:rPr>
          <w:sz w:val="28"/>
          <w:szCs w:val="28"/>
        </w:rPr>
        <w:t xml:space="preserve">) представление </w:t>
      </w:r>
      <w:r>
        <w:rPr>
          <w:sz w:val="28"/>
          <w:szCs w:val="28"/>
        </w:rPr>
        <w:t xml:space="preserve">администрациями </w:t>
      </w:r>
      <w:r w:rsidR="00DD6F67">
        <w:rPr>
          <w:sz w:val="28"/>
          <w:szCs w:val="28"/>
        </w:rPr>
        <w:t xml:space="preserve">городских и сельских </w:t>
      </w:r>
      <w:r w:rsidR="00DD6F67" w:rsidRPr="00481ED6">
        <w:rPr>
          <w:sz w:val="28"/>
          <w:szCs w:val="28"/>
        </w:rPr>
        <w:t xml:space="preserve">поселений </w:t>
      </w:r>
      <w:r w:rsidR="003147C4" w:rsidRPr="00481ED6">
        <w:rPr>
          <w:sz w:val="28"/>
          <w:szCs w:val="28"/>
        </w:rPr>
        <w:t xml:space="preserve"> отчетов об ис</w:t>
      </w:r>
      <w:r w:rsidR="00481ED6" w:rsidRPr="00481ED6">
        <w:rPr>
          <w:sz w:val="28"/>
          <w:szCs w:val="28"/>
        </w:rPr>
        <w:t xml:space="preserve">пользовании </w:t>
      </w:r>
      <w:r>
        <w:rPr>
          <w:sz w:val="28"/>
          <w:szCs w:val="28"/>
        </w:rPr>
        <w:t>субсидий в утвержденном порядке.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47C4">
        <w:rPr>
          <w:sz w:val="28"/>
          <w:szCs w:val="28"/>
        </w:rPr>
        <w:t>4.</w:t>
      </w:r>
      <w:r w:rsidRPr="003147C4">
        <w:rPr>
          <w:sz w:val="28"/>
          <w:szCs w:val="28"/>
        </w:rPr>
        <w:tab/>
        <w:t>Критериями отбора</w:t>
      </w:r>
      <w:r w:rsidR="0098589C" w:rsidRPr="0098589C">
        <w:rPr>
          <w:sz w:val="28"/>
          <w:szCs w:val="28"/>
        </w:rPr>
        <w:t xml:space="preserve"> </w:t>
      </w:r>
      <w:r w:rsidR="0098589C">
        <w:rPr>
          <w:sz w:val="28"/>
          <w:szCs w:val="28"/>
        </w:rPr>
        <w:t>городских и сельских поселений</w:t>
      </w:r>
      <w:r w:rsidR="0098589C"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</w:rPr>
        <w:t>для предоставления субсидии являются: потребность в достижении целевого значения средней заработной платы работников муниципальных учреждений культуры.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47C4">
        <w:rPr>
          <w:sz w:val="28"/>
          <w:szCs w:val="28"/>
        </w:rPr>
        <w:t>5.</w:t>
      </w:r>
      <w:r w:rsidRPr="003147C4">
        <w:rPr>
          <w:sz w:val="28"/>
          <w:szCs w:val="28"/>
        </w:rPr>
        <w:tab/>
        <w:t xml:space="preserve">Предоставление субсидий бюджетам </w:t>
      </w:r>
      <w:r w:rsidR="0098589C">
        <w:rPr>
          <w:sz w:val="28"/>
          <w:szCs w:val="28"/>
        </w:rPr>
        <w:t>городских и сельских поселений</w:t>
      </w:r>
      <w:r w:rsidRPr="003147C4">
        <w:rPr>
          <w:sz w:val="28"/>
          <w:szCs w:val="28"/>
        </w:rPr>
        <w:t xml:space="preserve"> осуществляется в размерах, определенных в соответствии со следующей формулой: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 w:rsidRPr="003147C4">
        <w:rPr>
          <w:sz w:val="28"/>
          <w:szCs w:val="28"/>
        </w:rPr>
        <w:t>S</w:t>
      </w:r>
      <w:r w:rsidRPr="003147C4">
        <w:rPr>
          <w:sz w:val="28"/>
          <w:szCs w:val="28"/>
          <w:vertAlign w:val="subscript"/>
        </w:rPr>
        <w:t>культ</w:t>
      </w:r>
      <w:proofErr w:type="spellEnd"/>
      <w:r w:rsidRPr="003147C4">
        <w:rPr>
          <w:sz w:val="28"/>
          <w:szCs w:val="28"/>
        </w:rPr>
        <w:t xml:space="preserve"> (ОТ)= (</w:t>
      </w:r>
      <w:proofErr w:type="spellStart"/>
      <w:r w:rsidRPr="003147C4">
        <w:rPr>
          <w:sz w:val="28"/>
          <w:szCs w:val="28"/>
        </w:rPr>
        <w:t>Зп</w:t>
      </w:r>
      <w:proofErr w:type="spellEnd"/>
      <w:r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  <w:vertAlign w:val="subscript"/>
        </w:rPr>
        <w:t>ц культ</w:t>
      </w:r>
      <w:r w:rsidRPr="003147C4">
        <w:rPr>
          <w:sz w:val="28"/>
          <w:szCs w:val="28"/>
        </w:rPr>
        <w:t xml:space="preserve"> –</w:t>
      </w:r>
      <w:proofErr w:type="spellStart"/>
      <w:r w:rsidRPr="003147C4">
        <w:rPr>
          <w:sz w:val="28"/>
          <w:szCs w:val="28"/>
        </w:rPr>
        <w:t>Зп</w:t>
      </w:r>
      <w:proofErr w:type="spellEnd"/>
      <w:r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  <w:vertAlign w:val="subscript"/>
        </w:rPr>
        <w:t xml:space="preserve">культ </w:t>
      </w:r>
      <w:r w:rsidR="006E1598">
        <w:rPr>
          <w:sz w:val="28"/>
          <w:szCs w:val="28"/>
          <w:vertAlign w:val="subscript"/>
        </w:rPr>
        <w:t>ср.</w:t>
      </w:r>
      <w:r w:rsidRPr="003147C4">
        <w:rPr>
          <w:sz w:val="28"/>
          <w:szCs w:val="28"/>
        </w:rPr>
        <w:t xml:space="preserve">) </w:t>
      </w:r>
      <w:r w:rsidRPr="003147C4">
        <w:rPr>
          <w:sz w:val="28"/>
          <w:szCs w:val="28"/>
          <w:lang w:val="en-US"/>
        </w:rPr>
        <w:t>x</w:t>
      </w:r>
      <w:proofErr w:type="gramStart"/>
      <w:r w:rsidRPr="003147C4">
        <w:rPr>
          <w:sz w:val="28"/>
          <w:szCs w:val="28"/>
        </w:rPr>
        <w:t xml:space="preserve"> В</w:t>
      </w:r>
      <w:proofErr w:type="gramEnd"/>
      <w:r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  <w:lang w:val="en-US"/>
        </w:rPr>
        <w:t>x</w:t>
      </w:r>
      <w:r w:rsidRPr="003147C4">
        <w:rPr>
          <w:sz w:val="28"/>
          <w:szCs w:val="28"/>
        </w:rPr>
        <w:t xml:space="preserve"> Ч </w:t>
      </w:r>
      <w:r w:rsidRPr="003147C4">
        <w:rPr>
          <w:sz w:val="28"/>
          <w:szCs w:val="28"/>
          <w:vertAlign w:val="subscript"/>
        </w:rPr>
        <w:t xml:space="preserve">культ </w:t>
      </w:r>
      <w:proofErr w:type="spellStart"/>
      <w:r w:rsidRPr="003147C4">
        <w:rPr>
          <w:sz w:val="28"/>
          <w:szCs w:val="28"/>
          <w:vertAlign w:val="subscript"/>
          <w:lang w:val="en-US"/>
        </w:rPr>
        <w:t>i</w:t>
      </w:r>
      <w:proofErr w:type="spellEnd"/>
      <w:r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  <w:lang w:val="en-US"/>
        </w:rPr>
        <w:t>x</w:t>
      </w:r>
      <w:r w:rsidRPr="003147C4">
        <w:rPr>
          <w:sz w:val="28"/>
          <w:szCs w:val="28"/>
        </w:rPr>
        <w:t xml:space="preserve"> 12 , где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 w:rsidRPr="003147C4">
        <w:rPr>
          <w:sz w:val="28"/>
          <w:szCs w:val="28"/>
        </w:rPr>
        <w:lastRenderedPageBreak/>
        <w:t>S</w:t>
      </w:r>
      <w:r w:rsidRPr="003147C4">
        <w:rPr>
          <w:sz w:val="28"/>
          <w:szCs w:val="28"/>
          <w:vertAlign w:val="subscript"/>
        </w:rPr>
        <w:t>куль</w:t>
      </w:r>
      <w:proofErr w:type="gramStart"/>
      <w:r w:rsidRPr="003147C4">
        <w:rPr>
          <w:sz w:val="28"/>
          <w:szCs w:val="28"/>
          <w:vertAlign w:val="subscript"/>
        </w:rPr>
        <w:t>т</w:t>
      </w:r>
      <w:proofErr w:type="spellEnd"/>
      <w:r w:rsidRPr="003147C4">
        <w:rPr>
          <w:sz w:val="28"/>
          <w:szCs w:val="28"/>
        </w:rPr>
        <w:t>(</w:t>
      </w:r>
      <w:proofErr w:type="gramEnd"/>
      <w:r w:rsidRPr="003147C4">
        <w:rPr>
          <w:sz w:val="28"/>
          <w:szCs w:val="28"/>
        </w:rPr>
        <w:t xml:space="preserve">ОТ) - объем субсидий </w:t>
      </w:r>
      <w:proofErr w:type="spellStart"/>
      <w:r w:rsidRPr="003147C4">
        <w:rPr>
          <w:sz w:val="28"/>
          <w:szCs w:val="28"/>
          <w:lang w:val="en-US"/>
        </w:rPr>
        <w:t>i</w:t>
      </w:r>
      <w:proofErr w:type="spellEnd"/>
      <w:r w:rsidRPr="003147C4">
        <w:rPr>
          <w:sz w:val="28"/>
          <w:szCs w:val="28"/>
        </w:rPr>
        <w:t xml:space="preserve">-му </w:t>
      </w:r>
      <w:r w:rsidR="0098589C">
        <w:rPr>
          <w:sz w:val="28"/>
          <w:szCs w:val="28"/>
        </w:rPr>
        <w:t>городскому, сельскому поселению</w:t>
      </w:r>
      <w:r w:rsidR="0098589C"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</w:rPr>
        <w:t xml:space="preserve">на повышение заработной платы работникам </w:t>
      </w:r>
      <w:r w:rsidRPr="003147C4">
        <w:rPr>
          <w:color w:val="000000"/>
          <w:sz w:val="28"/>
          <w:szCs w:val="28"/>
        </w:rPr>
        <w:t>муниципальных учреждений культуры</w:t>
      </w:r>
      <w:r w:rsidRPr="003147C4">
        <w:rPr>
          <w:sz w:val="28"/>
          <w:szCs w:val="28"/>
        </w:rPr>
        <w:t>;</w:t>
      </w:r>
    </w:p>
    <w:p w:rsidR="003147C4" w:rsidRPr="0034701A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 w:rsidRPr="003147C4">
        <w:rPr>
          <w:sz w:val="28"/>
          <w:szCs w:val="28"/>
        </w:rPr>
        <w:t>Зп</w:t>
      </w:r>
      <w:proofErr w:type="spellEnd"/>
      <w:r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  <w:vertAlign w:val="subscript"/>
        </w:rPr>
        <w:t>ц культ</w:t>
      </w:r>
      <w:r w:rsidRPr="003147C4">
        <w:rPr>
          <w:sz w:val="28"/>
          <w:szCs w:val="28"/>
        </w:rPr>
        <w:t xml:space="preserve"> – плановый показатель среднемесячной заработной платы по </w:t>
      </w:r>
      <w:r w:rsidRPr="00AF128D">
        <w:rPr>
          <w:sz w:val="28"/>
          <w:szCs w:val="28"/>
        </w:rPr>
        <w:t xml:space="preserve">Плану мероприятий («дорожной карте») </w:t>
      </w:r>
      <w:r w:rsidR="0034701A">
        <w:rPr>
          <w:sz w:val="28"/>
          <w:szCs w:val="28"/>
        </w:rPr>
        <w:t>муниципального района «Читинский район»</w:t>
      </w:r>
      <w:r w:rsidR="00AF128D">
        <w:rPr>
          <w:sz w:val="28"/>
          <w:szCs w:val="28"/>
        </w:rPr>
        <w:t>;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 w:rsidRPr="003147C4">
        <w:rPr>
          <w:sz w:val="28"/>
          <w:szCs w:val="28"/>
        </w:rPr>
        <w:t>Зп</w:t>
      </w:r>
      <w:proofErr w:type="spellEnd"/>
      <w:r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  <w:vertAlign w:val="subscript"/>
        </w:rPr>
        <w:t xml:space="preserve">культ </w:t>
      </w:r>
      <w:r w:rsidR="006E1598">
        <w:rPr>
          <w:sz w:val="28"/>
          <w:szCs w:val="28"/>
          <w:vertAlign w:val="subscript"/>
        </w:rPr>
        <w:t>ср.</w:t>
      </w:r>
      <w:r w:rsidRPr="003147C4">
        <w:rPr>
          <w:sz w:val="28"/>
          <w:szCs w:val="28"/>
        </w:rPr>
        <w:t xml:space="preserve"> - средняя заработная плата работников муни</w:t>
      </w:r>
      <w:r w:rsidR="0034701A">
        <w:rPr>
          <w:sz w:val="28"/>
          <w:szCs w:val="28"/>
        </w:rPr>
        <w:t>ципальных учреждений культуры в муниципальном районе «Читинский район»</w:t>
      </w:r>
      <w:r w:rsidRPr="003147C4">
        <w:rPr>
          <w:sz w:val="28"/>
          <w:szCs w:val="28"/>
        </w:rPr>
        <w:t>, сложившаяся в 2014 году;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47C4">
        <w:rPr>
          <w:sz w:val="28"/>
          <w:szCs w:val="28"/>
        </w:rPr>
        <w:t>В - коэффициент начислений по страховым взносам в государственные внебюджетные фонды, равный 1,302;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i/>
          <w:sz w:val="28"/>
          <w:szCs w:val="28"/>
        </w:rPr>
      </w:pPr>
      <w:r w:rsidRPr="003147C4">
        <w:rPr>
          <w:sz w:val="28"/>
          <w:szCs w:val="28"/>
        </w:rPr>
        <w:t xml:space="preserve">Ч </w:t>
      </w:r>
      <w:r w:rsidRPr="003147C4">
        <w:rPr>
          <w:sz w:val="28"/>
          <w:szCs w:val="28"/>
          <w:vertAlign w:val="subscript"/>
        </w:rPr>
        <w:t xml:space="preserve">культ </w:t>
      </w:r>
      <w:proofErr w:type="spellStart"/>
      <w:r w:rsidRPr="003147C4">
        <w:rPr>
          <w:sz w:val="28"/>
          <w:szCs w:val="28"/>
          <w:vertAlign w:val="subscript"/>
          <w:lang w:val="en-US"/>
        </w:rPr>
        <w:t>i</w:t>
      </w:r>
      <w:proofErr w:type="spellEnd"/>
      <w:r w:rsidRPr="003147C4">
        <w:rPr>
          <w:sz w:val="28"/>
          <w:szCs w:val="28"/>
        </w:rPr>
        <w:t xml:space="preserve"> –среднесписочная численность работников муниципальных учреждений культуры в </w:t>
      </w:r>
      <w:proofErr w:type="spellStart"/>
      <w:r w:rsidRPr="003147C4">
        <w:rPr>
          <w:sz w:val="28"/>
          <w:szCs w:val="28"/>
          <w:lang w:val="en-US"/>
        </w:rPr>
        <w:t>i</w:t>
      </w:r>
      <w:proofErr w:type="spellEnd"/>
      <w:r w:rsidRPr="003147C4">
        <w:rPr>
          <w:sz w:val="28"/>
          <w:szCs w:val="28"/>
        </w:rPr>
        <w:t xml:space="preserve">-м </w:t>
      </w:r>
      <w:r w:rsidR="00C92E30">
        <w:rPr>
          <w:sz w:val="28"/>
          <w:szCs w:val="28"/>
        </w:rPr>
        <w:t>городском, сельском поселении</w:t>
      </w:r>
      <w:r w:rsidRPr="003147C4">
        <w:rPr>
          <w:sz w:val="28"/>
          <w:szCs w:val="28"/>
        </w:rPr>
        <w:t>, сложившаяся на момент распределения субсидии</w:t>
      </w:r>
      <w:r w:rsidRPr="003147C4">
        <w:rPr>
          <w:i/>
          <w:sz w:val="28"/>
          <w:szCs w:val="28"/>
        </w:rPr>
        <w:t>.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3147C4">
        <w:rPr>
          <w:sz w:val="28"/>
          <w:szCs w:val="28"/>
        </w:rPr>
        <w:t>6.</w:t>
      </w:r>
      <w:r w:rsidRPr="003147C4">
        <w:rPr>
          <w:sz w:val="28"/>
          <w:szCs w:val="28"/>
        </w:rPr>
        <w:tab/>
        <w:t xml:space="preserve">Предоставление субсидии бюджетам </w:t>
      </w:r>
      <w:r w:rsidR="00F51750">
        <w:rPr>
          <w:sz w:val="28"/>
          <w:szCs w:val="28"/>
        </w:rPr>
        <w:t>городских и сельских поселений</w:t>
      </w:r>
      <w:r w:rsidR="00F51750"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</w:rPr>
        <w:t>осуществляется на основании соглашений</w:t>
      </w:r>
      <w:r w:rsidRPr="00350512">
        <w:rPr>
          <w:sz w:val="28"/>
          <w:szCs w:val="28"/>
        </w:rPr>
        <w:t xml:space="preserve">, заключаемых между </w:t>
      </w:r>
      <w:r w:rsidR="00350512" w:rsidRPr="00350512">
        <w:rPr>
          <w:sz w:val="28"/>
          <w:szCs w:val="28"/>
        </w:rPr>
        <w:t>Администрацией муниципального района «Читинский район»</w:t>
      </w:r>
      <w:r w:rsidRPr="00350512">
        <w:rPr>
          <w:sz w:val="28"/>
          <w:szCs w:val="28"/>
        </w:rPr>
        <w:t xml:space="preserve"> и </w:t>
      </w:r>
      <w:r w:rsidR="00332569">
        <w:rPr>
          <w:sz w:val="28"/>
          <w:szCs w:val="28"/>
        </w:rPr>
        <w:t>администрациями</w:t>
      </w:r>
      <w:r w:rsidRPr="00350512">
        <w:rPr>
          <w:sz w:val="28"/>
          <w:szCs w:val="28"/>
        </w:rPr>
        <w:t xml:space="preserve"> </w:t>
      </w:r>
      <w:r w:rsidR="000825E1" w:rsidRPr="00350512">
        <w:rPr>
          <w:sz w:val="28"/>
          <w:szCs w:val="28"/>
        </w:rPr>
        <w:t>городских и сельских поселений</w:t>
      </w:r>
      <w:r w:rsidRPr="00350512">
        <w:rPr>
          <w:sz w:val="28"/>
          <w:szCs w:val="28"/>
        </w:rPr>
        <w:t xml:space="preserve"> в течение 5 рабочих дней со дня принятия решения о предоставлении субсидий (далее – соглашение).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47C4">
        <w:rPr>
          <w:sz w:val="28"/>
          <w:szCs w:val="28"/>
        </w:rPr>
        <w:t>В соглашении предусматриваются:</w:t>
      </w:r>
    </w:p>
    <w:p w:rsidR="003147C4" w:rsidRPr="003147C4" w:rsidRDefault="003147C4" w:rsidP="003147C4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3147C4">
        <w:rPr>
          <w:sz w:val="28"/>
          <w:szCs w:val="28"/>
        </w:rPr>
        <w:t>1) направление расходования субсидии;</w:t>
      </w:r>
    </w:p>
    <w:p w:rsidR="003147C4" w:rsidRPr="003147C4" w:rsidRDefault="003147C4" w:rsidP="003147C4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3147C4">
        <w:rPr>
          <w:sz w:val="28"/>
          <w:szCs w:val="28"/>
        </w:rPr>
        <w:t>2) размер субсидии, сроки и условия ее предоставления и расходования;</w:t>
      </w:r>
    </w:p>
    <w:p w:rsidR="003147C4" w:rsidRPr="003147C4" w:rsidRDefault="003147C4" w:rsidP="003147C4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3147C4">
        <w:rPr>
          <w:sz w:val="28"/>
          <w:szCs w:val="28"/>
        </w:rPr>
        <w:t xml:space="preserve">3) порядок осуществления </w:t>
      </w:r>
      <w:proofErr w:type="gramStart"/>
      <w:r w:rsidRPr="003147C4">
        <w:rPr>
          <w:sz w:val="28"/>
          <w:szCs w:val="28"/>
        </w:rPr>
        <w:t>контроля за</w:t>
      </w:r>
      <w:proofErr w:type="gramEnd"/>
      <w:r w:rsidRPr="003147C4">
        <w:rPr>
          <w:sz w:val="28"/>
          <w:szCs w:val="28"/>
        </w:rPr>
        <w:t xml:space="preserve"> соблюдением </w:t>
      </w:r>
      <w:r w:rsidR="000825E1">
        <w:rPr>
          <w:sz w:val="28"/>
          <w:szCs w:val="28"/>
        </w:rPr>
        <w:t>городскими и сельскими поселениями</w:t>
      </w:r>
      <w:r w:rsidR="000825E1"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</w:rPr>
        <w:t>условий расходования субсидии;</w:t>
      </w:r>
    </w:p>
    <w:p w:rsidR="003147C4" w:rsidRPr="003147C4" w:rsidRDefault="003147C4" w:rsidP="003147C4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3147C4">
        <w:rPr>
          <w:sz w:val="28"/>
          <w:szCs w:val="28"/>
        </w:rPr>
        <w:t xml:space="preserve">4) порядок предоставления </w:t>
      </w:r>
      <w:r w:rsidR="000825E1">
        <w:rPr>
          <w:sz w:val="28"/>
          <w:szCs w:val="28"/>
        </w:rPr>
        <w:t>городскими и сельскими поселениями</w:t>
      </w:r>
      <w:r w:rsidR="000825E1"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</w:rPr>
        <w:t>отчетов о целевом расходовании субсидии;</w:t>
      </w:r>
    </w:p>
    <w:p w:rsidR="003147C4" w:rsidRPr="003147C4" w:rsidRDefault="003147C4" w:rsidP="003147C4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3147C4">
        <w:rPr>
          <w:sz w:val="28"/>
          <w:szCs w:val="28"/>
        </w:rPr>
        <w:t>5) ответственность сторон за нарушение условий предоставления и расходования субсидии;</w:t>
      </w:r>
    </w:p>
    <w:p w:rsidR="003147C4" w:rsidRPr="003147C4" w:rsidRDefault="003147C4" w:rsidP="003147C4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3147C4">
        <w:rPr>
          <w:sz w:val="28"/>
          <w:szCs w:val="28"/>
        </w:rPr>
        <w:t xml:space="preserve">6) иные условия, определяемые по соглашению сторон, регулирующие порядок предоставления и расходования субсидии. 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47C4">
        <w:rPr>
          <w:sz w:val="28"/>
          <w:szCs w:val="28"/>
        </w:rPr>
        <w:t>7.</w:t>
      </w:r>
      <w:r w:rsidRPr="003147C4">
        <w:rPr>
          <w:sz w:val="28"/>
          <w:szCs w:val="28"/>
        </w:rPr>
        <w:tab/>
        <w:t xml:space="preserve">Перечисление субсидии в бюджеты </w:t>
      </w:r>
      <w:r w:rsidR="000825E1">
        <w:rPr>
          <w:sz w:val="28"/>
          <w:szCs w:val="28"/>
        </w:rPr>
        <w:t>городских и сельских поселений</w:t>
      </w:r>
      <w:r w:rsidR="000825E1"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</w:rPr>
        <w:t xml:space="preserve">осуществляется </w:t>
      </w:r>
      <w:r w:rsidR="00AF128D">
        <w:rPr>
          <w:sz w:val="28"/>
          <w:szCs w:val="28"/>
        </w:rPr>
        <w:t xml:space="preserve">Комитетом по финансам </w:t>
      </w:r>
      <w:r w:rsidR="00F0795E">
        <w:rPr>
          <w:sz w:val="28"/>
          <w:szCs w:val="28"/>
        </w:rPr>
        <w:t>администрации</w:t>
      </w:r>
      <w:r w:rsidR="00AF128D">
        <w:rPr>
          <w:sz w:val="28"/>
          <w:szCs w:val="28"/>
        </w:rPr>
        <w:t xml:space="preserve"> муниципального района «Читинский район»</w:t>
      </w:r>
      <w:r w:rsidRPr="003147C4">
        <w:rPr>
          <w:sz w:val="28"/>
          <w:szCs w:val="28"/>
        </w:rPr>
        <w:t xml:space="preserve"> </w:t>
      </w:r>
      <w:r w:rsidR="00332569">
        <w:rPr>
          <w:color w:val="000000"/>
          <w:sz w:val="28"/>
          <w:szCs w:val="28"/>
        </w:rPr>
        <w:t>в пределах бюджетных ассигнований и лимитов бюджетных обязательств, доведенных Министерством финансов Забайкальского края.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47C4">
        <w:rPr>
          <w:sz w:val="28"/>
          <w:szCs w:val="28"/>
        </w:rPr>
        <w:t>8.</w:t>
      </w:r>
      <w:r w:rsidRPr="003147C4">
        <w:rPr>
          <w:sz w:val="28"/>
          <w:szCs w:val="28"/>
        </w:rPr>
        <w:tab/>
        <w:t xml:space="preserve">При несоблюдении </w:t>
      </w:r>
      <w:r w:rsidR="00332569">
        <w:rPr>
          <w:sz w:val="28"/>
          <w:szCs w:val="28"/>
        </w:rPr>
        <w:t>администрациями</w:t>
      </w:r>
      <w:r w:rsidRPr="003147C4">
        <w:rPr>
          <w:sz w:val="28"/>
          <w:szCs w:val="28"/>
        </w:rPr>
        <w:t xml:space="preserve"> </w:t>
      </w:r>
      <w:r w:rsidR="007A4C45">
        <w:rPr>
          <w:sz w:val="28"/>
          <w:szCs w:val="28"/>
        </w:rPr>
        <w:t>городских и сельских поселений</w:t>
      </w:r>
      <w:r w:rsidR="007A4C45"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</w:rPr>
        <w:t xml:space="preserve">условий, установленных </w:t>
      </w:r>
      <w:hyperlink w:anchor="Par1973" w:history="1">
        <w:r w:rsidRPr="003147C4">
          <w:rPr>
            <w:sz w:val="28"/>
            <w:szCs w:val="28"/>
          </w:rPr>
          <w:t>пунктом 3</w:t>
        </w:r>
      </w:hyperlink>
      <w:r w:rsidRPr="003147C4">
        <w:rPr>
          <w:sz w:val="28"/>
          <w:szCs w:val="28"/>
        </w:rPr>
        <w:t xml:space="preserve"> настоящего порядка, предоставление субсидий приостанавливается (сокращается) в соответствии с бюджетным законодательством.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47C4">
        <w:rPr>
          <w:sz w:val="28"/>
          <w:szCs w:val="28"/>
        </w:rPr>
        <w:t>9.</w:t>
      </w:r>
      <w:r w:rsidRPr="003147C4">
        <w:rPr>
          <w:sz w:val="28"/>
          <w:szCs w:val="28"/>
        </w:rPr>
        <w:tab/>
      </w:r>
      <w:proofErr w:type="gramStart"/>
      <w:r w:rsidRPr="003147C4">
        <w:rPr>
          <w:sz w:val="28"/>
          <w:szCs w:val="28"/>
        </w:rPr>
        <w:t>Контроль за</w:t>
      </w:r>
      <w:proofErr w:type="gramEnd"/>
      <w:r w:rsidRPr="003147C4">
        <w:rPr>
          <w:sz w:val="28"/>
          <w:szCs w:val="28"/>
        </w:rPr>
        <w:t xml:space="preserve"> целевым использованием органами местного самоуправления </w:t>
      </w:r>
      <w:r w:rsidR="007A4C45">
        <w:rPr>
          <w:sz w:val="28"/>
          <w:szCs w:val="28"/>
        </w:rPr>
        <w:t>городских и сельских поселений</w:t>
      </w:r>
      <w:r w:rsidR="007A4C45" w:rsidRPr="003147C4">
        <w:rPr>
          <w:sz w:val="28"/>
          <w:szCs w:val="28"/>
        </w:rPr>
        <w:t xml:space="preserve"> </w:t>
      </w:r>
      <w:r w:rsidRPr="003147C4">
        <w:rPr>
          <w:sz w:val="28"/>
          <w:szCs w:val="28"/>
        </w:rPr>
        <w:t xml:space="preserve">предоставленных субсидий </w:t>
      </w:r>
      <w:r w:rsidRPr="00332569">
        <w:rPr>
          <w:sz w:val="28"/>
          <w:szCs w:val="28"/>
        </w:rPr>
        <w:t xml:space="preserve">осуществляется органами </w:t>
      </w:r>
      <w:r w:rsidR="00332569" w:rsidRPr="00332569">
        <w:rPr>
          <w:sz w:val="28"/>
          <w:szCs w:val="28"/>
        </w:rPr>
        <w:t xml:space="preserve">муниципального </w:t>
      </w:r>
      <w:r w:rsidRPr="00332569">
        <w:rPr>
          <w:sz w:val="28"/>
          <w:szCs w:val="28"/>
        </w:rPr>
        <w:t>финансового контроля.</w:t>
      </w:r>
    </w:p>
    <w:p w:rsidR="003147C4" w:rsidRPr="003147C4" w:rsidRDefault="003147C4" w:rsidP="003147C4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sectPr w:rsidR="003147C4" w:rsidRPr="0031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7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9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4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15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8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9"/>
  </w:num>
  <w:num w:numId="11">
    <w:abstractNumId w:val="13"/>
  </w:num>
  <w:num w:numId="12">
    <w:abstractNumId w:val="4"/>
  </w:num>
  <w:num w:numId="13">
    <w:abstractNumId w:val="16"/>
  </w:num>
  <w:num w:numId="14">
    <w:abstractNumId w:val="17"/>
  </w:num>
  <w:num w:numId="15">
    <w:abstractNumId w:val="10"/>
  </w:num>
  <w:num w:numId="16">
    <w:abstractNumId w:val="2"/>
  </w:num>
  <w:num w:numId="17">
    <w:abstractNumId w:val="8"/>
  </w:num>
  <w:num w:numId="18">
    <w:abstractNumId w:val="9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6"/>
    <w:rsid w:val="0001054A"/>
    <w:rsid w:val="00033A50"/>
    <w:rsid w:val="000774F9"/>
    <w:rsid w:val="000825E1"/>
    <w:rsid w:val="00083807"/>
    <w:rsid w:val="000B3A1B"/>
    <w:rsid w:val="000E7239"/>
    <w:rsid w:val="000F4F79"/>
    <w:rsid w:val="000F7984"/>
    <w:rsid w:val="00111E1A"/>
    <w:rsid w:val="00166075"/>
    <w:rsid w:val="00184FF2"/>
    <w:rsid w:val="00186DD1"/>
    <w:rsid w:val="00190F3B"/>
    <w:rsid w:val="001C68F7"/>
    <w:rsid w:val="001C7850"/>
    <w:rsid w:val="001E05CE"/>
    <w:rsid w:val="001E4B84"/>
    <w:rsid w:val="00207A25"/>
    <w:rsid w:val="00225CB3"/>
    <w:rsid w:val="00230808"/>
    <w:rsid w:val="00265DA7"/>
    <w:rsid w:val="00270007"/>
    <w:rsid w:val="00284F89"/>
    <w:rsid w:val="002C45E2"/>
    <w:rsid w:val="002D6A3A"/>
    <w:rsid w:val="003000BC"/>
    <w:rsid w:val="003147C4"/>
    <w:rsid w:val="00332569"/>
    <w:rsid w:val="0034701A"/>
    <w:rsid w:val="00350512"/>
    <w:rsid w:val="00352AA2"/>
    <w:rsid w:val="00372868"/>
    <w:rsid w:val="003A0ED5"/>
    <w:rsid w:val="003F3EC0"/>
    <w:rsid w:val="003F6D6D"/>
    <w:rsid w:val="00403482"/>
    <w:rsid w:val="0040491C"/>
    <w:rsid w:val="00437938"/>
    <w:rsid w:val="0044099C"/>
    <w:rsid w:val="00470BDB"/>
    <w:rsid w:val="00471277"/>
    <w:rsid w:val="00474712"/>
    <w:rsid w:val="00481ED6"/>
    <w:rsid w:val="00485823"/>
    <w:rsid w:val="00486CC2"/>
    <w:rsid w:val="00492A05"/>
    <w:rsid w:val="00494C9F"/>
    <w:rsid w:val="004B08A2"/>
    <w:rsid w:val="00514D57"/>
    <w:rsid w:val="00544807"/>
    <w:rsid w:val="005630A8"/>
    <w:rsid w:val="00567FB7"/>
    <w:rsid w:val="005C22B8"/>
    <w:rsid w:val="005C49DA"/>
    <w:rsid w:val="00602F53"/>
    <w:rsid w:val="00603C39"/>
    <w:rsid w:val="006218DE"/>
    <w:rsid w:val="00637F59"/>
    <w:rsid w:val="006B7959"/>
    <w:rsid w:val="006E1598"/>
    <w:rsid w:val="00704A34"/>
    <w:rsid w:val="00713451"/>
    <w:rsid w:val="00786D59"/>
    <w:rsid w:val="007A4C45"/>
    <w:rsid w:val="007C620F"/>
    <w:rsid w:val="007D5B49"/>
    <w:rsid w:val="007F04B3"/>
    <w:rsid w:val="007F0C66"/>
    <w:rsid w:val="007F2E55"/>
    <w:rsid w:val="00810594"/>
    <w:rsid w:val="00857542"/>
    <w:rsid w:val="0086718D"/>
    <w:rsid w:val="00893B8C"/>
    <w:rsid w:val="0089543D"/>
    <w:rsid w:val="008D42D3"/>
    <w:rsid w:val="009004C8"/>
    <w:rsid w:val="009148B9"/>
    <w:rsid w:val="00935305"/>
    <w:rsid w:val="00976300"/>
    <w:rsid w:val="0098589C"/>
    <w:rsid w:val="009866A8"/>
    <w:rsid w:val="009E490D"/>
    <w:rsid w:val="00A75232"/>
    <w:rsid w:val="00AB1C2E"/>
    <w:rsid w:val="00AB3793"/>
    <w:rsid w:val="00AF128D"/>
    <w:rsid w:val="00B07E2A"/>
    <w:rsid w:val="00B32062"/>
    <w:rsid w:val="00B808E8"/>
    <w:rsid w:val="00B93167"/>
    <w:rsid w:val="00C512AF"/>
    <w:rsid w:val="00C83FAF"/>
    <w:rsid w:val="00C92E30"/>
    <w:rsid w:val="00CE29C7"/>
    <w:rsid w:val="00CE5D67"/>
    <w:rsid w:val="00D4097F"/>
    <w:rsid w:val="00D42806"/>
    <w:rsid w:val="00D52F44"/>
    <w:rsid w:val="00D7165E"/>
    <w:rsid w:val="00D833B8"/>
    <w:rsid w:val="00DD6F67"/>
    <w:rsid w:val="00E03D77"/>
    <w:rsid w:val="00E22C1E"/>
    <w:rsid w:val="00E33FCB"/>
    <w:rsid w:val="00EC4610"/>
    <w:rsid w:val="00ED31A1"/>
    <w:rsid w:val="00F0795E"/>
    <w:rsid w:val="00F15D71"/>
    <w:rsid w:val="00F51750"/>
    <w:rsid w:val="00F72E92"/>
    <w:rsid w:val="00FB26DB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6B94-BA6C-4B3E-B33B-17E87A3E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2014-12-25T23:54:00Z</cp:lastPrinted>
  <dcterms:created xsi:type="dcterms:W3CDTF">2013-04-10T07:33:00Z</dcterms:created>
  <dcterms:modified xsi:type="dcterms:W3CDTF">2014-12-25T23:57:00Z</dcterms:modified>
</cp:coreProperties>
</file>